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CBB" w:rsidRPr="006A44BC" w:rsidRDefault="0004012D">
      <w:pPr>
        <w:spacing w:after="335" w:line="243" w:lineRule="auto"/>
        <w:ind w:left="660" w:firstLine="0"/>
        <w:jc w:val="center"/>
        <w:rPr>
          <w:b/>
        </w:rPr>
      </w:pPr>
      <w:r w:rsidRPr="006A44BC">
        <w:rPr>
          <w:b/>
          <w:sz w:val="30"/>
        </w:rPr>
        <w:t>Предоставление права заготовки древесины для собственных нужд гражданам Республики Карелия</w:t>
      </w:r>
    </w:p>
    <w:p w:rsidR="00762CBB" w:rsidRDefault="0004012D">
      <w:pPr>
        <w:spacing w:after="84"/>
        <w:ind w:right="9" w:firstLine="614"/>
      </w:pPr>
      <w:r>
        <w:t>ГКУ РК «</w:t>
      </w:r>
      <w:proofErr w:type="spellStart"/>
      <w:r>
        <w:t>Суоярвское</w:t>
      </w:r>
      <w:proofErr w:type="spellEnd"/>
      <w:r>
        <w:t xml:space="preserve"> центральное лесничество» информирует местное население о порядке предоставления права заготовки древесины для собственных нужд.</w:t>
      </w:r>
    </w:p>
    <w:p w:rsidR="00762CBB" w:rsidRDefault="0004012D">
      <w:pPr>
        <w:spacing w:after="72"/>
        <w:ind w:left="403" w:right="9" w:firstLine="475"/>
      </w:pPr>
      <w:r>
        <w:t>Граждане, заинтересованные в заготовке древесины для собственных нужд, подает письменное заявление в центральное лесничество, где указываются следующие сведения:</w:t>
      </w:r>
    </w:p>
    <w:p w:rsidR="00762CBB" w:rsidRDefault="0004012D">
      <w:pPr>
        <w:numPr>
          <w:ilvl w:val="0"/>
          <w:numId w:val="1"/>
        </w:numPr>
        <w:spacing w:after="53"/>
        <w:ind w:right="9" w:firstLine="34"/>
      </w:pPr>
      <w:r>
        <w:t>фамилия, имя, отчество гражданина, его адрес, данные документа, удостоверяющего личность;</w:t>
      </w:r>
    </w:p>
    <w:p w:rsidR="00762CBB" w:rsidRDefault="0004012D">
      <w:pPr>
        <w:numPr>
          <w:ilvl w:val="0"/>
          <w:numId w:val="1"/>
        </w:numPr>
        <w:ind w:right="9" w:firstLine="34"/>
      </w:pPr>
      <w:r>
        <w:t>требуемый объем древесины и ее качественные показатели.</w:t>
      </w:r>
    </w:p>
    <w:p w:rsidR="00762CBB" w:rsidRDefault="0004012D">
      <w:pPr>
        <w:ind w:left="254" w:right="9"/>
      </w:pPr>
      <w:r>
        <w:t>Для подтверждения требуемого объема древесины для собственных нужд вместе с заявлением заявители должны представить:</w:t>
      </w:r>
    </w:p>
    <w:p w:rsidR="00782017" w:rsidRDefault="0004012D">
      <w:pPr>
        <w:spacing w:after="0" w:line="270" w:lineRule="auto"/>
        <w:ind w:left="235" w:right="14" w:firstLine="734"/>
        <w:rPr>
          <w:sz w:val="30"/>
        </w:rPr>
      </w:pPr>
      <w:r>
        <w:rPr>
          <w:sz w:val="30"/>
        </w:rPr>
        <w:t xml:space="preserve">- для целей строительства, ремонта индивидуальных жилых домов, жилых строений, хозяйственных построек </w:t>
      </w:r>
      <w:r w:rsidR="00782017">
        <w:rPr>
          <w:sz w:val="30"/>
        </w:rPr>
        <w:t xml:space="preserve">- </w:t>
      </w:r>
      <w:r w:rsidRPr="00782017">
        <w:rPr>
          <w:b/>
          <w:sz w:val="30"/>
        </w:rPr>
        <w:t>правоустанавливающие документы на земельный участок, на котором осуществляется строительство или ремонт, правоустанавливающие документы на жилой дом, жилое строение, ремонт которого осуществляется и разрешение на строительство;</w:t>
      </w:r>
    </w:p>
    <w:p w:rsidR="00762CBB" w:rsidRPr="00782017" w:rsidRDefault="0004012D">
      <w:pPr>
        <w:spacing w:after="0" w:line="270" w:lineRule="auto"/>
        <w:ind w:left="235" w:right="14" w:firstLine="734"/>
        <w:rPr>
          <w:b/>
        </w:rPr>
      </w:pPr>
      <w:r>
        <w:rPr>
          <w:sz w:val="30"/>
        </w:rPr>
        <w:t xml:space="preserve"> </w:t>
      </w:r>
      <w:r>
        <w:rPr>
          <w:noProof/>
        </w:rPr>
        <w:drawing>
          <wp:inline distT="0" distB="0" distL="0" distR="0">
            <wp:extent cx="51820" cy="18289"/>
            <wp:effectExtent l="0" t="0" r="0" b="0"/>
            <wp:docPr id="1867" name="Picture 1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" name="Picture 18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 для целей отопления жилых домов (квартир), жилых помещений, не имеющих централизованного отопления, </w:t>
      </w:r>
      <w:r w:rsidRPr="00782017">
        <w:rPr>
          <w:b/>
          <w:sz w:val="30"/>
        </w:rPr>
        <w:t xml:space="preserve">- документы о наличии в жилом доме, в котором проживает заявитель, печного отопления и количестве печей; </w:t>
      </w:r>
      <w:proofErr w:type="gramStart"/>
      <w:r w:rsidRPr="00782017">
        <w:rPr>
          <w:b/>
          <w:sz w:val="30"/>
        </w:rPr>
        <w:t>документы</w:t>
      </w:r>
      <w:proofErr w:type="gramEnd"/>
      <w:r w:rsidRPr="00782017">
        <w:rPr>
          <w:b/>
          <w:sz w:val="30"/>
        </w:rPr>
        <w:t xml:space="preserve"> подтверждающие наличие бани.</w:t>
      </w:r>
    </w:p>
    <w:p w:rsidR="00782017" w:rsidRDefault="0004012D">
      <w:pPr>
        <w:ind w:left="226" w:right="9" w:firstLine="576"/>
        <w:rPr>
          <w:b/>
        </w:rPr>
      </w:pPr>
      <w:r w:rsidRPr="00782017">
        <w:rPr>
          <w:b/>
        </w:rPr>
        <w:t>Нормативы заготовки древесины</w:t>
      </w:r>
      <w:r w:rsidR="00782017">
        <w:rPr>
          <w:b/>
        </w:rPr>
        <w:t>:</w:t>
      </w:r>
    </w:p>
    <w:p w:rsidR="00762CBB" w:rsidRDefault="0004012D">
      <w:pPr>
        <w:ind w:left="226" w:right="9" w:firstLine="576"/>
      </w:pPr>
      <w:r w:rsidRPr="00782017">
        <w:rPr>
          <w:b/>
        </w:rPr>
        <w:t xml:space="preserve"> </w:t>
      </w:r>
      <w:r>
        <w:rPr>
          <w:noProof/>
        </w:rPr>
        <w:drawing>
          <wp:inline distT="0" distB="0" distL="0" distR="0">
            <wp:extent cx="48771" cy="15241"/>
            <wp:effectExtent l="0" t="0" r="0" b="0"/>
            <wp:docPr id="1868" name="Picture 1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" name="Picture 18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для строительства индивидуальных жилых домов на землях населенных пунктов до 150 куб. м один раз в 20 лет на семью или одиноко проживающего гражданина; </w:t>
      </w:r>
      <w:r>
        <w:rPr>
          <w:noProof/>
        </w:rPr>
        <w:drawing>
          <wp:inline distT="0" distB="0" distL="0" distR="0">
            <wp:extent cx="48771" cy="12192"/>
            <wp:effectExtent l="0" t="0" r="0" b="0"/>
            <wp:docPr id="1869" name="Picture 1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" name="Picture 186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для ремонта индивидуальных жилых домов, квартир в многоквартирных жилых домах из деревянных конструкций, жилых строений, хозяйственных построек — до 20 </w:t>
      </w:r>
      <w:proofErr w:type="spellStart"/>
      <w:r>
        <w:t>куб.м</w:t>
      </w:r>
      <w:proofErr w:type="spellEnd"/>
      <w:r>
        <w:t xml:space="preserve">, один раз в 5 лет на семью или одиноко проживающего гражданина; </w:t>
      </w:r>
      <w:r>
        <w:rPr>
          <w:noProof/>
        </w:rPr>
        <w:drawing>
          <wp:inline distT="0" distB="0" distL="0" distR="0">
            <wp:extent cx="51819" cy="15241"/>
            <wp:effectExtent l="0" t="0" r="0" b="0"/>
            <wp:docPr id="1870" name="Picture 1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" name="Picture 187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для строительства хозяйственных построек на землях населенных пунктов до 30 </w:t>
      </w:r>
      <w:proofErr w:type="spellStart"/>
      <w:r>
        <w:t>куб.м</w:t>
      </w:r>
      <w:proofErr w:type="spellEnd"/>
      <w:r>
        <w:t xml:space="preserve">. один раз в 10 лет на семью или одиноко проживающего гражданина; </w:t>
      </w:r>
      <w:r>
        <w:rPr>
          <w:noProof/>
        </w:rPr>
        <w:drawing>
          <wp:inline distT="0" distB="0" distL="0" distR="0">
            <wp:extent cx="48771" cy="15241"/>
            <wp:effectExtent l="0" t="0" r="0" b="0"/>
            <wp:docPr id="1871" name="Picture 1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" name="Picture 187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для строительства жилых строений, хозяйственных построек на дачных земельных участках, садовых земельных участках, огородных земельных участках — до 30 кубам. один раз в 25 лет на семью или одиноко проживающего гражданина; </w:t>
      </w:r>
      <w:r>
        <w:rPr>
          <w:noProof/>
        </w:rPr>
        <w:drawing>
          <wp:inline distT="0" distB="0" distL="0" distR="0">
            <wp:extent cx="48771" cy="18289"/>
            <wp:effectExtent l="0" t="0" r="0" b="0"/>
            <wp:docPr id="1872" name="Picture 1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" name="Picture 187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для отопления жилых домов (квартир), жилых помещений, не имеющих централизованного отопления - до 15 </w:t>
      </w:r>
      <w:proofErr w:type="spellStart"/>
      <w:r>
        <w:t>куб.м</w:t>
      </w:r>
      <w:proofErr w:type="spellEnd"/>
      <w:r>
        <w:t xml:space="preserve">. один раз в год на одну печь; </w:t>
      </w:r>
      <w:r>
        <w:rPr>
          <w:noProof/>
        </w:rPr>
        <w:drawing>
          <wp:inline distT="0" distB="0" distL="0" distR="0">
            <wp:extent cx="48771" cy="15240"/>
            <wp:effectExtent l="0" t="0" r="0" b="0"/>
            <wp:docPr id="1873" name="Picture 1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" name="Picture 187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для отопления бань — до З </w:t>
      </w:r>
      <w:proofErr w:type="spellStart"/>
      <w:r>
        <w:t>куб.м</w:t>
      </w:r>
      <w:proofErr w:type="spellEnd"/>
      <w:r>
        <w:t xml:space="preserve">. один раз в год на одну печь; </w:t>
      </w:r>
      <w:r>
        <w:rPr>
          <w:noProof/>
        </w:rPr>
        <w:drawing>
          <wp:inline distT="0" distB="0" distL="0" distR="0">
            <wp:extent cx="48771" cy="18289"/>
            <wp:effectExtent l="0" t="0" r="0" b="0"/>
            <wp:docPr id="1874" name="Picture 1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" name="Picture 187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для хозяйственных потребностей — до 10 </w:t>
      </w:r>
      <w:proofErr w:type="spellStart"/>
      <w:r>
        <w:t>куб.м</w:t>
      </w:r>
      <w:proofErr w:type="spellEnd"/>
      <w:r>
        <w:t>. один раз в 10 лет на семью или одиноко проживающего гражданина.</w:t>
      </w:r>
    </w:p>
    <w:p w:rsidR="00762CBB" w:rsidRDefault="0004012D">
      <w:pPr>
        <w:ind w:left="226" w:right="9"/>
      </w:pPr>
      <w:r>
        <w:t xml:space="preserve">По действующему лесному законодательству право заготовки древесины для собственных нужд является </w:t>
      </w:r>
      <w:r w:rsidRPr="00782017">
        <w:rPr>
          <w:b/>
        </w:rPr>
        <w:t>платным</w:t>
      </w:r>
      <w:r>
        <w:t>.</w:t>
      </w:r>
    </w:p>
    <w:p w:rsidR="00762CBB" w:rsidRDefault="0004012D">
      <w:pPr>
        <w:ind w:left="216" w:right="9"/>
      </w:pPr>
      <w:r>
        <w:t>За консультативной помощью по вопросам оформления заявлений, подготовки документов и о наличии, местонахождении, породном составе и технических характеристиках отведенных лесных насаждений обращаться по тел.</w:t>
      </w:r>
      <w:r w:rsidR="006A44BC">
        <w:t xml:space="preserve"> </w:t>
      </w:r>
      <w:r w:rsidR="006A44BC">
        <w:rPr>
          <w:b/>
        </w:rPr>
        <w:t>5-30-58</w:t>
      </w:r>
    </w:p>
    <w:p w:rsidR="00762CBB" w:rsidRPr="006A44BC" w:rsidRDefault="0004012D" w:rsidP="006A44BC">
      <w:pPr>
        <w:spacing w:after="379" w:line="266" w:lineRule="auto"/>
        <w:ind w:left="485" w:right="768" w:firstLine="2011"/>
        <w:jc w:val="center"/>
        <w:rPr>
          <w:b/>
        </w:rPr>
      </w:pPr>
      <w:r w:rsidRPr="006A44BC">
        <w:rPr>
          <w:b/>
          <w:sz w:val="34"/>
        </w:rPr>
        <w:lastRenderedPageBreak/>
        <w:t>Целевое использование древесины, заготовленной на основании договоров купли-продажи</w:t>
      </w:r>
      <w:r w:rsidR="006A44BC" w:rsidRPr="006A44BC">
        <w:rPr>
          <w:b/>
          <w:sz w:val="34"/>
        </w:rPr>
        <w:t xml:space="preserve"> л</w:t>
      </w:r>
      <w:r w:rsidRPr="006A44BC">
        <w:rPr>
          <w:b/>
          <w:sz w:val="34"/>
        </w:rPr>
        <w:t>есных насаждений для собственных нужд</w:t>
      </w:r>
    </w:p>
    <w:p w:rsidR="00762CBB" w:rsidRDefault="0004012D">
      <w:pPr>
        <w:spacing w:after="499" w:line="370" w:lineRule="auto"/>
        <w:ind w:left="4" w:right="331"/>
      </w:pPr>
      <w:r>
        <w:t xml:space="preserve">Согласно </w:t>
      </w:r>
      <w:r w:rsidRPr="0004012D">
        <w:rPr>
          <w:b/>
          <w:i/>
        </w:rPr>
        <w:t>ч.4.1 ст. 30</w:t>
      </w:r>
      <w:r>
        <w:t xml:space="preserve"> Лесного Кодекса РФ «Древесина, заготовленная гражданами для собственных нужд, не может отчуждаться или переходить от одного лица к другому иными способами.»</w:t>
      </w:r>
    </w:p>
    <w:p w:rsidR="00762CBB" w:rsidRDefault="0004012D">
      <w:pPr>
        <w:spacing w:line="369" w:lineRule="auto"/>
        <w:ind w:left="4" w:right="341"/>
      </w:pPr>
      <w:r>
        <w:t xml:space="preserve">Согласно </w:t>
      </w:r>
      <w:proofErr w:type="spellStart"/>
      <w:r w:rsidRPr="0004012D">
        <w:rPr>
          <w:b/>
          <w:i/>
        </w:rPr>
        <w:t>пп</w:t>
      </w:r>
      <w:proofErr w:type="spellEnd"/>
      <w:r w:rsidRPr="0004012D">
        <w:rPr>
          <w:b/>
          <w:i/>
        </w:rPr>
        <w:t>. «и» п. 17</w:t>
      </w:r>
      <w:r>
        <w:t xml:space="preserve"> Типового договора купли-продажи лесных насаждений для собственных нужд (далее Договор) «за отчуждение или передачу другому лицу древесины, заготовленной для собственных нужд, а также в случае препятствия осуществлению Продавцом учета древесины, заготовленной на основании настоящего Договора, начисляется неустойка 10-кратная стоимость заготовленной древесины, определенная по ставкам платы за единицу объема древесины лесных насаждений, установленным в соответствии с </w:t>
      </w:r>
      <w:r w:rsidRPr="0004012D">
        <w:rPr>
          <w:b/>
          <w:i/>
        </w:rPr>
        <w:t>ч.</w:t>
      </w:r>
      <w:r w:rsidR="006A44BC" w:rsidRPr="0004012D">
        <w:rPr>
          <w:b/>
          <w:i/>
        </w:rPr>
        <w:t xml:space="preserve"> 4 ст. 76</w:t>
      </w:r>
      <w:r w:rsidR="006A44BC">
        <w:t xml:space="preserve"> Лес</w:t>
      </w:r>
      <w:r>
        <w:t xml:space="preserve">ного кодекса РФ». </w:t>
      </w:r>
      <w:r>
        <w:rPr>
          <w:noProof/>
        </w:rPr>
        <w:drawing>
          <wp:inline distT="0" distB="0" distL="0" distR="0">
            <wp:extent cx="6097" cy="9144"/>
            <wp:effectExtent l="0" t="0" r="0" b="0"/>
            <wp:docPr id="3416" name="Picture 3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6" name="Picture 34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CBB" w:rsidRDefault="0004012D">
      <w:pPr>
        <w:spacing w:line="378" w:lineRule="auto"/>
        <w:ind w:left="4" w:right="370"/>
      </w:pPr>
      <w:r>
        <w:t xml:space="preserve">Во исполнение должностных обязанностей лесничество обязано проверить целевое использование древесины, заготовленной гражданами, по истечению 12 месяцев с момента окончания срока действия Договора. В случае выявления нецелевого использования древесины, гражданину начисляется неустойка, обозначенная </w:t>
      </w:r>
      <w:proofErr w:type="spellStart"/>
      <w:r w:rsidRPr="0004012D">
        <w:rPr>
          <w:b/>
          <w:i/>
        </w:rPr>
        <w:t>пп</w:t>
      </w:r>
      <w:proofErr w:type="spellEnd"/>
      <w:r w:rsidRPr="0004012D">
        <w:rPr>
          <w:b/>
          <w:i/>
        </w:rPr>
        <w:t>. «и» п. 17</w:t>
      </w:r>
      <w:r>
        <w:t xml:space="preserve"> Договора.</w:t>
      </w:r>
      <w:bookmarkStart w:id="0" w:name="_GoBack"/>
      <w:bookmarkEnd w:id="0"/>
    </w:p>
    <w:sectPr w:rsidR="00762CBB" w:rsidSect="006A44BC">
      <w:pgSz w:w="11900" w:h="16820"/>
      <w:pgMar w:top="505" w:right="677" w:bottom="142" w:left="8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D2BC5"/>
    <w:multiLevelType w:val="hybridMultilevel"/>
    <w:tmpl w:val="C382FD1A"/>
    <w:lvl w:ilvl="0" w:tplc="5240C09C">
      <w:start w:val="1"/>
      <w:numFmt w:val="decimal"/>
      <w:lvlText w:val="%1)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1B87C68">
      <w:start w:val="1"/>
      <w:numFmt w:val="lowerLetter"/>
      <w:lvlText w:val="%2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118842C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EFE6D3C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2AC5D7E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DB0D0D4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2328A32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EE6563E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B560724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BB"/>
    <w:rsid w:val="0004012D"/>
    <w:rsid w:val="006A44BC"/>
    <w:rsid w:val="00762CBB"/>
    <w:rsid w:val="0078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9AEE"/>
  <w15:docId w15:val="{88FCC1AD-69B3-4D7B-B9A9-C63E6F99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" w:line="253" w:lineRule="auto"/>
      <w:ind w:left="269" w:firstLine="71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012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DBF2A-FD16-47B6-9D33-A252A9F3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СП</dc:creator>
  <cp:keywords/>
  <cp:lastModifiedBy>Герасимова СП</cp:lastModifiedBy>
  <cp:revision>5</cp:revision>
  <cp:lastPrinted>2020-03-13T07:57:00Z</cp:lastPrinted>
  <dcterms:created xsi:type="dcterms:W3CDTF">2020-03-13T07:55:00Z</dcterms:created>
  <dcterms:modified xsi:type="dcterms:W3CDTF">2020-03-13T08:00:00Z</dcterms:modified>
</cp:coreProperties>
</file>