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35" w:rsidRDefault="00212435">
      <w:pPr>
        <w:pStyle w:val="a5"/>
        <w:framePr w:wrap="none" w:vAnchor="page" w:hAnchor="page" w:x="6140" w:y="282"/>
        <w:shd w:val="clear" w:color="auto" w:fill="auto"/>
        <w:spacing w:line="220" w:lineRule="exact"/>
      </w:pPr>
      <w:bookmarkStart w:id="0" w:name="_GoBack"/>
      <w:bookmarkEnd w:id="0"/>
    </w:p>
    <w:p w:rsidR="00D40162" w:rsidRPr="00D40162" w:rsidRDefault="00D40162" w:rsidP="00D40162">
      <w:pPr>
        <w:pStyle w:val="20"/>
        <w:framePr w:w="9494" w:h="14885" w:hRule="exact" w:wrap="none" w:vAnchor="page" w:hAnchor="page" w:x="1508" w:y="813"/>
        <w:shd w:val="clear" w:color="auto" w:fill="auto"/>
        <w:tabs>
          <w:tab w:val="left" w:pos="1803"/>
        </w:tabs>
        <w:rPr>
          <w:rStyle w:val="21"/>
          <w:u w:val="none"/>
        </w:rPr>
      </w:pPr>
    </w:p>
    <w:p w:rsidR="00D40162" w:rsidRPr="00D40162" w:rsidRDefault="00D40162" w:rsidP="00D40162">
      <w:pPr>
        <w:pStyle w:val="20"/>
        <w:framePr w:w="9494" w:h="14885" w:hRule="exact" w:wrap="none" w:vAnchor="page" w:hAnchor="page" w:x="1508" w:y="813"/>
        <w:shd w:val="clear" w:color="auto" w:fill="auto"/>
        <w:tabs>
          <w:tab w:val="left" w:pos="1803"/>
        </w:tabs>
        <w:ind w:left="780"/>
        <w:jc w:val="center"/>
        <w:rPr>
          <w:rStyle w:val="21"/>
          <w:b/>
          <w:u w:val="none"/>
        </w:rPr>
      </w:pPr>
      <w:r w:rsidRPr="00D40162">
        <w:rPr>
          <w:rStyle w:val="21"/>
          <w:b/>
          <w:u w:val="none"/>
        </w:rPr>
        <w:t>Меры поддержки малого и среднего предпринимательства, осуществляющих деятельность в сфере физической культуры и спорта</w:t>
      </w:r>
      <w:r>
        <w:rPr>
          <w:rStyle w:val="21"/>
          <w:b/>
          <w:u w:val="none"/>
        </w:rPr>
        <w:t xml:space="preserve"> </w:t>
      </w:r>
      <w:r w:rsidRPr="00D40162">
        <w:rPr>
          <w:rStyle w:val="21"/>
          <w:b/>
        </w:rPr>
        <w:t>АО «Корпорация «МСП». АО «Банк МСП» и региональных лизинговых компаний</w:t>
      </w:r>
    </w:p>
    <w:p w:rsidR="00D40162" w:rsidRPr="00D40162" w:rsidRDefault="00D40162" w:rsidP="00D40162">
      <w:pPr>
        <w:pStyle w:val="20"/>
        <w:framePr w:w="9494" w:h="14885" w:hRule="exact" w:wrap="none" w:vAnchor="page" w:hAnchor="page" w:x="1508" w:y="813"/>
        <w:shd w:val="clear" w:color="auto" w:fill="auto"/>
        <w:tabs>
          <w:tab w:val="left" w:pos="1803"/>
        </w:tabs>
        <w:ind w:left="780"/>
        <w:jc w:val="center"/>
        <w:rPr>
          <w:rStyle w:val="21"/>
          <w:u w:val="none"/>
        </w:rPr>
      </w:pPr>
    </w:p>
    <w:p w:rsidR="00212435" w:rsidRDefault="00D40162" w:rsidP="00D40162">
      <w:pPr>
        <w:pStyle w:val="20"/>
        <w:framePr w:w="9494" w:h="14885" w:hRule="exact" w:wrap="none" w:vAnchor="page" w:hAnchor="page" w:x="1508" w:y="813"/>
        <w:numPr>
          <w:ilvl w:val="0"/>
          <w:numId w:val="2"/>
        </w:numPr>
        <w:shd w:val="clear" w:color="auto" w:fill="auto"/>
        <w:tabs>
          <w:tab w:val="left" w:pos="1803"/>
        </w:tabs>
        <w:ind w:firstLine="780"/>
      </w:pPr>
      <w:r>
        <w:t>В</w:t>
      </w:r>
      <w:r w:rsidR="009B47F6">
        <w:t>озможност</w:t>
      </w:r>
      <w:r>
        <w:t>ь</w:t>
      </w:r>
      <w:r w:rsidR="009B47F6">
        <w:t xml:space="preserve"> получения гарантийной поддержки АО «Корпорация «МСП» качестве дополнительного обеспечения по заключаемым кредитным сделкам, в том числе прямой гарантии для инвестиций и прямой гарантии для обеспечения кредитов с целью пополнения оборотных средств.</w:t>
      </w:r>
    </w:p>
    <w:p w:rsidR="00212435" w:rsidRDefault="00D40162">
      <w:pPr>
        <w:pStyle w:val="20"/>
        <w:framePr w:w="9494" w:h="14885" w:hRule="exact" w:wrap="none" w:vAnchor="page" w:hAnchor="page" w:x="1508" w:y="813"/>
        <w:numPr>
          <w:ilvl w:val="0"/>
          <w:numId w:val="2"/>
        </w:numPr>
        <w:shd w:val="clear" w:color="auto" w:fill="auto"/>
        <w:tabs>
          <w:tab w:val="left" w:pos="1480"/>
        </w:tabs>
        <w:ind w:firstLine="780"/>
      </w:pPr>
      <w:r>
        <w:t xml:space="preserve"> Возможность</w:t>
      </w:r>
      <w:r w:rsidR="009B47F6">
        <w:t xml:space="preserve"> получения финансовой поддержки в рамках Программы стимулирования кредитования субъектов МСП, реализуемой АО «Корпорация «МСП» совместно с Центральным Банком Российской Федерации) и Программы субсидирования кредитования субъектов МСП (утвержденной Постановлением Правительства Российской Федерации № 1764) по ставкам не более 8,5%.</w:t>
      </w:r>
    </w:p>
    <w:p w:rsidR="00212435" w:rsidRDefault="00570DAA">
      <w:pPr>
        <w:pStyle w:val="20"/>
        <w:framePr w:w="9494" w:h="14885" w:hRule="exact" w:wrap="none" w:vAnchor="page" w:hAnchor="page" w:x="1508" w:y="813"/>
        <w:numPr>
          <w:ilvl w:val="0"/>
          <w:numId w:val="2"/>
        </w:numPr>
        <w:shd w:val="clear" w:color="auto" w:fill="auto"/>
        <w:tabs>
          <w:tab w:val="left" w:pos="1501"/>
        </w:tabs>
        <w:ind w:firstLine="780"/>
      </w:pPr>
      <w:r>
        <w:t>Финансовые меры</w:t>
      </w:r>
      <w:r w:rsidR="009B47F6">
        <w:t xml:space="preserve"> поддержки АО «МСП Банк» и действующей</w:t>
      </w:r>
    </w:p>
    <w:p w:rsidR="00212435" w:rsidRDefault="00570DAA">
      <w:pPr>
        <w:pStyle w:val="20"/>
        <w:framePr w:w="9494" w:h="14885" w:hRule="exact" w:wrap="none" w:vAnchor="page" w:hAnchor="page" w:x="1508" w:y="813"/>
        <w:shd w:val="clear" w:color="auto" w:fill="auto"/>
        <w:tabs>
          <w:tab w:val="left" w:pos="5510"/>
        </w:tabs>
      </w:pPr>
      <w:r>
        <w:t xml:space="preserve">кредитной продуктовой линейке: </w:t>
      </w:r>
      <w:r w:rsidR="009B47F6">
        <w:t>«Оборотное кредитование»,</w:t>
      </w:r>
    </w:p>
    <w:p w:rsidR="00212435" w:rsidRDefault="009B47F6">
      <w:pPr>
        <w:pStyle w:val="20"/>
        <w:framePr w:w="9494" w:h="14885" w:hRule="exact" w:wrap="none" w:vAnchor="page" w:hAnchor="page" w:x="1508" w:y="813"/>
        <w:shd w:val="clear" w:color="auto" w:fill="auto"/>
      </w:pPr>
      <w:r>
        <w:t>«Инвестиционное кредитование», «Контрактное кредитова</w:t>
      </w:r>
      <w:r w:rsidR="00570DAA">
        <w:t>ние», специальных условиях для с</w:t>
      </w:r>
      <w:r>
        <w:t>амозанятых и гарантиях по 44-ФЗ и 223-ФЗ.</w:t>
      </w:r>
    </w:p>
    <w:p w:rsidR="00212435" w:rsidRDefault="00D40162">
      <w:pPr>
        <w:pStyle w:val="20"/>
        <w:framePr w:w="9494" w:h="14885" w:hRule="exact" w:wrap="none" w:vAnchor="page" w:hAnchor="page" w:x="1508" w:y="813"/>
        <w:numPr>
          <w:ilvl w:val="0"/>
          <w:numId w:val="2"/>
        </w:numPr>
        <w:shd w:val="clear" w:color="auto" w:fill="auto"/>
        <w:tabs>
          <w:tab w:val="left" w:pos="1480"/>
        </w:tabs>
        <w:ind w:firstLine="780"/>
      </w:pPr>
      <w:r>
        <w:t>Лизинговая поддержка</w:t>
      </w:r>
      <w:r w:rsidR="009B47F6">
        <w:t xml:space="preserve"> дочерних региональных лизинговых компаний АО «Корпорация «МСП» (далее - РЛК) для субъектов индивидуального и малого предпринимательства, осуществляющих деятельность в сфере физической культуры и спорта, лизингового продукта «Спорт и. Туризм», антикризисных продуктах «Устойчивое развитие» и «Комплексная поддержка РЛК и РГО».</w:t>
      </w:r>
    </w:p>
    <w:p w:rsidR="00D40162" w:rsidRDefault="00D40162" w:rsidP="00D40162">
      <w:pPr>
        <w:pStyle w:val="20"/>
        <w:framePr w:w="9494" w:h="14885" w:hRule="exact" w:wrap="none" w:vAnchor="page" w:hAnchor="page" w:x="1508" w:y="813"/>
        <w:shd w:val="clear" w:color="auto" w:fill="auto"/>
        <w:tabs>
          <w:tab w:val="left" w:pos="1294"/>
        </w:tabs>
        <w:ind w:left="780"/>
        <w:rPr>
          <w:rStyle w:val="21"/>
        </w:rPr>
      </w:pPr>
      <w:r>
        <w:rPr>
          <w:rStyle w:val="21"/>
        </w:rPr>
        <w:t>Имущественная поддержка АО «Корпорация «МСП</w:t>
      </w:r>
    </w:p>
    <w:p w:rsidR="00212435" w:rsidRDefault="00570DAA" w:rsidP="00570DAA">
      <w:pPr>
        <w:pStyle w:val="20"/>
        <w:framePr w:w="9494" w:h="14885" w:hRule="exact" w:wrap="none" w:vAnchor="page" w:hAnchor="page" w:x="1508" w:y="813"/>
        <w:shd w:val="clear" w:color="auto" w:fill="auto"/>
        <w:tabs>
          <w:tab w:val="left" w:pos="1294"/>
        </w:tabs>
      </w:pPr>
      <w:r>
        <w:t>О</w:t>
      </w:r>
      <w:r w:rsidR="009B47F6">
        <w:t>казани</w:t>
      </w:r>
      <w:r>
        <w:t>е</w:t>
      </w:r>
      <w:r w:rsidR="009B47F6">
        <w:t xml:space="preserve"> имущественной подде</w:t>
      </w:r>
      <w:r>
        <w:t>ржки субъектов МСП, возможность</w:t>
      </w:r>
      <w:r w:rsidR="009B47F6">
        <w:t xml:space="preserve"> использования объектов, находящихся в перечнях государственного и муниципального имущества, преимуществах для субъектов МСП (льготы по арендной плате, ограниченный круг участников конкурсных процедур, длительность договорных отношений, возможность выкупа арендованного имущества единовременно либо в рассрочку), а также о возможности подбора имущества и земельных участков для реализации проектов субъектами малого и среднего предпринимательства в сфере физической культуры и спорта.</w:t>
      </w:r>
    </w:p>
    <w:p w:rsidR="00212435" w:rsidRDefault="00570DAA" w:rsidP="00570DAA">
      <w:pPr>
        <w:pStyle w:val="20"/>
        <w:framePr w:w="9494" w:h="14885" w:hRule="exact" w:wrap="none" w:vAnchor="page" w:hAnchor="page" w:x="1508" w:y="813"/>
        <w:shd w:val="clear" w:color="auto" w:fill="auto"/>
        <w:tabs>
          <w:tab w:val="left" w:pos="1294"/>
        </w:tabs>
        <w:ind w:left="780"/>
      </w:pPr>
      <w:r>
        <w:rPr>
          <w:rStyle w:val="21"/>
        </w:rPr>
        <w:t>Информационно-маркетинговая поддержка</w:t>
      </w:r>
      <w:r w:rsidR="009B47F6">
        <w:rPr>
          <w:rStyle w:val="21"/>
        </w:rPr>
        <w:t xml:space="preserve"> субъектов МСП:</w:t>
      </w:r>
    </w:p>
    <w:p w:rsidR="00212435" w:rsidRDefault="00570DAA" w:rsidP="00570DAA">
      <w:pPr>
        <w:pStyle w:val="20"/>
        <w:framePr w:w="9494" w:h="14885" w:hRule="exact" w:wrap="none" w:vAnchor="page" w:hAnchor="page" w:x="1508" w:y="813"/>
        <w:shd w:val="clear" w:color="auto" w:fill="auto"/>
        <w:tabs>
          <w:tab w:val="left" w:pos="1480"/>
        </w:tabs>
      </w:pPr>
      <w:r>
        <w:rPr>
          <w:rStyle w:val="21"/>
        </w:rPr>
        <w:t>Возможность</w:t>
      </w:r>
      <w:r w:rsidR="009B47F6">
        <w:rPr>
          <w:rStyle w:val="21"/>
        </w:rPr>
        <w:t xml:space="preserve"> участия субъектов МСП, осуществляющих деятельность в сфере физической культуры и спорта, в закупках </w:t>
      </w:r>
      <w:r w:rsidR="009B47F6" w:rsidRPr="00570DAA">
        <w:rPr>
          <w:rStyle w:val="212pt"/>
          <w:sz w:val="28"/>
          <w:szCs w:val="28"/>
        </w:rPr>
        <w:t>крупнейших</w:t>
      </w:r>
      <w:r w:rsidR="009B47F6">
        <w:rPr>
          <w:rStyle w:val="212pt"/>
        </w:rPr>
        <w:t xml:space="preserve"> </w:t>
      </w:r>
      <w:r w:rsidR="009B47F6">
        <w:rPr>
          <w:rStyle w:val="21"/>
        </w:rPr>
        <w:t>заказчиков в рамках 223-ФЗ.</w:t>
      </w:r>
    </w:p>
    <w:p w:rsidR="00212435" w:rsidRDefault="009B47F6" w:rsidP="006A6170">
      <w:pPr>
        <w:pStyle w:val="20"/>
        <w:framePr w:w="9494" w:h="14885" w:hRule="exact" w:wrap="none" w:vAnchor="page" w:hAnchor="page" w:x="1508" w:y="813"/>
        <w:shd w:val="clear" w:color="auto" w:fill="auto"/>
        <w:ind w:firstLine="708"/>
      </w:pPr>
      <w:r>
        <w:t>О мероприятиях по доступу субъектов МСП к закупкам крупных компаний - проведение совместно с крупнейшими заказчиками и электронными торговыми площадками совместных обучающих семинаров</w:t>
      </w:r>
    </w:p>
    <w:p w:rsidR="00212435" w:rsidRDefault="00212435">
      <w:pPr>
        <w:rPr>
          <w:sz w:val="2"/>
          <w:szCs w:val="2"/>
        </w:rPr>
        <w:sectPr w:rsidR="002124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12435" w:rsidRDefault="00212435">
      <w:pPr>
        <w:pStyle w:val="a5"/>
        <w:framePr w:wrap="none" w:vAnchor="page" w:hAnchor="page" w:x="6152" w:y="326"/>
        <w:shd w:val="clear" w:color="auto" w:fill="auto"/>
        <w:spacing w:line="220" w:lineRule="exact"/>
      </w:pPr>
    </w:p>
    <w:p w:rsidR="00212435" w:rsidRDefault="009B47F6">
      <w:pPr>
        <w:pStyle w:val="20"/>
        <w:framePr w:w="9480" w:h="14591" w:hRule="exact" w:wrap="none" w:vAnchor="page" w:hAnchor="page" w:x="1515" w:y="843"/>
        <w:shd w:val="clear" w:color="auto" w:fill="auto"/>
      </w:pPr>
      <w:r>
        <w:t>по вопросам участия субъектов МСП в закупках; расширение номенклатуры закупок у субъектов МСП; информирование о планируемых закупках крупнейших заказчиков у субъектов МСП; содействие в поиске (подборе) номенклатуры закупок крупнейших заказчиков у субъектов МСП; взаимодействие с крупнейшими заказчиками по урегулированию вопросов неоплаты и по презентации продукции бизнеса.</w:t>
      </w:r>
    </w:p>
    <w:p w:rsidR="00212435" w:rsidRDefault="00570DAA">
      <w:pPr>
        <w:pStyle w:val="20"/>
        <w:framePr w:w="9480" w:h="14591" w:hRule="exact" w:wrap="none" w:vAnchor="page" w:hAnchor="page" w:x="1515" w:y="843"/>
        <w:shd w:val="clear" w:color="auto" w:fill="auto"/>
        <w:ind w:firstLine="1220"/>
      </w:pPr>
      <w:r>
        <w:t>В</w:t>
      </w:r>
      <w:r w:rsidR="009B47F6">
        <w:t xml:space="preserve"> случае заинтересованности в гарантийной поддержке АО «Корпорация «МСП» - комплект документов для первичного обращения (анкета, заявка, чек-лист, резюме проекта) (консультации по заполнению документов по телефону +7(495) 698-98-00 доб. 417);</w:t>
      </w:r>
    </w:p>
    <w:p w:rsidR="00212435" w:rsidRDefault="006A6170" w:rsidP="006A6170">
      <w:pPr>
        <w:pStyle w:val="20"/>
        <w:framePr w:w="9480" w:h="14591" w:hRule="exact" w:wrap="none" w:vAnchor="page" w:hAnchor="page" w:x="1515" w:y="843"/>
        <w:shd w:val="clear" w:color="auto" w:fill="auto"/>
        <w:tabs>
          <w:tab w:val="left" w:pos="994"/>
        </w:tabs>
      </w:pPr>
      <w:r>
        <w:tab/>
        <w:t>В</w:t>
      </w:r>
      <w:r w:rsidR="009B47F6">
        <w:t xml:space="preserve"> случае заинтересованности в льготной лизинговой поддержке - анкету соответствия Программе льготного лизинга оборудования (консультации по заполнению документов по телефону +7(495) 698-98-00 доб. 107).</w:t>
      </w:r>
    </w:p>
    <w:p w:rsidR="00212435" w:rsidRDefault="006A6170" w:rsidP="006A6170">
      <w:pPr>
        <w:pStyle w:val="20"/>
        <w:framePr w:w="9480" w:h="14591" w:hRule="exact" w:wrap="none" w:vAnchor="page" w:hAnchor="page" w:x="1515" w:y="843"/>
        <w:shd w:val="clear" w:color="auto" w:fill="auto"/>
        <w:tabs>
          <w:tab w:val="left" w:pos="994"/>
        </w:tabs>
      </w:pPr>
      <w:r>
        <w:tab/>
        <w:t>В</w:t>
      </w:r>
      <w:r w:rsidR="009B47F6">
        <w:t xml:space="preserve"> случае заинтересованности в получении кредитной поддержки АО «МСП Банк» - анкета проекта (консультации по телефону +7(495) 698-98- 00 доб. 306).</w:t>
      </w:r>
    </w:p>
    <w:p w:rsidR="00212435" w:rsidRDefault="006A6170" w:rsidP="006A6170">
      <w:pPr>
        <w:pStyle w:val="20"/>
        <w:framePr w:w="9480" w:h="14591" w:hRule="exact" w:wrap="none" w:vAnchor="page" w:hAnchor="page" w:x="1515" w:y="843"/>
        <w:shd w:val="clear" w:color="auto" w:fill="auto"/>
        <w:tabs>
          <w:tab w:val="left" w:pos="1378"/>
        </w:tabs>
      </w:pPr>
      <w:r>
        <w:tab/>
      </w:r>
      <w:r w:rsidR="009B47F6">
        <w:t>В случае заинтересованности в получении имущественной поддержки обращаться за консультациями к специалистам АО «Корпорация «МСП» по телефону +7(495) 698-98-00 доб. 180 (информация на официаль</w:t>
      </w:r>
      <w:r>
        <w:t xml:space="preserve">ном сайте АО «Корпорация «МСП»: </w:t>
      </w:r>
      <w:hyperlink r:id="rId7" w:history="1">
        <w:r w:rsidRPr="00656F4D">
          <w:rPr>
            <w:rStyle w:val="a3"/>
            <w:lang w:val="en-US"/>
          </w:rPr>
          <w:t>https</w:t>
        </w:r>
        <w:r w:rsidRPr="00656F4D">
          <w:rPr>
            <w:rStyle w:val="a3"/>
          </w:rPr>
          <w:t>://</w:t>
        </w:r>
        <w:r w:rsidRPr="00656F4D">
          <w:rPr>
            <w:rStyle w:val="a3"/>
            <w:lang w:val="en-US"/>
          </w:rPr>
          <w:t>corpmsp</w:t>
        </w:r>
        <w:r w:rsidRPr="00656F4D">
          <w:rPr>
            <w:rStyle w:val="a3"/>
          </w:rPr>
          <w:t>.</w:t>
        </w:r>
        <w:r w:rsidRPr="00656F4D">
          <w:rPr>
            <w:rStyle w:val="a3"/>
            <w:lang w:val="en-US"/>
          </w:rPr>
          <w:t>ru</w:t>
        </w:r>
        <w:r w:rsidRPr="00656F4D">
          <w:rPr>
            <w:rStyle w:val="a3"/>
          </w:rPr>
          <w:t>/</w:t>
        </w:r>
        <w:r w:rsidRPr="00656F4D">
          <w:rPr>
            <w:rStyle w:val="a3"/>
            <w:lang w:val="en-US"/>
          </w:rPr>
          <w:t>imushestvennaya</w:t>
        </w:r>
        <w:r w:rsidRPr="00656F4D">
          <w:rPr>
            <w:rStyle w:val="a3"/>
          </w:rPr>
          <w:t>-</w:t>
        </w:r>
        <w:r w:rsidRPr="00656F4D">
          <w:rPr>
            <w:rStyle w:val="a3"/>
            <w:lang w:val="en-US"/>
          </w:rPr>
          <w:t>podderzhka</w:t>
        </w:r>
        <w:r w:rsidRPr="00656F4D">
          <w:rPr>
            <w:rStyle w:val="a3"/>
          </w:rPr>
          <w:t>/</w:t>
        </w:r>
        <w:r w:rsidRPr="00656F4D">
          <w:rPr>
            <w:rStyle w:val="a3"/>
            <w:lang w:val="en-US"/>
          </w:rPr>
          <w:t>dlya</w:t>
        </w:r>
        <w:r w:rsidRPr="00656F4D">
          <w:rPr>
            <w:rStyle w:val="a3"/>
          </w:rPr>
          <w:t>-</w:t>
        </w:r>
        <w:r w:rsidRPr="00656F4D">
          <w:rPr>
            <w:rStyle w:val="a3"/>
            <w:lang w:val="en-US"/>
          </w:rPr>
          <w:t>subektov</w:t>
        </w:r>
        <w:r w:rsidRPr="00656F4D">
          <w:rPr>
            <w:rStyle w:val="a3"/>
          </w:rPr>
          <w:t>-</w:t>
        </w:r>
        <w:r w:rsidRPr="00656F4D">
          <w:rPr>
            <w:rStyle w:val="a3"/>
            <w:lang w:val="en-US"/>
          </w:rPr>
          <w:t>msp</w:t>
        </w:r>
        <w:r w:rsidRPr="00656F4D">
          <w:rPr>
            <w:rStyle w:val="a3"/>
          </w:rPr>
          <w:t>/</w:t>
        </w:r>
        <w:r w:rsidRPr="00656F4D">
          <w:rPr>
            <w:rStyle w:val="a3"/>
            <w:lang w:val="en-US"/>
          </w:rPr>
          <w:t>informatsiya</w:t>
        </w:r>
        <w:r w:rsidRPr="00656F4D">
          <w:rPr>
            <w:rStyle w:val="a3"/>
          </w:rPr>
          <w:t>-</w:t>
        </w:r>
        <w:r w:rsidRPr="00656F4D">
          <w:rPr>
            <w:rStyle w:val="a3"/>
            <w:lang w:val="en-US"/>
          </w:rPr>
          <w:t>ob</w:t>
        </w:r>
        <w:r w:rsidRPr="00656F4D">
          <w:rPr>
            <w:rStyle w:val="a3"/>
          </w:rPr>
          <w:t>-</w:t>
        </w:r>
        <w:r w:rsidRPr="00656F4D">
          <w:rPr>
            <w:rStyle w:val="a3"/>
            <w:lang w:val="en-US"/>
          </w:rPr>
          <w:t>obektakh</w:t>
        </w:r>
        <w:r w:rsidRPr="00656F4D">
          <w:rPr>
            <w:rStyle w:val="a3"/>
          </w:rPr>
          <w:t>-</w:t>
        </w:r>
        <w:r w:rsidRPr="00656F4D">
          <w:rPr>
            <w:rStyle w:val="a3"/>
            <w:lang w:val="en-US"/>
          </w:rPr>
          <w:t>imushchestva</w:t>
        </w:r>
        <w:r w:rsidRPr="00656F4D">
          <w:rPr>
            <w:rStyle w:val="a3"/>
          </w:rPr>
          <w:t>.</w:t>
        </w:r>
        <w:r w:rsidRPr="00656F4D">
          <w:rPr>
            <w:rStyle w:val="a3"/>
            <w:lang w:val="en-US"/>
          </w:rPr>
          <w:t>php</w:t>
        </w:r>
      </w:hyperlink>
      <w:r>
        <w:t xml:space="preserve"> </w:t>
      </w:r>
    </w:p>
    <w:p w:rsidR="00212435" w:rsidRDefault="00212435">
      <w:pPr>
        <w:pStyle w:val="a5"/>
        <w:framePr w:wrap="none" w:vAnchor="page" w:hAnchor="page" w:x="6162" w:y="321"/>
        <w:shd w:val="clear" w:color="auto" w:fill="auto"/>
        <w:spacing w:line="220" w:lineRule="exact"/>
      </w:pPr>
    </w:p>
    <w:p w:rsidR="00212435" w:rsidRDefault="00212435">
      <w:pPr>
        <w:framePr w:wrap="none" w:vAnchor="page" w:hAnchor="page" w:x="7170" w:y="8441"/>
        <w:rPr>
          <w:sz w:val="2"/>
          <w:szCs w:val="2"/>
        </w:rPr>
      </w:pPr>
    </w:p>
    <w:p w:rsidR="00212435" w:rsidRDefault="00212435">
      <w:pPr>
        <w:rPr>
          <w:sz w:val="2"/>
          <w:szCs w:val="2"/>
        </w:rPr>
      </w:pPr>
    </w:p>
    <w:sectPr w:rsidR="00212435" w:rsidSect="0021243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AE" w:rsidRDefault="003878AE" w:rsidP="00212435">
      <w:r>
        <w:separator/>
      </w:r>
    </w:p>
  </w:endnote>
  <w:endnote w:type="continuationSeparator" w:id="0">
    <w:p w:rsidR="003878AE" w:rsidRDefault="003878AE" w:rsidP="0021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AE" w:rsidRDefault="003878AE"/>
  </w:footnote>
  <w:footnote w:type="continuationSeparator" w:id="0">
    <w:p w:rsidR="003878AE" w:rsidRDefault="003878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4325"/>
    <w:multiLevelType w:val="multilevel"/>
    <w:tmpl w:val="5D32D308"/>
    <w:lvl w:ilvl="0">
      <w:numFmt w:val="decimal"/>
      <w:lvlText w:val="1.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55AC8"/>
    <w:multiLevelType w:val="multilevel"/>
    <w:tmpl w:val="3C82A45C"/>
    <w:lvl w:ilvl="0"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2583B"/>
    <w:multiLevelType w:val="multilevel"/>
    <w:tmpl w:val="0DE08BB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B42553"/>
    <w:multiLevelType w:val="multilevel"/>
    <w:tmpl w:val="2F9E38E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127292"/>
    <w:multiLevelType w:val="multilevel"/>
    <w:tmpl w:val="40C8C6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7E5FB9"/>
    <w:multiLevelType w:val="multilevel"/>
    <w:tmpl w:val="218A0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C956F5"/>
    <w:multiLevelType w:val="multilevel"/>
    <w:tmpl w:val="C7BE6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35"/>
    <w:rsid w:val="00030DD8"/>
    <w:rsid w:val="00212435"/>
    <w:rsid w:val="003349FF"/>
    <w:rsid w:val="003878AE"/>
    <w:rsid w:val="004D7405"/>
    <w:rsid w:val="00570DAA"/>
    <w:rsid w:val="006A6170"/>
    <w:rsid w:val="009B47F6"/>
    <w:rsid w:val="00BC6459"/>
    <w:rsid w:val="00C952C0"/>
    <w:rsid w:val="00D4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0DA2-48D0-40C2-B379-F203D72B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24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243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21243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12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12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212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3pt">
    <w:name w:val="Основной текст (2) + 13 pt"/>
    <w:basedOn w:val="2"/>
    <w:rsid w:val="00212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0">
    <w:name w:val="Основной текст (2) + 13 pt"/>
    <w:basedOn w:val="2"/>
    <w:rsid w:val="002124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21243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rsid w:val="00212435"/>
    <w:pPr>
      <w:shd w:val="clear" w:color="auto" w:fill="FFFFFF"/>
      <w:spacing w:line="0" w:lineRule="atLeast"/>
    </w:pPr>
    <w:rPr>
      <w:rFonts w:ascii="Consolas" w:eastAsia="Consolas" w:hAnsi="Consolas" w:cs="Consolas"/>
      <w:sz w:val="22"/>
      <w:szCs w:val="22"/>
    </w:rPr>
  </w:style>
  <w:style w:type="paragraph" w:customStyle="1" w:styleId="20">
    <w:name w:val="Основной текст (2)"/>
    <w:basedOn w:val="a"/>
    <w:link w:val="2"/>
    <w:rsid w:val="0021243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pmsp.ru/imushestvennaya-podderzhka/dlya-subektov-msp/informatsiya-ob-obektakh-imushchestv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Admin2</dc:creator>
  <cp:lastModifiedBy>Пользователь Windows</cp:lastModifiedBy>
  <cp:revision>2</cp:revision>
  <dcterms:created xsi:type="dcterms:W3CDTF">2020-12-10T09:52:00Z</dcterms:created>
  <dcterms:modified xsi:type="dcterms:W3CDTF">2020-12-10T09:52:00Z</dcterms:modified>
</cp:coreProperties>
</file>