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B" w:rsidRPr="00E2159B" w:rsidRDefault="00E2159B" w:rsidP="00E94147">
      <w:pPr>
        <w:spacing w:before="100" w:beforeAutospacing="1" w:after="100" w:afterAutospacing="1" w:line="240" w:lineRule="auto"/>
        <w:jc w:val="center"/>
        <w:outlineLvl w:val="0"/>
        <w:rPr>
          <w:rFonts w:ascii="roboto-medium" w:eastAsia="Times New Roman" w:hAnsi="roboto-medium" w:cs="Times New Roman"/>
          <w:b/>
          <w:bCs/>
          <w:kern w:val="36"/>
          <w:sz w:val="48"/>
          <w:szCs w:val="48"/>
          <w:lang w:eastAsia="ru-RU"/>
        </w:rPr>
      </w:pPr>
      <w:r w:rsidRPr="00E2159B">
        <w:rPr>
          <w:rFonts w:ascii="roboto-medium" w:eastAsia="Times New Roman" w:hAnsi="roboto-medium" w:cs="Times New Roman"/>
          <w:b/>
          <w:bCs/>
          <w:kern w:val="36"/>
          <w:sz w:val="48"/>
          <w:szCs w:val="48"/>
          <w:lang w:eastAsia="ru-RU"/>
        </w:rPr>
        <w:t>Предпринимателям Карелии предоставят субсидии на компенсацию части затрат</w:t>
      </w:r>
    </w:p>
    <w:p w:rsidR="00E2159B" w:rsidRPr="00E2159B" w:rsidRDefault="00E2159B" w:rsidP="00E2159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b/>
          <w:sz w:val="24"/>
          <w:szCs w:val="24"/>
          <w:lang w:eastAsia="ru-RU"/>
        </w:rPr>
        <w:t>С 1 по 20 апреля в  Центре «Мой бизнес» будет организован приём документов субъектов малого и среднего предпринимательства для участия в отборе на предоставление субсидий на компенсацию части затрат.</w:t>
      </w:r>
    </w:p>
    <w:p w:rsidR="00E2159B" w:rsidRPr="00E2159B" w:rsidRDefault="00E2159B" w:rsidP="00E2159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Министерство экономического развития и промышленности Республики Карелия в соответствии с </w:t>
      </w:r>
      <w:r w:rsidRPr="00E2159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Постановлением Правительства Республики Карелия от 23 июля 2018 года № 267-П</w:t>
      </w:r>
      <w:r w:rsidRPr="00E2159B">
        <w:rPr>
          <w:rFonts w:ascii="Times New Roman" w:hAnsi="Times New Roman" w:cs="Times New Roman"/>
          <w:sz w:val="24"/>
          <w:szCs w:val="24"/>
          <w:lang w:eastAsia="ru-RU"/>
        </w:rPr>
        <w:t> объявляет о приеме заявок для участия в отборе на предоставление субсидий на реализацию дополнительных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предпринимателям - производителям товаров, работ, услуг, а именно:</w:t>
      </w:r>
      <w:proofErr w:type="gramEnd"/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компенсация затрат субъектов малого и среднего предпринимательства на электроэнергию;</w:t>
      </w:r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возмещение части затрат субъектов малого и среднего предпринимательства на приобретение оборудования для производства пищевых продуктов, текстильных изделий, одежды, игр и игрушек, деревянных строительных конструкций и столярных изделий, производства мебели для офисов и предприятий торговли, резки, обработки и отделки камня, сбора, обработки и утилизации отходов, обработки вторичного сырья, размещения, обезвреживания, транспортирования и накопления отходов, производства гофрированной бумаги и картона, бумажной и</w:t>
      </w:r>
      <w:proofErr w:type="gram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 картонной тары, готовых металлических изделий, кроме машин и оборудования;</w:t>
      </w:r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возмещение части затрат субъектов малого и среднего предпринимательства на создание объектов, предназначенных для проживания туристов, в том числе создание гостевых комнат, гостевых домов, несамоходных плавучих сооружений;</w:t>
      </w:r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компенсация затрат субъектов малого и среднего предпринимательства на покупку туристических автобусов в целях осуществления деятельности туристических агентств и предоставления услуг в сфере туризма;</w:t>
      </w:r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возмещение части затрат субъектов малого и среднего предпринимательства, осуществляющих деятельность в сфере экологического туризма, в целях создания туристских ресурсов;</w:t>
      </w:r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возмещение части затрат субъектов малого и среднего предпринимательства на добровольную сертификацию продукции;</w:t>
      </w:r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возмещение части затрат субъектов малого и среднего предпринимательства, оказывающих услуги в сфере активного туризма, в части приобретения специализированной техники (снегоходы, мотоциклы, </w:t>
      </w:r>
      <w:proofErr w:type="spell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, велосипеды, катамараны, </w:t>
      </w:r>
      <w:proofErr w:type="spell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рафты</w:t>
      </w:r>
      <w:proofErr w:type="spell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>, байдарки, каяки, плоты, моторные и безмоторные суда, судна, судна на воздушной подушке), а также приобретения или создания передвижных сооружений для зимней рыбалки на льду;</w:t>
      </w:r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возмещение части затрат субъектов малого и среднего предпринимательства, осуществляющих деятельность в сфере ремесленничества, в том числе производства изделий народных художественных промыслов, включая приобретение оборудования, расходных материалов и инструментов, необходимых для изготовления ремесленной продукции, возмещения затрат на аренду помещений, необходимых для изготовления и (или) реализации ремесленной продукции, приобретение торгового оборудования для ее реализации;</w:t>
      </w:r>
      <w:proofErr w:type="gramEnd"/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возмещение части затрат субъектов малого и среднего предпринимательства, оказывающих следующие услуги: образование в области культуры, образование в области спорта и отдыха, дошкольное образование, стирка и химическая чистка текстильных и меховых изделий, услуги парикмахерских и салонов красоты, уход за престарелыми и </w:t>
      </w:r>
      <w:r w:rsidRPr="00E215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инвалидами с обеспечением проживания, услуги в сфере информационных технологий, физкультурно-оздоровительная деятельность,</w:t>
      </w:r>
      <w:proofErr w:type="gram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в области здравоохранения, деятельность многоцелевых центров и подобных заведений с преобладанием культурного обслуживания;</w:t>
      </w:r>
    </w:p>
    <w:p w:rsidR="00E2159B" w:rsidRDefault="00E2159B" w:rsidP="00E2159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компенсация части затрат субъектов малого и среднего предпринимательства </w:t>
      </w:r>
      <w:proofErr w:type="gram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159B" w:rsidRPr="00E2159B" w:rsidRDefault="00E2159B" w:rsidP="00E2159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уплате лизинговых платежей по договорам финансовой аренды (лизинга), заключенным с российскими лизинговыми организациями;</w:t>
      </w:r>
    </w:p>
    <w:p w:rsidR="00E2159B" w:rsidRPr="00E2159B" w:rsidRDefault="00E2159B" w:rsidP="00E2159B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компенсация части затрат субъектов малого и среднего предпринимательства по уплате процентов по кредитным договорам, заключенным с российскими кредитными организациями, а также по договорам </w:t>
      </w:r>
      <w:proofErr w:type="spell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, заключенным с государственными </w:t>
      </w:r>
      <w:proofErr w:type="spell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микрофинансовыми</w:t>
      </w:r>
      <w:proofErr w:type="spell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организациями.</w:t>
      </w:r>
    </w:p>
    <w:p w:rsidR="00E2159B" w:rsidRPr="00E2159B" w:rsidRDefault="00E2159B" w:rsidP="00E2159B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Прием документов в целях предоставления субсидии осуществляется с 1 апреля 2020 года по 20 апреля 2020 года в  Центре «Мой бизнес» по адресу: </w:t>
      </w:r>
      <w:proofErr w:type="gram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. Петрозаводск, </w:t>
      </w:r>
      <w:proofErr w:type="spell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159B">
        <w:rPr>
          <w:rFonts w:ascii="Times New Roman" w:hAnsi="Times New Roman" w:cs="Times New Roman"/>
          <w:sz w:val="24"/>
          <w:szCs w:val="24"/>
          <w:lang w:eastAsia="ru-RU"/>
        </w:rPr>
        <w:t>Гюллинга</w:t>
      </w:r>
      <w:proofErr w:type="spellEnd"/>
      <w:r w:rsidRPr="00E2159B">
        <w:rPr>
          <w:rFonts w:ascii="Times New Roman" w:hAnsi="Times New Roman" w:cs="Times New Roman"/>
          <w:sz w:val="24"/>
          <w:szCs w:val="24"/>
          <w:lang w:eastAsia="ru-RU"/>
        </w:rPr>
        <w:t>, д. 11, 2 этаж.</w:t>
      </w:r>
    </w:p>
    <w:p w:rsidR="00E2159B" w:rsidRPr="00E2159B" w:rsidRDefault="00E2159B" w:rsidP="00E2159B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Также отсканированные документы можно направить на электронный адрес </w:t>
      </w:r>
      <w:hyperlink r:id="rId5" w:history="1">
        <w:r w:rsidRPr="00E215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lebedevich@economy.onego.ru</w:t>
        </w:r>
      </w:hyperlink>
      <w:r w:rsidRPr="00E2159B">
        <w:rPr>
          <w:rFonts w:ascii="Times New Roman" w:hAnsi="Times New Roman" w:cs="Times New Roman"/>
          <w:sz w:val="24"/>
          <w:szCs w:val="24"/>
          <w:u w:val="single"/>
          <w:lang w:eastAsia="ru-RU"/>
        </w:rPr>
        <w:t> (объем файла не должен превышать10 Мб), с последующим направлением на бумажном носителе в указанный срок приема документов.</w:t>
      </w:r>
    </w:p>
    <w:p w:rsidR="00E2159B" w:rsidRPr="00E2159B" w:rsidRDefault="00E2159B" w:rsidP="00E2159B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По вопросам подачи документов также можно обратиться к инвестиционным уполномоченным администраций муниципальных образований Республики Карелия (контакты прилагаются).</w:t>
      </w:r>
    </w:p>
    <w:p w:rsidR="00E2159B" w:rsidRPr="00E2159B" w:rsidRDefault="00E2159B" w:rsidP="00E2159B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Справки по телефонам: 792368, 792364, 445400.</w:t>
      </w:r>
    </w:p>
    <w:p w:rsidR="00E2159B" w:rsidRPr="00E2159B" w:rsidRDefault="00E2159B" w:rsidP="00E2159B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59B">
        <w:rPr>
          <w:rFonts w:ascii="Times New Roman" w:hAnsi="Times New Roman" w:cs="Times New Roman"/>
          <w:sz w:val="24"/>
          <w:szCs w:val="24"/>
          <w:lang w:eastAsia="ru-RU"/>
        </w:rPr>
        <w:t>Подробная информация: </w:t>
      </w:r>
      <w:hyperlink r:id="rId6" w:history="1">
        <w:r w:rsidRPr="00E215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http://economy.gov.karelia.ru/news/30-03-2020-s-1-aprelya-2020-goda-po-20-aprelya-2020-goda-v-tsentre-moy-biznes-budet-organizovan-priyem-dokument/</w:t>
        </w:r>
      </w:hyperlink>
      <w:r w:rsidRPr="00E215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58E6" w:rsidRPr="00E2159B" w:rsidRDefault="006458E6" w:rsidP="00E215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6458E6" w:rsidRPr="00E2159B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DAE"/>
    <w:multiLevelType w:val="multilevel"/>
    <w:tmpl w:val="FD2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056D8"/>
    <w:multiLevelType w:val="hybridMultilevel"/>
    <w:tmpl w:val="9C04D820"/>
    <w:lvl w:ilvl="0" w:tplc="B9C08E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59B"/>
    <w:rsid w:val="00127A55"/>
    <w:rsid w:val="006458E6"/>
    <w:rsid w:val="006C3DD3"/>
    <w:rsid w:val="00E14101"/>
    <w:rsid w:val="00E2159B"/>
    <w:rsid w:val="00E9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E6"/>
  </w:style>
  <w:style w:type="paragraph" w:styleId="1">
    <w:name w:val="heading 1"/>
    <w:basedOn w:val="a"/>
    <w:link w:val="10"/>
    <w:uiPriority w:val="9"/>
    <w:qFormat/>
    <w:rsid w:val="00E21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59B"/>
    <w:rPr>
      <w:b/>
      <w:bCs/>
    </w:rPr>
  </w:style>
  <w:style w:type="character" w:styleId="a5">
    <w:name w:val="Emphasis"/>
    <w:basedOn w:val="a0"/>
    <w:uiPriority w:val="20"/>
    <w:qFormat/>
    <w:rsid w:val="00E2159B"/>
    <w:rPr>
      <w:i/>
      <w:iCs/>
    </w:rPr>
  </w:style>
  <w:style w:type="character" w:styleId="a6">
    <w:name w:val="Hyperlink"/>
    <w:basedOn w:val="a0"/>
    <w:uiPriority w:val="99"/>
    <w:semiHidden/>
    <w:unhideWhenUsed/>
    <w:rsid w:val="00E2159B"/>
    <w:rPr>
      <w:color w:val="0000FF"/>
      <w:u w:val="single"/>
    </w:rPr>
  </w:style>
  <w:style w:type="paragraph" w:styleId="a7">
    <w:name w:val="No Spacing"/>
    <w:uiPriority w:val="1"/>
    <w:qFormat/>
    <w:rsid w:val="00E21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6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y.gov.karelia.ru/news/30-03-2020-s-1-aprelya-2020-goda-po-20-aprelya-2020-goda-v-tsentre-moy-biznes-budet-organizovan-priyem-dokument/" TargetMode="External"/><Relationship Id="rId5" Type="http://schemas.openxmlformats.org/officeDocument/2006/relationships/hyperlink" Target="mailto:lebedevich@economy.one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2020-03-31T07:54:00Z</dcterms:created>
  <dcterms:modified xsi:type="dcterms:W3CDTF">2020-03-31T07:58:00Z</dcterms:modified>
</cp:coreProperties>
</file>