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0E409" w14:textId="77777777" w:rsidR="0024099A" w:rsidRDefault="0024099A" w:rsidP="00A90CB6">
      <w:pPr>
        <w:pStyle w:val="ConsPlusTitle"/>
        <w:jc w:val="right"/>
      </w:pPr>
      <w:bookmarkStart w:id="0" w:name="_GoBack"/>
      <w:bookmarkEnd w:id="0"/>
      <w:r>
        <w:t>Приложение</w:t>
      </w:r>
    </w:p>
    <w:p w14:paraId="26C91C04" w14:textId="77777777" w:rsidR="007F2A88" w:rsidRDefault="00A90CB6" w:rsidP="00A90CB6">
      <w:pPr>
        <w:pStyle w:val="ConsPlusTitle"/>
        <w:jc w:val="right"/>
      </w:pPr>
      <w:r>
        <w:t>Утверждено</w:t>
      </w:r>
      <w:r w:rsidR="007F2A88">
        <w:t xml:space="preserve"> П</w:t>
      </w:r>
      <w:r>
        <w:t xml:space="preserve">остановлением </w:t>
      </w:r>
    </w:p>
    <w:p w14:paraId="0C448AC4" w14:textId="77777777" w:rsidR="007F2A88" w:rsidRDefault="00A90CB6" w:rsidP="00A90CB6">
      <w:pPr>
        <w:pStyle w:val="ConsPlusTitle"/>
        <w:jc w:val="right"/>
      </w:pPr>
      <w:r>
        <w:t xml:space="preserve">администрации муниципального </w:t>
      </w:r>
    </w:p>
    <w:p w14:paraId="3C8C355B" w14:textId="77777777" w:rsidR="00A90CB6" w:rsidRDefault="00A90CB6" w:rsidP="00A90CB6">
      <w:pPr>
        <w:pStyle w:val="ConsPlusTitle"/>
        <w:jc w:val="right"/>
      </w:pPr>
      <w:r>
        <w:t>образования</w:t>
      </w:r>
      <w:r w:rsidR="007F2A88">
        <w:t xml:space="preserve"> </w:t>
      </w:r>
      <w:r>
        <w:t>«Суоярвский район»</w:t>
      </w:r>
    </w:p>
    <w:p w14:paraId="69E7A7B7" w14:textId="77777777" w:rsidR="00A90CB6" w:rsidRDefault="00AE4BE4" w:rsidP="00B070F1">
      <w:pPr>
        <w:pStyle w:val="ConsPlusTitle"/>
        <w:jc w:val="right"/>
      </w:pPr>
      <w:r>
        <w:t xml:space="preserve">                                                                                            </w:t>
      </w:r>
      <w:r w:rsidR="00A90CB6" w:rsidRPr="007F2A88">
        <w:t>№</w:t>
      </w:r>
      <w:r w:rsidR="00BE0043">
        <w:t xml:space="preserve"> </w:t>
      </w:r>
      <w:r w:rsidR="00077EF6">
        <w:t xml:space="preserve">324 </w:t>
      </w:r>
      <w:r w:rsidR="00A90CB6" w:rsidRPr="007F2A88">
        <w:t>от</w:t>
      </w:r>
      <w:r w:rsidR="008A47D4">
        <w:t xml:space="preserve"> 04.05</w:t>
      </w:r>
      <w:r w:rsidR="00B070F1">
        <w:t>.202</w:t>
      </w:r>
      <w:r w:rsidR="008A47D4">
        <w:t>1</w:t>
      </w:r>
      <w:r w:rsidR="007F2A88" w:rsidRPr="007F2A88">
        <w:t xml:space="preserve"> </w:t>
      </w:r>
      <w:r>
        <w:t xml:space="preserve">                 </w:t>
      </w:r>
    </w:p>
    <w:p w14:paraId="771A1881" w14:textId="77777777" w:rsidR="007F2A88" w:rsidRDefault="007F2A88" w:rsidP="007F2A88">
      <w:pPr>
        <w:pStyle w:val="ConsPlusTitle"/>
        <w:jc w:val="right"/>
      </w:pPr>
    </w:p>
    <w:p w14:paraId="3F2B04D3" w14:textId="77777777" w:rsidR="00A90CB6" w:rsidRPr="000A5D06" w:rsidRDefault="00A90CB6" w:rsidP="00A90CB6">
      <w:pPr>
        <w:ind w:firstLine="567"/>
        <w:jc w:val="center"/>
        <w:rPr>
          <w:b/>
          <w:sz w:val="28"/>
          <w:szCs w:val="28"/>
        </w:rPr>
      </w:pPr>
      <w:r w:rsidRPr="000A5D06">
        <w:rPr>
          <w:b/>
          <w:sz w:val="28"/>
          <w:szCs w:val="28"/>
        </w:rPr>
        <w:t xml:space="preserve">Техническое задание на разработку инвестиционной программы </w:t>
      </w:r>
    </w:p>
    <w:p w14:paraId="7064E525" w14:textId="77777777" w:rsidR="00DC5EE2" w:rsidRDefault="00A90CB6" w:rsidP="00A90CB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A47D4">
        <w:rPr>
          <w:b/>
          <w:sz w:val="28"/>
          <w:szCs w:val="28"/>
        </w:rPr>
        <w:t>бщества с ограниченной ответственностью</w:t>
      </w:r>
      <w:r>
        <w:rPr>
          <w:b/>
          <w:sz w:val="28"/>
          <w:szCs w:val="28"/>
        </w:rPr>
        <w:t xml:space="preserve"> «</w:t>
      </w:r>
      <w:proofErr w:type="spellStart"/>
      <w:r w:rsidR="008A47D4">
        <w:rPr>
          <w:b/>
          <w:sz w:val="28"/>
          <w:szCs w:val="28"/>
        </w:rPr>
        <w:t>Гидроресурс</w:t>
      </w:r>
      <w:proofErr w:type="spellEnd"/>
      <w:r>
        <w:rPr>
          <w:b/>
          <w:sz w:val="28"/>
          <w:szCs w:val="28"/>
        </w:rPr>
        <w:t xml:space="preserve">» </w:t>
      </w:r>
    </w:p>
    <w:p w14:paraId="69B7BC1E" w14:textId="77777777" w:rsidR="00DC5EE2" w:rsidRDefault="00A90CB6" w:rsidP="00A90CB6">
      <w:pPr>
        <w:ind w:firstLine="567"/>
        <w:jc w:val="center"/>
        <w:rPr>
          <w:b/>
          <w:sz w:val="28"/>
          <w:szCs w:val="28"/>
        </w:rPr>
      </w:pPr>
      <w:r w:rsidRPr="000A5D06">
        <w:rPr>
          <w:b/>
          <w:sz w:val="28"/>
          <w:szCs w:val="28"/>
        </w:rPr>
        <w:t xml:space="preserve">в сфере </w:t>
      </w:r>
      <w:r w:rsidR="003A4243">
        <w:rPr>
          <w:b/>
          <w:sz w:val="28"/>
          <w:szCs w:val="28"/>
        </w:rPr>
        <w:t xml:space="preserve"> водоотведения </w:t>
      </w:r>
      <w:r w:rsidR="00DC5EE2">
        <w:rPr>
          <w:b/>
          <w:sz w:val="28"/>
          <w:szCs w:val="28"/>
        </w:rPr>
        <w:t xml:space="preserve">на территории </w:t>
      </w:r>
    </w:p>
    <w:p w14:paraId="48B8B885" w14:textId="77777777" w:rsidR="00A90CB6" w:rsidRPr="000A5D06" w:rsidRDefault="00DC5EE2" w:rsidP="00A90CB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Суоярвского городского поселения</w:t>
      </w:r>
      <w:r w:rsidR="00A90CB6" w:rsidRPr="000A5D06">
        <w:rPr>
          <w:b/>
          <w:sz w:val="28"/>
          <w:szCs w:val="28"/>
        </w:rPr>
        <w:t xml:space="preserve"> на 20</w:t>
      </w:r>
      <w:r w:rsidR="0024099A">
        <w:rPr>
          <w:b/>
          <w:sz w:val="28"/>
          <w:szCs w:val="28"/>
        </w:rPr>
        <w:t>21</w:t>
      </w:r>
      <w:r w:rsidR="00D22DC5">
        <w:rPr>
          <w:b/>
          <w:sz w:val="28"/>
          <w:szCs w:val="28"/>
        </w:rPr>
        <w:t>-202</w:t>
      </w:r>
      <w:r w:rsidR="0024099A">
        <w:rPr>
          <w:b/>
          <w:sz w:val="28"/>
          <w:szCs w:val="28"/>
        </w:rPr>
        <w:t>5</w:t>
      </w:r>
      <w:r w:rsidR="00A90CB6" w:rsidRPr="000A5D06">
        <w:rPr>
          <w:b/>
          <w:sz w:val="28"/>
          <w:szCs w:val="28"/>
        </w:rPr>
        <w:t xml:space="preserve"> годы</w:t>
      </w:r>
    </w:p>
    <w:p w14:paraId="718B9630" w14:textId="77777777" w:rsidR="00A90CB6" w:rsidRDefault="00A90CB6" w:rsidP="00A90CB6">
      <w:pPr>
        <w:tabs>
          <w:tab w:val="left" w:pos="900"/>
        </w:tabs>
        <w:jc w:val="center"/>
        <w:rPr>
          <w:b/>
          <w:bCs/>
          <w:color w:val="000000"/>
          <w:sz w:val="26"/>
          <w:szCs w:val="26"/>
        </w:rPr>
      </w:pPr>
    </w:p>
    <w:p w14:paraId="130DA168" w14:textId="77777777" w:rsidR="00A90CB6" w:rsidRPr="00FE0921" w:rsidRDefault="00A90CB6" w:rsidP="00A90CB6">
      <w:pPr>
        <w:ind w:firstLine="709"/>
        <w:jc w:val="both"/>
        <w:rPr>
          <w:sz w:val="28"/>
          <w:szCs w:val="28"/>
        </w:rPr>
      </w:pPr>
      <w:r w:rsidRPr="00FE0921">
        <w:rPr>
          <w:sz w:val="28"/>
          <w:szCs w:val="28"/>
        </w:rPr>
        <w:t xml:space="preserve">Основанием для разработки инвестиционной программы </w:t>
      </w:r>
      <w:r w:rsidRPr="00DC5EE2">
        <w:rPr>
          <w:sz w:val="28"/>
          <w:szCs w:val="28"/>
        </w:rPr>
        <w:t>О</w:t>
      </w:r>
      <w:r w:rsidR="008A47D4" w:rsidRPr="00DC5EE2">
        <w:rPr>
          <w:sz w:val="28"/>
          <w:szCs w:val="28"/>
        </w:rPr>
        <w:t>бществу с ограниченной ответственностью</w:t>
      </w:r>
      <w:r w:rsidRPr="00DC5EE2">
        <w:rPr>
          <w:sz w:val="28"/>
          <w:szCs w:val="28"/>
        </w:rPr>
        <w:t xml:space="preserve"> «</w:t>
      </w:r>
      <w:proofErr w:type="spellStart"/>
      <w:r w:rsidR="008A47D4" w:rsidRPr="00DC5EE2">
        <w:rPr>
          <w:sz w:val="28"/>
          <w:szCs w:val="28"/>
        </w:rPr>
        <w:t>Гидроресурс</w:t>
      </w:r>
      <w:proofErr w:type="spellEnd"/>
      <w:r w:rsidRPr="00DC5EE2">
        <w:rPr>
          <w:sz w:val="28"/>
          <w:szCs w:val="28"/>
        </w:rPr>
        <w:t xml:space="preserve">» </w:t>
      </w:r>
      <w:r w:rsidR="008A47D4" w:rsidRPr="00DC5EE2">
        <w:rPr>
          <w:sz w:val="28"/>
          <w:szCs w:val="28"/>
        </w:rPr>
        <w:t>(далее ООО «</w:t>
      </w:r>
      <w:proofErr w:type="spellStart"/>
      <w:r w:rsidR="008A47D4" w:rsidRPr="00DC5EE2">
        <w:rPr>
          <w:sz w:val="28"/>
          <w:szCs w:val="28"/>
        </w:rPr>
        <w:t>Гидроресурс</w:t>
      </w:r>
      <w:proofErr w:type="spellEnd"/>
      <w:r w:rsidR="008A47D4" w:rsidRPr="00DC5EE2">
        <w:rPr>
          <w:sz w:val="28"/>
          <w:szCs w:val="28"/>
        </w:rPr>
        <w:t xml:space="preserve">») </w:t>
      </w:r>
      <w:r w:rsidRPr="00FE0921">
        <w:rPr>
          <w:sz w:val="28"/>
          <w:szCs w:val="28"/>
        </w:rPr>
        <w:t xml:space="preserve">по развитию </w:t>
      </w:r>
      <w:r>
        <w:rPr>
          <w:sz w:val="28"/>
          <w:szCs w:val="28"/>
        </w:rPr>
        <w:t>в сфере</w:t>
      </w:r>
      <w:r w:rsidR="003A4243">
        <w:rPr>
          <w:sz w:val="28"/>
          <w:szCs w:val="28"/>
        </w:rPr>
        <w:t xml:space="preserve"> водоотведения</w:t>
      </w:r>
      <w:r>
        <w:rPr>
          <w:sz w:val="28"/>
          <w:szCs w:val="28"/>
        </w:rPr>
        <w:t xml:space="preserve"> </w:t>
      </w:r>
      <w:r w:rsidRPr="00FE0921">
        <w:rPr>
          <w:sz w:val="28"/>
          <w:szCs w:val="28"/>
        </w:rPr>
        <w:t xml:space="preserve">на территории </w:t>
      </w:r>
      <w:r w:rsidR="00AE4BE4">
        <w:rPr>
          <w:sz w:val="28"/>
          <w:szCs w:val="28"/>
        </w:rPr>
        <w:t>Суоярвского городского поселения (</w:t>
      </w:r>
      <w:r w:rsidRPr="00FE0921">
        <w:rPr>
          <w:sz w:val="28"/>
          <w:szCs w:val="28"/>
        </w:rPr>
        <w:t>далее - инвестиционная программа) являются:</w:t>
      </w:r>
    </w:p>
    <w:p w14:paraId="0CF5D0E6" w14:textId="77777777" w:rsidR="00A90CB6" w:rsidRPr="00FE0921" w:rsidRDefault="00A90CB6" w:rsidP="00A90CB6">
      <w:pPr>
        <w:jc w:val="both"/>
        <w:rPr>
          <w:sz w:val="28"/>
          <w:szCs w:val="28"/>
        </w:rPr>
      </w:pPr>
      <w:r w:rsidRPr="00FE0921">
        <w:rPr>
          <w:sz w:val="28"/>
          <w:szCs w:val="28"/>
        </w:rPr>
        <w:t>1) Федеральный закон от 30 декабря 2004 года № 210-ФЗ «Об основах регулирования тарифов органи</w:t>
      </w:r>
      <w:r>
        <w:rPr>
          <w:sz w:val="28"/>
          <w:szCs w:val="28"/>
        </w:rPr>
        <w:t>заций коммунального комплекса», Федеральный закон от 07.12.2011 №416-ФЗ «О водоснабжении и водоотведении»;</w:t>
      </w:r>
    </w:p>
    <w:p w14:paraId="4D5BD149" w14:textId="77777777" w:rsidR="00A90CB6" w:rsidRPr="00FE0921" w:rsidRDefault="00A90CB6" w:rsidP="00A90CB6">
      <w:pPr>
        <w:jc w:val="both"/>
        <w:rPr>
          <w:sz w:val="28"/>
          <w:szCs w:val="28"/>
        </w:rPr>
      </w:pPr>
      <w:r w:rsidRPr="00FE0921">
        <w:rPr>
          <w:sz w:val="28"/>
          <w:szCs w:val="28"/>
        </w:rPr>
        <w:t xml:space="preserve">2) </w:t>
      </w:r>
      <w:r w:rsidR="00BA47A1" w:rsidRPr="00FE0921">
        <w:rPr>
          <w:sz w:val="28"/>
          <w:szCs w:val="28"/>
        </w:rPr>
        <w:t xml:space="preserve">Программа комплексного развития систем </w:t>
      </w:r>
      <w:r w:rsidR="00BA47A1" w:rsidRPr="00E60510">
        <w:rPr>
          <w:sz w:val="28"/>
          <w:szCs w:val="28"/>
        </w:rPr>
        <w:t xml:space="preserve">коммунальной инфраструктуры на территории </w:t>
      </w:r>
      <w:r w:rsidR="00BA47A1">
        <w:rPr>
          <w:sz w:val="28"/>
          <w:szCs w:val="28"/>
        </w:rPr>
        <w:t>города Суоярви и сельских поселений Суоярвского района</w:t>
      </w:r>
      <w:r w:rsidRPr="00E60510">
        <w:rPr>
          <w:sz w:val="28"/>
          <w:szCs w:val="28"/>
        </w:rPr>
        <w:t>.</w:t>
      </w:r>
    </w:p>
    <w:p w14:paraId="5678AD2B" w14:textId="77777777" w:rsidR="00A90CB6" w:rsidRPr="00FE0921" w:rsidRDefault="00A90CB6" w:rsidP="00A90CB6">
      <w:pPr>
        <w:jc w:val="both"/>
        <w:rPr>
          <w:sz w:val="28"/>
          <w:szCs w:val="28"/>
        </w:rPr>
      </w:pPr>
      <w:r w:rsidRPr="00FE0921">
        <w:rPr>
          <w:sz w:val="28"/>
          <w:szCs w:val="28"/>
        </w:rPr>
        <w:t>3) Приказ Министерства регионального развития РФ от 10 октября 2007 г. 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14:paraId="6E9827AE" w14:textId="77777777" w:rsidR="00A90CB6" w:rsidRPr="00FE0921" w:rsidRDefault="00A90CB6" w:rsidP="00A90CB6">
      <w:pPr>
        <w:jc w:val="both"/>
        <w:rPr>
          <w:sz w:val="28"/>
          <w:szCs w:val="28"/>
        </w:rPr>
      </w:pPr>
      <w:r w:rsidRPr="00FE0921">
        <w:rPr>
          <w:sz w:val="28"/>
          <w:szCs w:val="28"/>
        </w:rPr>
        <w:t>4) Приказ Министерства регионального развития РФ от 10 октября 2007 г. № 99 «Об утверждении Методических рекомендаций по разработке инвестиционных программ организаций коммунального комплекса»;</w:t>
      </w:r>
    </w:p>
    <w:p w14:paraId="5E372EFA" w14:textId="77777777" w:rsidR="00A90CB6" w:rsidRDefault="00A90CB6" w:rsidP="00ED24FD">
      <w:p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0A5D06">
        <w:rPr>
          <w:b/>
          <w:bCs/>
          <w:sz w:val="28"/>
          <w:szCs w:val="28"/>
        </w:rPr>
        <w:t>Цели и задачи разработки и реализации инвестиционной программы</w:t>
      </w:r>
    </w:p>
    <w:p w14:paraId="061214E6" w14:textId="77777777" w:rsidR="005369F7" w:rsidRPr="00B02A25" w:rsidRDefault="00A90CB6" w:rsidP="005369F7">
      <w:pPr>
        <w:tabs>
          <w:tab w:val="left" w:pos="0"/>
          <w:tab w:val="left" w:pos="1080"/>
        </w:tabs>
        <w:jc w:val="both"/>
        <w:rPr>
          <w:b/>
          <w:color w:val="000000"/>
          <w:sz w:val="28"/>
          <w:szCs w:val="28"/>
        </w:rPr>
      </w:pPr>
      <w:r w:rsidRPr="00B02A25">
        <w:rPr>
          <w:b/>
          <w:color w:val="000000"/>
          <w:sz w:val="28"/>
          <w:szCs w:val="28"/>
        </w:rPr>
        <w:t>Цели:</w:t>
      </w:r>
    </w:p>
    <w:p w14:paraId="7EB87A7E" w14:textId="77777777" w:rsidR="00A90CB6" w:rsidRDefault="005369F7" w:rsidP="005369F7">
      <w:pPr>
        <w:tabs>
          <w:tab w:val="left" w:pos="0"/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90CB6" w:rsidRPr="005369F7">
        <w:rPr>
          <w:color w:val="000000"/>
          <w:sz w:val="28"/>
          <w:szCs w:val="28"/>
        </w:rPr>
        <w:t xml:space="preserve">Повышение качества и надежности услуг </w:t>
      </w:r>
      <w:r w:rsidR="00BA47A1">
        <w:rPr>
          <w:color w:val="000000"/>
          <w:sz w:val="28"/>
          <w:szCs w:val="28"/>
        </w:rPr>
        <w:t>водоотведения</w:t>
      </w:r>
      <w:r w:rsidR="00A90CB6" w:rsidRPr="005369F7">
        <w:rPr>
          <w:color w:val="000000"/>
          <w:sz w:val="28"/>
          <w:szCs w:val="28"/>
        </w:rPr>
        <w:t xml:space="preserve"> существующих потребителей и обеспечение услугами </w:t>
      </w:r>
      <w:r w:rsidR="00BA47A1">
        <w:rPr>
          <w:color w:val="000000"/>
          <w:sz w:val="28"/>
          <w:szCs w:val="28"/>
        </w:rPr>
        <w:t xml:space="preserve">водоотведения </w:t>
      </w:r>
      <w:r w:rsidR="00A90CB6" w:rsidRPr="005369F7">
        <w:rPr>
          <w:color w:val="000000"/>
          <w:sz w:val="28"/>
          <w:szCs w:val="28"/>
        </w:rPr>
        <w:t>вновь вводимых объектов.</w:t>
      </w:r>
      <w:r w:rsidRPr="005369F7">
        <w:rPr>
          <w:color w:val="000000"/>
          <w:sz w:val="28"/>
          <w:szCs w:val="28"/>
        </w:rPr>
        <w:t xml:space="preserve"> </w:t>
      </w:r>
    </w:p>
    <w:p w14:paraId="064023CC" w14:textId="77777777" w:rsidR="005369F7" w:rsidRDefault="005369F7" w:rsidP="005369F7">
      <w:pPr>
        <w:tabs>
          <w:tab w:val="left" w:pos="0"/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Повышение </w:t>
      </w:r>
      <w:r w:rsidR="004C2ABD">
        <w:rPr>
          <w:color w:val="000000"/>
          <w:sz w:val="28"/>
          <w:szCs w:val="28"/>
        </w:rPr>
        <w:t>надежности</w:t>
      </w:r>
      <w:r>
        <w:rPr>
          <w:color w:val="000000"/>
          <w:sz w:val="28"/>
          <w:szCs w:val="28"/>
        </w:rPr>
        <w:t xml:space="preserve"> </w:t>
      </w:r>
      <w:r w:rsidR="00AE4BE4">
        <w:rPr>
          <w:color w:val="000000"/>
          <w:sz w:val="28"/>
          <w:szCs w:val="28"/>
        </w:rPr>
        <w:t xml:space="preserve">и </w:t>
      </w:r>
      <w:r w:rsidR="004C2ABD">
        <w:rPr>
          <w:color w:val="000000"/>
          <w:sz w:val="28"/>
          <w:szCs w:val="28"/>
        </w:rPr>
        <w:t xml:space="preserve">бесперебойности </w:t>
      </w:r>
      <w:r w:rsidR="00AE4BE4">
        <w:rPr>
          <w:color w:val="000000"/>
          <w:sz w:val="28"/>
          <w:szCs w:val="28"/>
        </w:rPr>
        <w:t xml:space="preserve"> </w:t>
      </w:r>
      <w:r w:rsidR="00741475">
        <w:rPr>
          <w:color w:val="000000"/>
          <w:sz w:val="28"/>
          <w:szCs w:val="28"/>
        </w:rPr>
        <w:t>работы систем водоотведения</w:t>
      </w:r>
      <w:r>
        <w:rPr>
          <w:color w:val="000000"/>
          <w:sz w:val="28"/>
          <w:szCs w:val="28"/>
        </w:rPr>
        <w:t xml:space="preserve">. </w:t>
      </w:r>
    </w:p>
    <w:p w14:paraId="65A9EB80" w14:textId="77777777" w:rsidR="00A90CB6" w:rsidRDefault="00A90CB6" w:rsidP="005369F7">
      <w:pPr>
        <w:tabs>
          <w:tab w:val="left" w:pos="0"/>
          <w:tab w:val="left" w:pos="1080"/>
        </w:tabs>
        <w:jc w:val="both"/>
        <w:rPr>
          <w:b/>
          <w:color w:val="000000"/>
          <w:sz w:val="28"/>
          <w:szCs w:val="28"/>
        </w:rPr>
      </w:pPr>
      <w:r w:rsidRPr="00C74933">
        <w:rPr>
          <w:b/>
          <w:color w:val="000000"/>
          <w:sz w:val="28"/>
          <w:szCs w:val="28"/>
        </w:rPr>
        <w:t>Задачи:</w:t>
      </w:r>
    </w:p>
    <w:p w14:paraId="42BC75A7" w14:textId="77777777" w:rsidR="00A90CB6" w:rsidRDefault="00A90CB6" w:rsidP="005369F7">
      <w:pPr>
        <w:tabs>
          <w:tab w:val="left" w:pos="0"/>
          <w:tab w:val="left" w:pos="1080"/>
        </w:tabs>
        <w:jc w:val="both"/>
        <w:rPr>
          <w:color w:val="000000"/>
          <w:sz w:val="28"/>
          <w:szCs w:val="28"/>
        </w:rPr>
      </w:pPr>
      <w:r w:rsidRPr="00C74933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О</w:t>
      </w:r>
      <w:r w:rsidRPr="00C74933">
        <w:rPr>
          <w:color w:val="000000"/>
          <w:sz w:val="28"/>
          <w:szCs w:val="28"/>
        </w:rPr>
        <w:t xml:space="preserve">беспечение надежности и эффективности поставки коммунальных ресурсов за счет строительства, реконструкции, модернизации инженерных систем </w:t>
      </w:r>
      <w:r>
        <w:rPr>
          <w:color w:val="000000"/>
          <w:sz w:val="28"/>
          <w:szCs w:val="28"/>
        </w:rPr>
        <w:t xml:space="preserve"> </w:t>
      </w:r>
      <w:r w:rsidR="00BA47A1">
        <w:rPr>
          <w:color w:val="000000"/>
          <w:sz w:val="28"/>
          <w:szCs w:val="28"/>
        </w:rPr>
        <w:t>водоотведения</w:t>
      </w:r>
      <w:r>
        <w:rPr>
          <w:color w:val="000000"/>
          <w:sz w:val="28"/>
          <w:szCs w:val="28"/>
        </w:rPr>
        <w:t>.</w:t>
      </w:r>
    </w:p>
    <w:p w14:paraId="52FA4D93" w14:textId="77777777" w:rsidR="00A90CB6" w:rsidRDefault="00A90CB6" w:rsidP="005369F7">
      <w:pPr>
        <w:tabs>
          <w:tab w:val="left" w:pos="0"/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</w:t>
      </w:r>
      <w:r w:rsidRPr="00C74933">
        <w:rPr>
          <w:color w:val="000000"/>
          <w:sz w:val="28"/>
          <w:szCs w:val="28"/>
        </w:rPr>
        <w:t xml:space="preserve">ривлечение инвестиций на проектирование, строительство, модернизацию, реконструкцию систем  </w:t>
      </w:r>
      <w:r w:rsidR="00BA47A1">
        <w:rPr>
          <w:color w:val="000000"/>
          <w:sz w:val="28"/>
          <w:szCs w:val="28"/>
        </w:rPr>
        <w:t>водоотведения</w:t>
      </w:r>
      <w:r>
        <w:rPr>
          <w:color w:val="000000"/>
          <w:sz w:val="28"/>
          <w:szCs w:val="28"/>
        </w:rPr>
        <w:t>.</w:t>
      </w:r>
      <w:r w:rsidRPr="00C74933">
        <w:rPr>
          <w:color w:val="000000"/>
          <w:sz w:val="28"/>
          <w:szCs w:val="28"/>
        </w:rPr>
        <w:t xml:space="preserve"> </w:t>
      </w:r>
    </w:p>
    <w:p w14:paraId="677EEC4C" w14:textId="77777777" w:rsidR="00A90CB6" w:rsidRDefault="00A90CB6" w:rsidP="005369F7">
      <w:pPr>
        <w:tabs>
          <w:tab w:val="left" w:pos="0"/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</w:t>
      </w:r>
      <w:r w:rsidRPr="00C74933">
        <w:rPr>
          <w:color w:val="000000"/>
          <w:sz w:val="28"/>
          <w:szCs w:val="28"/>
        </w:rPr>
        <w:t>озможность подключения строящихся объектов к система</w:t>
      </w:r>
      <w:r>
        <w:rPr>
          <w:color w:val="000000"/>
          <w:sz w:val="28"/>
          <w:szCs w:val="28"/>
        </w:rPr>
        <w:t xml:space="preserve">м </w:t>
      </w:r>
      <w:r w:rsidR="00BA47A1">
        <w:rPr>
          <w:color w:val="000000"/>
          <w:sz w:val="28"/>
          <w:szCs w:val="28"/>
        </w:rPr>
        <w:t>водоотведения</w:t>
      </w:r>
      <w:r>
        <w:rPr>
          <w:color w:val="000000"/>
          <w:sz w:val="28"/>
          <w:szCs w:val="28"/>
        </w:rPr>
        <w:t>.</w:t>
      </w:r>
    </w:p>
    <w:p w14:paraId="0B3C0F08" w14:textId="77777777" w:rsidR="00A90CB6" w:rsidRDefault="00A90CB6" w:rsidP="005369F7">
      <w:pPr>
        <w:tabs>
          <w:tab w:val="left" w:pos="0"/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C749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C74933">
        <w:rPr>
          <w:color w:val="000000"/>
          <w:sz w:val="28"/>
          <w:szCs w:val="28"/>
        </w:rPr>
        <w:t xml:space="preserve">овышение качества и надежности в работе систем </w:t>
      </w:r>
      <w:r w:rsidR="00BA47A1">
        <w:rPr>
          <w:color w:val="000000"/>
          <w:sz w:val="28"/>
          <w:szCs w:val="28"/>
        </w:rPr>
        <w:t xml:space="preserve">водоотведения </w:t>
      </w:r>
      <w:r w:rsidRPr="00C74933">
        <w:rPr>
          <w:color w:val="000000"/>
          <w:sz w:val="28"/>
          <w:szCs w:val="28"/>
        </w:rPr>
        <w:t>существующих потребителей.</w:t>
      </w:r>
    </w:p>
    <w:p w14:paraId="1A195D35" w14:textId="77777777" w:rsidR="00DC5EE2" w:rsidRDefault="00DC5EE2" w:rsidP="005369F7">
      <w:pPr>
        <w:tabs>
          <w:tab w:val="left" w:pos="0"/>
          <w:tab w:val="left" w:pos="1080"/>
        </w:tabs>
        <w:jc w:val="both"/>
        <w:rPr>
          <w:color w:val="000000"/>
          <w:sz w:val="28"/>
          <w:szCs w:val="28"/>
        </w:rPr>
      </w:pPr>
    </w:p>
    <w:p w14:paraId="5A196FAD" w14:textId="77777777" w:rsidR="00A90CB6" w:rsidRPr="00BA163E" w:rsidRDefault="00B80B23" w:rsidP="00BA163E">
      <w:pPr>
        <w:tabs>
          <w:tab w:val="left" w:pos="180"/>
          <w:tab w:val="left" w:pos="1080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</w:t>
      </w:r>
      <w:r w:rsidR="00BA163E">
        <w:rPr>
          <w:b/>
          <w:color w:val="000000"/>
          <w:sz w:val="28"/>
          <w:szCs w:val="28"/>
        </w:rPr>
        <w:t>.</w:t>
      </w:r>
      <w:r w:rsidR="00A90CB6" w:rsidRPr="00BA163E">
        <w:rPr>
          <w:b/>
          <w:color w:val="000000"/>
          <w:sz w:val="28"/>
          <w:szCs w:val="28"/>
        </w:rPr>
        <w:t>Обоснование необходимости и реализации инвестиционной программы</w:t>
      </w:r>
    </w:p>
    <w:p w14:paraId="1CDE2D3F" w14:textId="77777777" w:rsidR="00A90CB6" w:rsidRDefault="00A90CB6" w:rsidP="005369F7">
      <w:pPr>
        <w:tabs>
          <w:tab w:val="left" w:pos="180"/>
          <w:tab w:val="left" w:pos="1080"/>
        </w:tabs>
        <w:ind w:firstLine="556"/>
        <w:jc w:val="both"/>
        <w:rPr>
          <w:color w:val="000000"/>
          <w:sz w:val="28"/>
          <w:szCs w:val="28"/>
        </w:rPr>
      </w:pPr>
      <w:r w:rsidRPr="00A12EF3">
        <w:rPr>
          <w:color w:val="000000"/>
          <w:sz w:val="28"/>
          <w:szCs w:val="28"/>
        </w:rPr>
        <w:t xml:space="preserve">Строительство объектов </w:t>
      </w:r>
      <w:r>
        <w:rPr>
          <w:color w:val="000000"/>
          <w:sz w:val="28"/>
          <w:szCs w:val="28"/>
        </w:rPr>
        <w:t xml:space="preserve">жилищно-гражданского, производственного и другого назначения в </w:t>
      </w:r>
      <w:r w:rsidR="00C567C0">
        <w:rPr>
          <w:color w:val="000000"/>
          <w:sz w:val="28"/>
          <w:szCs w:val="28"/>
        </w:rPr>
        <w:t>Суоярвском городском пос</w:t>
      </w:r>
      <w:r w:rsidR="00B843AE">
        <w:rPr>
          <w:color w:val="000000"/>
          <w:sz w:val="28"/>
          <w:szCs w:val="28"/>
        </w:rPr>
        <w:t>е</w:t>
      </w:r>
      <w:r w:rsidR="00C567C0">
        <w:rPr>
          <w:color w:val="000000"/>
          <w:sz w:val="28"/>
          <w:szCs w:val="28"/>
        </w:rPr>
        <w:t>лении</w:t>
      </w:r>
      <w:r>
        <w:rPr>
          <w:color w:val="000000"/>
          <w:sz w:val="28"/>
          <w:szCs w:val="28"/>
        </w:rPr>
        <w:t xml:space="preserve"> обуславливает необходимость соответствующего развития инфраструктуры, включая развитие объектов, используемых в сфере </w:t>
      </w:r>
      <w:r w:rsidR="00BA47A1">
        <w:rPr>
          <w:color w:val="000000"/>
          <w:sz w:val="28"/>
          <w:szCs w:val="28"/>
        </w:rPr>
        <w:t>водоотведения</w:t>
      </w:r>
      <w:r>
        <w:rPr>
          <w:color w:val="000000"/>
          <w:sz w:val="28"/>
          <w:szCs w:val="28"/>
        </w:rPr>
        <w:t>.</w:t>
      </w:r>
    </w:p>
    <w:p w14:paraId="127A84DC" w14:textId="77777777" w:rsidR="00A90CB6" w:rsidRDefault="00A90CB6" w:rsidP="005369F7">
      <w:pPr>
        <w:tabs>
          <w:tab w:val="left" w:pos="180"/>
          <w:tab w:val="left" w:pos="1080"/>
        </w:tabs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Сложившаяся на данное время инфраструктура объектов, используемых в сфере </w:t>
      </w:r>
      <w:r w:rsidR="00BA47A1">
        <w:rPr>
          <w:color w:val="000000"/>
          <w:sz w:val="28"/>
          <w:szCs w:val="28"/>
        </w:rPr>
        <w:t>водоотведения</w:t>
      </w:r>
      <w:r>
        <w:rPr>
          <w:color w:val="000000"/>
          <w:sz w:val="28"/>
          <w:szCs w:val="28"/>
        </w:rPr>
        <w:t xml:space="preserve">, обеспечивает </w:t>
      </w:r>
      <w:r w:rsidR="005E452D">
        <w:rPr>
          <w:color w:val="000000"/>
          <w:sz w:val="28"/>
          <w:szCs w:val="28"/>
        </w:rPr>
        <w:t xml:space="preserve">бесперебойную подачу </w:t>
      </w:r>
      <w:r w:rsidR="00BA47A1">
        <w:rPr>
          <w:color w:val="000000"/>
          <w:sz w:val="28"/>
          <w:szCs w:val="28"/>
        </w:rPr>
        <w:t>стоков</w:t>
      </w:r>
      <w:r>
        <w:rPr>
          <w:color w:val="000000"/>
          <w:sz w:val="28"/>
          <w:szCs w:val="28"/>
        </w:rPr>
        <w:t xml:space="preserve"> </w:t>
      </w:r>
      <w:r w:rsidR="005E452D">
        <w:rPr>
          <w:color w:val="000000"/>
          <w:sz w:val="28"/>
          <w:szCs w:val="28"/>
        </w:rPr>
        <w:t xml:space="preserve">из </w:t>
      </w:r>
      <w:r>
        <w:rPr>
          <w:color w:val="000000"/>
          <w:sz w:val="28"/>
          <w:szCs w:val="28"/>
        </w:rPr>
        <w:t>существующи</w:t>
      </w:r>
      <w:r w:rsidR="005E452D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 w:rsidR="000B1D7E">
        <w:rPr>
          <w:color w:val="000000"/>
          <w:sz w:val="28"/>
          <w:szCs w:val="28"/>
        </w:rPr>
        <w:t>квартал</w:t>
      </w:r>
      <w:r w:rsidR="005E452D">
        <w:rPr>
          <w:color w:val="000000"/>
          <w:sz w:val="28"/>
          <w:szCs w:val="28"/>
        </w:rPr>
        <w:t>ов</w:t>
      </w:r>
      <w:r w:rsidR="000B1D7E">
        <w:rPr>
          <w:color w:val="000000"/>
          <w:sz w:val="28"/>
          <w:szCs w:val="28"/>
        </w:rPr>
        <w:t xml:space="preserve"> </w:t>
      </w:r>
      <w:r w:rsidR="005E452D">
        <w:rPr>
          <w:color w:val="000000"/>
          <w:sz w:val="28"/>
          <w:szCs w:val="28"/>
        </w:rPr>
        <w:t>Суоярвского городского поселения до сооружений очистки сточных вод</w:t>
      </w:r>
      <w:r w:rsidR="0063578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E452D">
        <w:rPr>
          <w:color w:val="000000"/>
          <w:sz w:val="28"/>
          <w:szCs w:val="28"/>
        </w:rPr>
        <w:t xml:space="preserve">На территории Суоярвского городского поселения </w:t>
      </w:r>
      <w:r w:rsidR="00F86734">
        <w:rPr>
          <w:color w:val="000000"/>
          <w:sz w:val="28"/>
          <w:szCs w:val="28"/>
        </w:rPr>
        <w:t xml:space="preserve">имеются </w:t>
      </w:r>
      <w:r w:rsidR="000B1D7E">
        <w:rPr>
          <w:color w:val="000000"/>
          <w:sz w:val="28"/>
          <w:szCs w:val="28"/>
        </w:rPr>
        <w:t>кварталы</w:t>
      </w:r>
      <w:r>
        <w:rPr>
          <w:color w:val="000000"/>
          <w:sz w:val="28"/>
          <w:szCs w:val="28"/>
        </w:rPr>
        <w:t xml:space="preserve"> не обеспечен</w:t>
      </w:r>
      <w:r w:rsidR="00F86734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 w:rsidR="00F8673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инженерными сетями </w:t>
      </w:r>
      <w:r w:rsidR="00BA47A1">
        <w:rPr>
          <w:color w:val="000000"/>
          <w:sz w:val="28"/>
          <w:szCs w:val="28"/>
        </w:rPr>
        <w:t>водоотведения</w:t>
      </w:r>
      <w:r>
        <w:rPr>
          <w:color w:val="000000"/>
          <w:sz w:val="28"/>
          <w:szCs w:val="28"/>
        </w:rPr>
        <w:t>.</w:t>
      </w:r>
    </w:p>
    <w:p w14:paraId="01479D87" w14:textId="77777777" w:rsidR="00A90CB6" w:rsidRDefault="00A90CB6" w:rsidP="005369F7">
      <w:pPr>
        <w:tabs>
          <w:tab w:val="left" w:pos="180"/>
          <w:tab w:val="left" w:pos="1080"/>
        </w:tabs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Увеличение нагрузки на объекты </w:t>
      </w:r>
      <w:r w:rsidR="00BA47A1">
        <w:rPr>
          <w:color w:val="000000"/>
          <w:sz w:val="28"/>
          <w:szCs w:val="28"/>
        </w:rPr>
        <w:t xml:space="preserve">канализационного </w:t>
      </w:r>
      <w:r>
        <w:rPr>
          <w:color w:val="000000"/>
          <w:sz w:val="28"/>
          <w:szCs w:val="28"/>
        </w:rPr>
        <w:t xml:space="preserve"> хозяйства требует соответствующего увеличение </w:t>
      </w:r>
      <w:r w:rsidR="00BA47A1">
        <w:rPr>
          <w:color w:val="000000"/>
          <w:sz w:val="28"/>
          <w:szCs w:val="28"/>
        </w:rPr>
        <w:t>мощности приема и транспортировки сточных вод.</w:t>
      </w:r>
      <w:r>
        <w:rPr>
          <w:color w:val="000000"/>
          <w:sz w:val="28"/>
          <w:szCs w:val="28"/>
        </w:rPr>
        <w:t xml:space="preserve"> </w:t>
      </w:r>
      <w:r w:rsidR="009D2A6F" w:rsidRPr="009D2A6F">
        <w:rPr>
          <w:sz w:val="28"/>
          <w:szCs w:val="28"/>
        </w:rPr>
        <w:t>Существующи</w:t>
      </w:r>
      <w:r w:rsidR="005E452D">
        <w:rPr>
          <w:sz w:val="28"/>
          <w:szCs w:val="28"/>
        </w:rPr>
        <w:t>е</w:t>
      </w:r>
      <w:r w:rsidR="009D2A6F" w:rsidRPr="009D2A6F">
        <w:rPr>
          <w:sz w:val="28"/>
          <w:szCs w:val="28"/>
        </w:rPr>
        <w:t xml:space="preserve"> </w:t>
      </w:r>
      <w:r w:rsidR="005E452D">
        <w:rPr>
          <w:sz w:val="28"/>
          <w:szCs w:val="28"/>
        </w:rPr>
        <w:t>сети водоотведения</w:t>
      </w:r>
      <w:r w:rsidR="009D2A6F" w:rsidRPr="009D2A6F">
        <w:rPr>
          <w:sz w:val="28"/>
          <w:szCs w:val="28"/>
        </w:rPr>
        <w:t xml:space="preserve"> наход</w:t>
      </w:r>
      <w:r w:rsidR="005E452D">
        <w:rPr>
          <w:sz w:val="28"/>
          <w:szCs w:val="28"/>
        </w:rPr>
        <w:t>я</w:t>
      </w:r>
      <w:r w:rsidR="009D2A6F" w:rsidRPr="009D2A6F">
        <w:rPr>
          <w:sz w:val="28"/>
          <w:szCs w:val="28"/>
        </w:rPr>
        <w:t xml:space="preserve">тся в крайне изношенном состоянии. Износ сетей </w:t>
      </w:r>
      <w:r w:rsidR="005E452D">
        <w:rPr>
          <w:sz w:val="28"/>
          <w:szCs w:val="28"/>
        </w:rPr>
        <w:t>составляет 6</w:t>
      </w:r>
      <w:r w:rsidR="009D2A6F" w:rsidRPr="009D2A6F">
        <w:rPr>
          <w:sz w:val="28"/>
          <w:szCs w:val="28"/>
        </w:rPr>
        <w:t>5%</w:t>
      </w:r>
      <w:r w:rsidR="005E452D">
        <w:rPr>
          <w:sz w:val="28"/>
          <w:szCs w:val="28"/>
        </w:rPr>
        <w:t xml:space="preserve">, износ канализационного насосного оборудования составляет 55%. </w:t>
      </w:r>
      <w:r w:rsidR="009D2A6F">
        <w:t xml:space="preserve"> </w:t>
      </w:r>
      <w:r w:rsidR="00B051F2">
        <w:rPr>
          <w:color w:val="000000"/>
          <w:sz w:val="28"/>
          <w:szCs w:val="28"/>
        </w:rPr>
        <w:t>В связи с устаревшим</w:t>
      </w:r>
      <w:r w:rsidR="005E452D">
        <w:rPr>
          <w:color w:val="000000"/>
          <w:sz w:val="28"/>
          <w:szCs w:val="28"/>
        </w:rPr>
        <w:t xml:space="preserve"> оборудованием увеличивается количество прорывов на канализационных сетях.</w:t>
      </w:r>
    </w:p>
    <w:p w14:paraId="337300F6" w14:textId="77777777" w:rsidR="00A90CB6" w:rsidRPr="009A5DE1" w:rsidRDefault="00A90CB6" w:rsidP="005369F7">
      <w:pPr>
        <w:ind w:firstLine="567"/>
        <w:jc w:val="both"/>
        <w:rPr>
          <w:sz w:val="28"/>
          <w:szCs w:val="28"/>
        </w:rPr>
      </w:pPr>
      <w:r w:rsidRPr="009A5DE1">
        <w:rPr>
          <w:sz w:val="28"/>
          <w:szCs w:val="28"/>
        </w:rPr>
        <w:t xml:space="preserve">Недостаточность средств, получаемых за счет действующих тарифов </w:t>
      </w:r>
      <w:r w:rsidR="00050AA0">
        <w:rPr>
          <w:sz w:val="28"/>
          <w:szCs w:val="28"/>
        </w:rPr>
        <w:t>водоотведени</w:t>
      </w:r>
      <w:r w:rsidR="005E452D">
        <w:rPr>
          <w:sz w:val="28"/>
          <w:szCs w:val="28"/>
        </w:rPr>
        <w:t>я</w:t>
      </w:r>
      <w:r w:rsidRPr="009A5DE1">
        <w:rPr>
          <w:sz w:val="28"/>
          <w:szCs w:val="28"/>
        </w:rPr>
        <w:t xml:space="preserve">, </w:t>
      </w:r>
      <w:r w:rsidR="00B051F2">
        <w:rPr>
          <w:sz w:val="28"/>
          <w:szCs w:val="28"/>
        </w:rPr>
        <w:t xml:space="preserve">высокий процент износа трубопроводов, </w:t>
      </w:r>
      <w:r w:rsidRPr="009A5DE1">
        <w:rPr>
          <w:sz w:val="28"/>
          <w:szCs w:val="28"/>
        </w:rPr>
        <w:t xml:space="preserve">не позволяет развивать инженерную инфраструктуру, требующую значительных капитальных затрат для обеспечения </w:t>
      </w:r>
      <w:r w:rsidR="00B051F2">
        <w:rPr>
          <w:sz w:val="28"/>
          <w:szCs w:val="28"/>
        </w:rPr>
        <w:t>качественной</w:t>
      </w:r>
      <w:r w:rsidR="005E452D">
        <w:rPr>
          <w:sz w:val="28"/>
          <w:szCs w:val="28"/>
        </w:rPr>
        <w:t>, бесперебойной транспортировки сточных вод</w:t>
      </w:r>
      <w:r w:rsidR="0044719C">
        <w:rPr>
          <w:sz w:val="28"/>
          <w:szCs w:val="28"/>
        </w:rPr>
        <w:t xml:space="preserve">, </w:t>
      </w:r>
      <w:r w:rsidRPr="009A5DE1">
        <w:rPr>
          <w:sz w:val="28"/>
          <w:szCs w:val="28"/>
        </w:rPr>
        <w:t>присоединения реконструируемых объектов недвижимости к сетям инженерно-технического обеспечения.</w:t>
      </w:r>
    </w:p>
    <w:p w14:paraId="5DF8AAB1" w14:textId="77777777" w:rsidR="00A90CB6" w:rsidRDefault="00A90CB6" w:rsidP="005369F7">
      <w:pPr>
        <w:ind w:firstLine="567"/>
        <w:jc w:val="both"/>
        <w:rPr>
          <w:sz w:val="28"/>
          <w:szCs w:val="28"/>
        </w:rPr>
      </w:pPr>
      <w:r w:rsidRPr="009A5DE1">
        <w:rPr>
          <w:sz w:val="28"/>
          <w:szCs w:val="28"/>
        </w:rPr>
        <w:t xml:space="preserve">Принятие инвестиционной программы позволит решить указанные проблемы, обеспечить объекты качественными услугами </w:t>
      </w:r>
      <w:r w:rsidR="005E452D">
        <w:rPr>
          <w:sz w:val="28"/>
          <w:szCs w:val="28"/>
        </w:rPr>
        <w:t>водоотведения</w:t>
      </w:r>
      <w:r w:rsidRPr="009A5DE1">
        <w:rPr>
          <w:sz w:val="28"/>
          <w:szCs w:val="28"/>
        </w:rPr>
        <w:t>,</w:t>
      </w:r>
      <w:r w:rsidR="00B30112">
        <w:rPr>
          <w:sz w:val="28"/>
          <w:szCs w:val="28"/>
        </w:rPr>
        <w:t xml:space="preserve"> </w:t>
      </w:r>
      <w:r w:rsidRPr="009A5DE1">
        <w:rPr>
          <w:sz w:val="28"/>
          <w:szCs w:val="28"/>
        </w:rPr>
        <w:t xml:space="preserve"> а также </w:t>
      </w:r>
      <w:r w:rsidR="00E21BCA">
        <w:rPr>
          <w:sz w:val="28"/>
          <w:szCs w:val="28"/>
        </w:rPr>
        <w:t xml:space="preserve">реконструкцию, </w:t>
      </w:r>
      <w:r w:rsidRPr="009A5DE1">
        <w:rPr>
          <w:sz w:val="28"/>
          <w:szCs w:val="28"/>
        </w:rPr>
        <w:t xml:space="preserve">модернизацию существующих объектов </w:t>
      </w:r>
      <w:r w:rsidR="00E21BCA">
        <w:rPr>
          <w:sz w:val="28"/>
          <w:szCs w:val="28"/>
        </w:rPr>
        <w:t>водоотв</w:t>
      </w:r>
      <w:r w:rsidR="00D24F63">
        <w:rPr>
          <w:sz w:val="28"/>
          <w:szCs w:val="28"/>
        </w:rPr>
        <w:t>е</w:t>
      </w:r>
      <w:r w:rsidR="00E21BCA">
        <w:rPr>
          <w:sz w:val="28"/>
          <w:szCs w:val="28"/>
        </w:rPr>
        <w:t>дения</w:t>
      </w:r>
      <w:r w:rsidRPr="009A5DE1">
        <w:rPr>
          <w:sz w:val="28"/>
          <w:szCs w:val="28"/>
        </w:rPr>
        <w:t>.</w:t>
      </w:r>
    </w:p>
    <w:p w14:paraId="27B93F07" w14:textId="77777777" w:rsidR="00D24F63" w:rsidRDefault="00D24F63" w:rsidP="005369F7">
      <w:pPr>
        <w:ind w:firstLine="567"/>
        <w:jc w:val="both"/>
        <w:rPr>
          <w:sz w:val="28"/>
          <w:szCs w:val="28"/>
        </w:rPr>
      </w:pPr>
    </w:p>
    <w:p w14:paraId="08B3AEF0" w14:textId="77777777" w:rsidR="00C00E1B" w:rsidRDefault="00D24F63" w:rsidP="00D24F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00E1B" w:rsidRPr="00C00E1B">
        <w:rPr>
          <w:b/>
          <w:sz w:val="28"/>
          <w:szCs w:val="28"/>
        </w:rPr>
        <w:t xml:space="preserve">Плановый </w:t>
      </w:r>
      <w:r w:rsidR="00A02098">
        <w:rPr>
          <w:b/>
          <w:sz w:val="28"/>
          <w:szCs w:val="28"/>
        </w:rPr>
        <w:t xml:space="preserve">и фактический </w:t>
      </w:r>
      <w:r w:rsidR="00C00E1B" w:rsidRPr="00C00E1B">
        <w:rPr>
          <w:b/>
          <w:sz w:val="28"/>
          <w:szCs w:val="28"/>
        </w:rPr>
        <w:t xml:space="preserve">процент износа объектов централизованных систем </w:t>
      </w:r>
      <w:r w:rsidR="00A02098">
        <w:rPr>
          <w:b/>
          <w:sz w:val="28"/>
          <w:szCs w:val="28"/>
        </w:rPr>
        <w:t>водоотведения</w:t>
      </w:r>
      <w:r w:rsidR="00C00E1B" w:rsidRPr="00C00E1B">
        <w:rPr>
          <w:b/>
          <w:sz w:val="28"/>
          <w:szCs w:val="28"/>
        </w:rPr>
        <w:t xml:space="preserve"> существующих на начало реализации инвестиционной программы ООО «</w:t>
      </w:r>
      <w:proofErr w:type="spellStart"/>
      <w:r w:rsidR="008A47D4">
        <w:rPr>
          <w:b/>
          <w:sz w:val="28"/>
          <w:szCs w:val="28"/>
        </w:rPr>
        <w:t>Гидроресурс</w:t>
      </w:r>
      <w:proofErr w:type="spellEnd"/>
      <w:r w:rsidR="00C00E1B" w:rsidRPr="00C00E1B">
        <w:rPr>
          <w:b/>
          <w:sz w:val="28"/>
          <w:szCs w:val="28"/>
        </w:rPr>
        <w:t xml:space="preserve">» в сфере </w:t>
      </w:r>
      <w:proofErr w:type="gramStart"/>
      <w:r w:rsidR="00A02098">
        <w:rPr>
          <w:b/>
          <w:sz w:val="28"/>
          <w:szCs w:val="28"/>
        </w:rPr>
        <w:t xml:space="preserve">водоотведения </w:t>
      </w:r>
      <w:r w:rsidR="00C00E1B" w:rsidRPr="00C00E1B">
        <w:rPr>
          <w:b/>
          <w:sz w:val="28"/>
          <w:szCs w:val="28"/>
        </w:rPr>
        <w:t xml:space="preserve"> на</w:t>
      </w:r>
      <w:proofErr w:type="gramEnd"/>
      <w:r w:rsidR="00C00E1B" w:rsidRPr="00C00E1B">
        <w:rPr>
          <w:b/>
          <w:sz w:val="28"/>
          <w:szCs w:val="28"/>
        </w:rPr>
        <w:t xml:space="preserve"> 20</w:t>
      </w:r>
      <w:r w:rsidR="00635788">
        <w:rPr>
          <w:b/>
          <w:sz w:val="28"/>
          <w:szCs w:val="28"/>
        </w:rPr>
        <w:t>21 – 2025</w:t>
      </w:r>
      <w:r w:rsidR="00C00E1B" w:rsidRPr="00C00E1B">
        <w:rPr>
          <w:b/>
          <w:sz w:val="28"/>
          <w:szCs w:val="28"/>
        </w:rPr>
        <w:t xml:space="preserve"> г</w:t>
      </w:r>
      <w:r w:rsidR="00A02098">
        <w:rPr>
          <w:b/>
          <w:sz w:val="28"/>
          <w:szCs w:val="28"/>
        </w:rPr>
        <w:t>г.</w:t>
      </w:r>
      <w:r w:rsidR="00C00E1B" w:rsidRPr="00C00E1B">
        <w:rPr>
          <w:b/>
          <w:sz w:val="28"/>
          <w:szCs w:val="28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69"/>
        <w:gridCol w:w="1377"/>
        <w:gridCol w:w="1769"/>
        <w:gridCol w:w="1367"/>
        <w:gridCol w:w="1331"/>
        <w:gridCol w:w="1324"/>
      </w:tblGrid>
      <w:tr w:rsidR="00C00E1B" w:rsidRPr="00C00E1B" w14:paraId="1AF1C4C9" w14:textId="77777777" w:rsidTr="00D9468F">
        <w:tc>
          <w:tcPr>
            <w:tcW w:w="2046" w:type="dxa"/>
            <w:vMerge w:val="restart"/>
          </w:tcPr>
          <w:p w14:paraId="704AD3EC" w14:textId="77777777" w:rsidR="00C00E1B" w:rsidRPr="00C00E1B" w:rsidRDefault="00C00E1B" w:rsidP="00C00E1B">
            <w:pPr>
              <w:jc w:val="center"/>
            </w:pPr>
            <w:r w:rsidRPr="00C00E1B">
              <w:t>Наименование мероприятий</w:t>
            </w:r>
          </w:p>
        </w:tc>
        <w:tc>
          <w:tcPr>
            <w:tcW w:w="1452" w:type="dxa"/>
            <w:vMerge w:val="restart"/>
          </w:tcPr>
          <w:p w14:paraId="01B1016B" w14:textId="77777777" w:rsidR="00C00E1B" w:rsidRPr="00C00E1B" w:rsidRDefault="00C00E1B" w:rsidP="00C00E1B">
            <w:pPr>
              <w:jc w:val="center"/>
            </w:pPr>
            <w:r w:rsidRPr="00C00E1B">
              <w:t>Ед.</w:t>
            </w:r>
          </w:p>
          <w:p w14:paraId="7E9022EF" w14:textId="77777777" w:rsidR="00C00E1B" w:rsidRPr="00C00E1B" w:rsidRDefault="00C00E1B" w:rsidP="00C00E1B">
            <w:pPr>
              <w:jc w:val="center"/>
            </w:pPr>
            <w:r>
              <w:t>и</w:t>
            </w:r>
            <w:r w:rsidRPr="00C00E1B">
              <w:t>зм.</w:t>
            </w:r>
          </w:p>
        </w:tc>
        <w:tc>
          <w:tcPr>
            <w:tcW w:w="1789" w:type="dxa"/>
            <w:vMerge w:val="restart"/>
          </w:tcPr>
          <w:p w14:paraId="7A992C73" w14:textId="77777777" w:rsidR="00C00E1B" w:rsidRPr="00C00E1B" w:rsidRDefault="00C00E1B" w:rsidP="00C00E1B">
            <w:pPr>
              <w:jc w:val="center"/>
            </w:pPr>
            <w:r w:rsidRPr="00C00E1B">
              <w:t>Фактический</w:t>
            </w:r>
          </w:p>
          <w:p w14:paraId="614B31D5" w14:textId="77777777" w:rsidR="00C00E1B" w:rsidRPr="00C00E1B" w:rsidRDefault="00C00E1B" w:rsidP="00C00E1B">
            <w:pPr>
              <w:jc w:val="center"/>
            </w:pPr>
            <w:r>
              <w:t>п</w:t>
            </w:r>
            <w:r w:rsidRPr="00C00E1B">
              <w:t>роцент износа</w:t>
            </w:r>
          </w:p>
        </w:tc>
        <w:tc>
          <w:tcPr>
            <w:tcW w:w="4176" w:type="dxa"/>
            <w:gridSpan w:val="3"/>
          </w:tcPr>
          <w:p w14:paraId="1CC3B48A" w14:textId="77777777" w:rsidR="00C00E1B" w:rsidRPr="00C00E1B" w:rsidRDefault="00C00E1B" w:rsidP="00C00E1B">
            <w:pPr>
              <w:jc w:val="center"/>
            </w:pPr>
            <w:r w:rsidRPr="00C00E1B">
              <w:t>Плановый процент износа</w:t>
            </w:r>
          </w:p>
        </w:tc>
      </w:tr>
      <w:tr w:rsidR="00C00E1B" w14:paraId="001202A6" w14:textId="77777777" w:rsidTr="00D9468F">
        <w:tc>
          <w:tcPr>
            <w:tcW w:w="2046" w:type="dxa"/>
            <w:vMerge/>
          </w:tcPr>
          <w:p w14:paraId="481724C4" w14:textId="77777777" w:rsidR="00C00E1B" w:rsidRDefault="00C00E1B" w:rsidP="00C0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</w:tcPr>
          <w:p w14:paraId="3AEA5390" w14:textId="77777777" w:rsidR="00C00E1B" w:rsidRDefault="00C00E1B" w:rsidP="00C0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14:paraId="4A94856B" w14:textId="77777777" w:rsidR="00C00E1B" w:rsidRDefault="00C00E1B" w:rsidP="00C00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ECF2600" w14:textId="77777777" w:rsidR="00C00E1B" w:rsidRDefault="00515744" w:rsidP="00C00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00E1B">
              <w:rPr>
                <w:sz w:val="28"/>
                <w:szCs w:val="28"/>
              </w:rPr>
              <w:t>од</w:t>
            </w:r>
          </w:p>
          <w:p w14:paraId="2BF19675" w14:textId="77777777" w:rsidR="00515744" w:rsidRDefault="00515744" w:rsidP="00635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35788">
              <w:rPr>
                <w:sz w:val="28"/>
                <w:szCs w:val="28"/>
              </w:rPr>
              <w:t>21-22</w:t>
            </w:r>
          </w:p>
        </w:tc>
        <w:tc>
          <w:tcPr>
            <w:tcW w:w="1378" w:type="dxa"/>
          </w:tcPr>
          <w:p w14:paraId="6E25D2C7" w14:textId="77777777" w:rsidR="00C00E1B" w:rsidRDefault="00515744" w:rsidP="00C00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00E1B">
              <w:rPr>
                <w:sz w:val="28"/>
                <w:szCs w:val="28"/>
              </w:rPr>
              <w:t>од</w:t>
            </w:r>
          </w:p>
          <w:p w14:paraId="3C14190D" w14:textId="77777777" w:rsidR="00515744" w:rsidRDefault="00515744" w:rsidP="00635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35788">
              <w:rPr>
                <w:sz w:val="28"/>
                <w:szCs w:val="28"/>
              </w:rPr>
              <w:t>3-24</w:t>
            </w:r>
          </w:p>
        </w:tc>
        <w:tc>
          <w:tcPr>
            <w:tcW w:w="1380" w:type="dxa"/>
          </w:tcPr>
          <w:p w14:paraId="6A11CBD5" w14:textId="77777777" w:rsidR="00C00E1B" w:rsidRDefault="00515744" w:rsidP="00C00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00E1B">
              <w:rPr>
                <w:sz w:val="28"/>
                <w:szCs w:val="28"/>
              </w:rPr>
              <w:t>од</w:t>
            </w:r>
          </w:p>
          <w:p w14:paraId="47C5887D" w14:textId="77777777" w:rsidR="00515744" w:rsidRDefault="00515744" w:rsidP="00635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35788">
              <w:rPr>
                <w:sz w:val="28"/>
                <w:szCs w:val="28"/>
              </w:rPr>
              <w:t>25</w:t>
            </w:r>
          </w:p>
        </w:tc>
      </w:tr>
      <w:tr w:rsidR="00C00E1B" w14:paraId="1B527347" w14:textId="77777777" w:rsidTr="00B843AE">
        <w:tc>
          <w:tcPr>
            <w:tcW w:w="2046" w:type="dxa"/>
          </w:tcPr>
          <w:p w14:paraId="4DFC489C" w14:textId="77777777" w:rsidR="00C00E1B" w:rsidRPr="00635788" w:rsidRDefault="00B56DBD" w:rsidP="00D9468F">
            <w:pPr>
              <w:jc w:val="both"/>
            </w:pPr>
            <w:r w:rsidRPr="00635788">
              <w:t xml:space="preserve">Трубопровод </w:t>
            </w:r>
            <w:r w:rsidR="00D9468F">
              <w:t>водоотведения</w:t>
            </w:r>
          </w:p>
        </w:tc>
        <w:tc>
          <w:tcPr>
            <w:tcW w:w="1452" w:type="dxa"/>
            <w:vAlign w:val="center"/>
          </w:tcPr>
          <w:p w14:paraId="627A6C40" w14:textId="77777777" w:rsidR="00C00E1B" w:rsidRDefault="00C00E1B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789" w:type="dxa"/>
            <w:vAlign w:val="center"/>
          </w:tcPr>
          <w:p w14:paraId="0D97CA17" w14:textId="77777777" w:rsidR="00C00E1B" w:rsidRDefault="00B56DBD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9468F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13308AFB" w14:textId="77777777" w:rsidR="00C00E1B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78" w:type="dxa"/>
            <w:vAlign w:val="center"/>
          </w:tcPr>
          <w:p w14:paraId="4850829E" w14:textId="77777777" w:rsidR="00C00E1B" w:rsidRDefault="00B56DBD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9468F"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vAlign w:val="center"/>
          </w:tcPr>
          <w:p w14:paraId="53AFD385" w14:textId="77777777" w:rsidR="00C00E1B" w:rsidRDefault="00B56DBD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9468F">
              <w:rPr>
                <w:sz w:val="28"/>
                <w:szCs w:val="28"/>
              </w:rPr>
              <w:t>5</w:t>
            </w:r>
          </w:p>
        </w:tc>
      </w:tr>
      <w:tr w:rsidR="00C00E1B" w14:paraId="00EB9E65" w14:textId="77777777" w:rsidTr="00B843AE">
        <w:tc>
          <w:tcPr>
            <w:tcW w:w="2046" w:type="dxa"/>
          </w:tcPr>
          <w:p w14:paraId="451D3C17" w14:textId="77777777" w:rsidR="00C00E1B" w:rsidRPr="00635788" w:rsidRDefault="00D9468F" w:rsidP="00D9468F">
            <w:pPr>
              <w:jc w:val="both"/>
            </w:pPr>
            <w:r>
              <w:t>Канализационное  насосное оборудование</w:t>
            </w:r>
          </w:p>
        </w:tc>
        <w:tc>
          <w:tcPr>
            <w:tcW w:w="1452" w:type="dxa"/>
            <w:vAlign w:val="center"/>
          </w:tcPr>
          <w:p w14:paraId="0D971B45" w14:textId="77777777" w:rsidR="00C00E1B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789" w:type="dxa"/>
            <w:vAlign w:val="center"/>
          </w:tcPr>
          <w:p w14:paraId="78FDE288" w14:textId="77777777" w:rsidR="00C00E1B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418" w:type="dxa"/>
            <w:vAlign w:val="center"/>
          </w:tcPr>
          <w:p w14:paraId="3EE86BA6" w14:textId="77777777" w:rsidR="00C00E1B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78" w:type="dxa"/>
            <w:vAlign w:val="center"/>
          </w:tcPr>
          <w:p w14:paraId="75769D09" w14:textId="77777777" w:rsidR="00C00E1B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380" w:type="dxa"/>
            <w:vAlign w:val="center"/>
          </w:tcPr>
          <w:p w14:paraId="62736B63" w14:textId="77777777" w:rsidR="00C00E1B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00E1B" w14:paraId="7631ADC3" w14:textId="77777777" w:rsidTr="00B843AE">
        <w:tc>
          <w:tcPr>
            <w:tcW w:w="2046" w:type="dxa"/>
          </w:tcPr>
          <w:p w14:paraId="6A282B9B" w14:textId="77777777" w:rsidR="00C00E1B" w:rsidRPr="00635788" w:rsidRDefault="00D9468F" w:rsidP="00B56DBD">
            <w:pPr>
              <w:jc w:val="both"/>
            </w:pPr>
            <w:r>
              <w:t>Насосы</w:t>
            </w:r>
          </w:p>
        </w:tc>
        <w:tc>
          <w:tcPr>
            <w:tcW w:w="1452" w:type="dxa"/>
            <w:vAlign w:val="center"/>
          </w:tcPr>
          <w:p w14:paraId="221DCBE1" w14:textId="77777777" w:rsidR="00C00E1B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789" w:type="dxa"/>
            <w:vAlign w:val="center"/>
          </w:tcPr>
          <w:p w14:paraId="6C232B43" w14:textId="77777777" w:rsidR="00C00E1B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14:paraId="1C3F8FD8" w14:textId="77777777" w:rsidR="00C00E1B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378" w:type="dxa"/>
            <w:vAlign w:val="center"/>
          </w:tcPr>
          <w:p w14:paraId="4D7E1787" w14:textId="77777777" w:rsidR="00C00E1B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80" w:type="dxa"/>
            <w:vAlign w:val="center"/>
          </w:tcPr>
          <w:p w14:paraId="79596983" w14:textId="77777777" w:rsidR="00C00E1B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9468F" w14:paraId="2C865F2D" w14:textId="77777777" w:rsidTr="00B843AE">
        <w:tc>
          <w:tcPr>
            <w:tcW w:w="2046" w:type="dxa"/>
          </w:tcPr>
          <w:p w14:paraId="6AE416AF" w14:textId="77777777" w:rsidR="00D9468F" w:rsidRPr="00635788" w:rsidRDefault="00D9468F" w:rsidP="00D9468F">
            <w:pPr>
              <w:jc w:val="both"/>
            </w:pPr>
            <w:r>
              <w:t>Канализационные колодцы (верхние кольца, плиты перекрытия, люки)</w:t>
            </w:r>
          </w:p>
        </w:tc>
        <w:tc>
          <w:tcPr>
            <w:tcW w:w="1452" w:type="dxa"/>
            <w:vAlign w:val="center"/>
          </w:tcPr>
          <w:p w14:paraId="4B4739B9" w14:textId="77777777" w:rsidR="00D9468F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789" w:type="dxa"/>
            <w:vAlign w:val="center"/>
          </w:tcPr>
          <w:p w14:paraId="067E5BAE" w14:textId="77777777" w:rsidR="00D9468F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vAlign w:val="center"/>
          </w:tcPr>
          <w:p w14:paraId="388FE426" w14:textId="77777777" w:rsidR="00D9468F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378" w:type="dxa"/>
            <w:vAlign w:val="center"/>
          </w:tcPr>
          <w:p w14:paraId="033059A7" w14:textId="77777777" w:rsidR="00D9468F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80" w:type="dxa"/>
            <w:vAlign w:val="center"/>
          </w:tcPr>
          <w:p w14:paraId="70EC18F5" w14:textId="77777777" w:rsidR="00D9468F" w:rsidRDefault="00D9468F" w:rsidP="00B8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</w:tbl>
    <w:p w14:paraId="39FE089B" w14:textId="77777777" w:rsidR="007F2A88" w:rsidRDefault="007F2A88" w:rsidP="00B80B23">
      <w:pPr>
        <w:tabs>
          <w:tab w:val="left" w:pos="0"/>
          <w:tab w:val="left" w:pos="1080"/>
        </w:tabs>
        <w:rPr>
          <w:b/>
          <w:color w:val="000000"/>
          <w:sz w:val="28"/>
          <w:szCs w:val="28"/>
        </w:rPr>
      </w:pPr>
    </w:p>
    <w:p w14:paraId="619CF22E" w14:textId="77777777" w:rsidR="00B80B23" w:rsidRDefault="00D24F63" w:rsidP="00D34FC4">
      <w:pPr>
        <w:tabs>
          <w:tab w:val="left" w:pos="0"/>
          <w:tab w:val="left" w:pos="108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</w:t>
      </w:r>
      <w:r w:rsidR="00B80B23">
        <w:rPr>
          <w:b/>
          <w:color w:val="000000"/>
          <w:sz w:val="28"/>
          <w:szCs w:val="28"/>
        </w:rPr>
        <w:t xml:space="preserve">. </w:t>
      </w:r>
      <w:r w:rsidR="00B80B23" w:rsidRPr="00FE11C6">
        <w:rPr>
          <w:b/>
          <w:color w:val="000000"/>
          <w:sz w:val="28"/>
          <w:szCs w:val="28"/>
        </w:rPr>
        <w:t>Паспорт инвестиционной программы ООО «</w:t>
      </w:r>
      <w:proofErr w:type="spellStart"/>
      <w:r w:rsidR="008A47D4">
        <w:rPr>
          <w:b/>
          <w:sz w:val="28"/>
          <w:szCs w:val="28"/>
        </w:rPr>
        <w:t>Гидроресурс</w:t>
      </w:r>
      <w:proofErr w:type="spellEnd"/>
      <w:r w:rsidR="00B80B23" w:rsidRPr="00FE11C6">
        <w:rPr>
          <w:b/>
          <w:color w:val="000000"/>
          <w:sz w:val="28"/>
          <w:szCs w:val="28"/>
        </w:rPr>
        <w:t xml:space="preserve">» в сфере </w:t>
      </w:r>
      <w:proofErr w:type="gramStart"/>
      <w:r w:rsidR="00963581">
        <w:rPr>
          <w:b/>
          <w:color w:val="000000"/>
          <w:sz w:val="28"/>
          <w:szCs w:val="28"/>
        </w:rPr>
        <w:t xml:space="preserve">водоотведения </w:t>
      </w:r>
      <w:r w:rsidR="00B80B23" w:rsidRPr="00FE11C6">
        <w:rPr>
          <w:b/>
          <w:color w:val="000000"/>
          <w:sz w:val="28"/>
          <w:szCs w:val="28"/>
        </w:rPr>
        <w:t xml:space="preserve"> на</w:t>
      </w:r>
      <w:proofErr w:type="gramEnd"/>
      <w:r w:rsidR="00B80B23" w:rsidRPr="00FE11C6">
        <w:rPr>
          <w:b/>
          <w:color w:val="000000"/>
          <w:sz w:val="28"/>
          <w:szCs w:val="28"/>
        </w:rPr>
        <w:t xml:space="preserve"> период реализации 20</w:t>
      </w:r>
      <w:r w:rsidR="00635788">
        <w:rPr>
          <w:b/>
          <w:color w:val="000000"/>
          <w:sz w:val="28"/>
          <w:szCs w:val="28"/>
        </w:rPr>
        <w:t>21</w:t>
      </w:r>
      <w:r w:rsidR="00B80B23" w:rsidRPr="00FE11C6">
        <w:rPr>
          <w:b/>
          <w:color w:val="000000"/>
          <w:sz w:val="28"/>
          <w:szCs w:val="28"/>
        </w:rPr>
        <w:t xml:space="preserve"> – 202</w:t>
      </w:r>
      <w:r w:rsidR="00635788">
        <w:rPr>
          <w:b/>
          <w:color w:val="000000"/>
          <w:sz w:val="28"/>
          <w:szCs w:val="28"/>
        </w:rPr>
        <w:t>5</w:t>
      </w:r>
      <w:r w:rsidR="00B80B23" w:rsidRPr="00FE11C6">
        <w:rPr>
          <w:b/>
          <w:color w:val="000000"/>
          <w:sz w:val="28"/>
          <w:szCs w:val="28"/>
        </w:rPr>
        <w:t xml:space="preserve"> годы.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76"/>
        <w:gridCol w:w="4361"/>
      </w:tblGrid>
      <w:tr w:rsidR="00B80B23" w:rsidRPr="005369F7" w14:paraId="6F93697F" w14:textId="77777777" w:rsidTr="006029EF">
        <w:tc>
          <w:tcPr>
            <w:tcW w:w="4943" w:type="dxa"/>
          </w:tcPr>
          <w:p w14:paraId="5D03C0AD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Наименование организаци</w:t>
            </w:r>
            <w:r w:rsidR="00D81F47">
              <w:rPr>
                <w:color w:val="000000"/>
              </w:rPr>
              <w:t>и,</w:t>
            </w:r>
            <w:r w:rsidRPr="005369F7">
              <w:rPr>
                <w:color w:val="000000"/>
              </w:rPr>
              <w:t xml:space="preserve"> </w:t>
            </w:r>
          </w:p>
          <w:p w14:paraId="74039140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в отношени</w:t>
            </w:r>
            <w:r w:rsidR="00D81F47">
              <w:rPr>
                <w:color w:val="000000"/>
              </w:rPr>
              <w:t>е</w:t>
            </w:r>
            <w:r w:rsidRPr="005369F7">
              <w:rPr>
                <w:color w:val="000000"/>
              </w:rPr>
              <w:t xml:space="preserve"> которой разрабатывается </w:t>
            </w:r>
          </w:p>
          <w:p w14:paraId="47E82D60" w14:textId="77777777" w:rsidR="00B80B23" w:rsidRPr="005369F7" w:rsidRDefault="00B80B23" w:rsidP="00EA4D91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 xml:space="preserve">инвестиционная программа в сфере </w:t>
            </w:r>
            <w:r w:rsidR="00EA4D91">
              <w:rPr>
                <w:color w:val="000000"/>
              </w:rPr>
              <w:t>водоотведения</w:t>
            </w:r>
          </w:p>
        </w:tc>
        <w:tc>
          <w:tcPr>
            <w:tcW w:w="4413" w:type="dxa"/>
          </w:tcPr>
          <w:p w14:paraId="31218FB9" w14:textId="77777777" w:rsidR="00B80B23" w:rsidRPr="005369F7" w:rsidRDefault="00B80B23" w:rsidP="00EA4D91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</w:rPr>
            </w:pPr>
            <w:r w:rsidRPr="005369F7">
              <w:rPr>
                <w:color w:val="000000"/>
              </w:rPr>
              <w:t>Общество с ограниченной ответственностью «</w:t>
            </w:r>
            <w:r w:rsidR="00EA4D91">
              <w:rPr>
                <w:color w:val="000000"/>
              </w:rPr>
              <w:t>ЭТНА</w:t>
            </w:r>
            <w:r w:rsidRPr="005369F7">
              <w:rPr>
                <w:color w:val="000000"/>
              </w:rPr>
              <w:t>»</w:t>
            </w:r>
          </w:p>
        </w:tc>
      </w:tr>
      <w:tr w:rsidR="00B80B23" w:rsidRPr="005369F7" w14:paraId="6AA29AF6" w14:textId="77777777" w:rsidTr="007F2A88">
        <w:tc>
          <w:tcPr>
            <w:tcW w:w="4943" w:type="dxa"/>
          </w:tcPr>
          <w:p w14:paraId="05431D4F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Местонахождение регулируемой организации</w:t>
            </w:r>
          </w:p>
        </w:tc>
        <w:tc>
          <w:tcPr>
            <w:tcW w:w="4413" w:type="dxa"/>
            <w:vAlign w:val="center"/>
          </w:tcPr>
          <w:p w14:paraId="7AC81006" w14:textId="77777777" w:rsidR="00EF6D47" w:rsidRDefault="00EA4D91" w:rsidP="00EA4D91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EA4D91">
              <w:rPr>
                <w:b/>
                <w:color w:val="000000"/>
              </w:rPr>
              <w:t>Юридический адрес:</w:t>
            </w:r>
            <w:r>
              <w:rPr>
                <w:color w:val="000000"/>
              </w:rPr>
              <w:t xml:space="preserve"> </w:t>
            </w:r>
            <w:r w:rsidR="008A47D4">
              <w:rPr>
                <w:color w:val="000000"/>
              </w:rPr>
              <w:t>186870</w:t>
            </w:r>
            <w:r>
              <w:rPr>
                <w:color w:val="000000"/>
              </w:rPr>
              <w:t xml:space="preserve">, Республика Карелия, г. </w:t>
            </w:r>
            <w:r w:rsidR="008A47D4">
              <w:rPr>
                <w:color w:val="000000"/>
              </w:rPr>
              <w:t>Суоярви</w:t>
            </w:r>
            <w:r>
              <w:rPr>
                <w:color w:val="000000"/>
              </w:rPr>
              <w:t xml:space="preserve">, ул. </w:t>
            </w:r>
            <w:r w:rsidR="008A47D4">
              <w:rPr>
                <w:color w:val="000000"/>
              </w:rPr>
              <w:t>Советская</w:t>
            </w:r>
            <w:r>
              <w:rPr>
                <w:color w:val="000000"/>
              </w:rPr>
              <w:t>, д.</w:t>
            </w:r>
            <w:r w:rsidR="008A47D4">
              <w:rPr>
                <w:color w:val="000000"/>
              </w:rPr>
              <w:t>25</w:t>
            </w:r>
            <w:r>
              <w:rPr>
                <w:color w:val="000000"/>
              </w:rPr>
              <w:t xml:space="preserve">, офис </w:t>
            </w:r>
            <w:r w:rsidR="008A47D4">
              <w:rPr>
                <w:color w:val="000000"/>
              </w:rPr>
              <w:t>2</w:t>
            </w:r>
          </w:p>
          <w:p w14:paraId="681BBC73" w14:textId="77777777" w:rsidR="008A47D4" w:rsidRDefault="008A47D4" w:rsidP="008A47D4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Фактический и почтовый</w:t>
            </w:r>
            <w:r w:rsidR="00EA4D91" w:rsidRPr="00EA4D91">
              <w:rPr>
                <w:b/>
                <w:color w:val="000000"/>
              </w:rPr>
              <w:t xml:space="preserve"> адрес:</w:t>
            </w:r>
            <w:r w:rsidR="00EA4D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186870, Республика Карелия, г. Суоярви, ул. </w:t>
            </w:r>
            <w:proofErr w:type="spellStart"/>
            <w:r>
              <w:rPr>
                <w:color w:val="000000"/>
              </w:rPr>
              <w:t>Шельшакова</w:t>
            </w:r>
            <w:proofErr w:type="spellEnd"/>
            <w:r>
              <w:rPr>
                <w:color w:val="000000"/>
              </w:rPr>
              <w:t>/Мира (территория)</w:t>
            </w:r>
          </w:p>
          <w:p w14:paraId="0B1974CD" w14:textId="77777777" w:rsidR="00EA4D91" w:rsidRPr="005369F7" w:rsidRDefault="00EA4D91" w:rsidP="00EA4D91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</w:p>
        </w:tc>
      </w:tr>
      <w:tr w:rsidR="00B80B23" w:rsidRPr="005369F7" w14:paraId="59EAF127" w14:textId="77777777" w:rsidTr="007F2A88">
        <w:tc>
          <w:tcPr>
            <w:tcW w:w="4943" w:type="dxa"/>
          </w:tcPr>
          <w:p w14:paraId="7B1FBBEF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Сроки реализации инвестиционной программы</w:t>
            </w:r>
          </w:p>
        </w:tc>
        <w:tc>
          <w:tcPr>
            <w:tcW w:w="4413" w:type="dxa"/>
            <w:vAlign w:val="center"/>
          </w:tcPr>
          <w:p w14:paraId="0B79C799" w14:textId="77777777" w:rsidR="00B80B23" w:rsidRPr="005369F7" w:rsidRDefault="00B80B23" w:rsidP="00635788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</w:rPr>
            </w:pPr>
            <w:r w:rsidRPr="005369F7">
              <w:rPr>
                <w:color w:val="000000"/>
              </w:rPr>
              <w:t>20</w:t>
            </w:r>
            <w:r w:rsidR="00635788">
              <w:rPr>
                <w:color w:val="000000"/>
              </w:rPr>
              <w:t>21</w:t>
            </w:r>
            <w:r w:rsidRPr="005369F7">
              <w:rPr>
                <w:color w:val="000000"/>
              </w:rPr>
              <w:t xml:space="preserve"> – 202</w:t>
            </w:r>
            <w:r w:rsidR="00635788">
              <w:rPr>
                <w:color w:val="000000"/>
              </w:rPr>
              <w:t>5</w:t>
            </w:r>
            <w:r w:rsidRPr="005369F7">
              <w:rPr>
                <w:color w:val="000000"/>
              </w:rPr>
              <w:t xml:space="preserve"> годы</w:t>
            </w:r>
          </w:p>
        </w:tc>
      </w:tr>
      <w:tr w:rsidR="00B80B23" w:rsidRPr="005369F7" w14:paraId="44D1DDAE" w14:textId="77777777" w:rsidTr="007F2A88">
        <w:tc>
          <w:tcPr>
            <w:tcW w:w="4943" w:type="dxa"/>
          </w:tcPr>
          <w:p w14:paraId="25324454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Лицо, ответственное за разработку инвестиционной программы</w:t>
            </w:r>
          </w:p>
        </w:tc>
        <w:tc>
          <w:tcPr>
            <w:tcW w:w="4413" w:type="dxa"/>
            <w:vAlign w:val="center"/>
          </w:tcPr>
          <w:p w14:paraId="14741838" w14:textId="77777777" w:rsidR="00B80B23" w:rsidRPr="005369F7" w:rsidRDefault="00D81F47" w:rsidP="008A47D4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ООО «</w:t>
            </w:r>
            <w:proofErr w:type="spellStart"/>
            <w:r w:rsidR="008A47D4">
              <w:rPr>
                <w:color w:val="000000"/>
              </w:rPr>
              <w:t>Гидроресурс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80B23" w:rsidRPr="005369F7" w14:paraId="17B81A69" w14:textId="77777777" w:rsidTr="007F2A88">
        <w:tc>
          <w:tcPr>
            <w:tcW w:w="4943" w:type="dxa"/>
          </w:tcPr>
          <w:p w14:paraId="42324509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 xml:space="preserve">Контактная информация лиц, ответственных за разработку </w:t>
            </w:r>
          </w:p>
          <w:p w14:paraId="1D8F4888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инвестиционной программы</w:t>
            </w:r>
          </w:p>
        </w:tc>
        <w:tc>
          <w:tcPr>
            <w:tcW w:w="4413" w:type="dxa"/>
            <w:vAlign w:val="center"/>
          </w:tcPr>
          <w:p w14:paraId="1CDE5037" w14:textId="77777777" w:rsidR="00B80B23" w:rsidRPr="005369F7" w:rsidRDefault="00D81F47" w:rsidP="008A47D4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ООО «</w:t>
            </w:r>
            <w:proofErr w:type="spellStart"/>
            <w:r w:rsidR="008A47D4">
              <w:rPr>
                <w:color w:val="000000"/>
              </w:rPr>
              <w:t>Гидроресурс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</w:tr>
      <w:tr w:rsidR="00B80B23" w:rsidRPr="005369F7" w14:paraId="067BB819" w14:textId="77777777" w:rsidTr="007F2A88">
        <w:tc>
          <w:tcPr>
            <w:tcW w:w="4943" w:type="dxa"/>
          </w:tcPr>
          <w:p w14:paraId="0CD9EC1D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 xml:space="preserve">Должностное лицо, утвердившее </w:t>
            </w:r>
          </w:p>
          <w:p w14:paraId="1F43D055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инвестиционную программу</w:t>
            </w:r>
          </w:p>
        </w:tc>
        <w:tc>
          <w:tcPr>
            <w:tcW w:w="4413" w:type="dxa"/>
            <w:vAlign w:val="center"/>
          </w:tcPr>
          <w:p w14:paraId="079BFE69" w14:textId="77777777" w:rsidR="00B80B23" w:rsidRPr="005369F7" w:rsidRDefault="00D81F47" w:rsidP="007F2A88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</w:tr>
      <w:tr w:rsidR="00B80B23" w:rsidRPr="005369F7" w14:paraId="778251AE" w14:textId="77777777" w:rsidTr="007F2A88">
        <w:tc>
          <w:tcPr>
            <w:tcW w:w="4943" w:type="dxa"/>
          </w:tcPr>
          <w:p w14:paraId="5352422A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 xml:space="preserve">Дата утверждения </w:t>
            </w:r>
          </w:p>
          <w:p w14:paraId="15C1301C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инвестиционной программы</w:t>
            </w:r>
          </w:p>
        </w:tc>
        <w:tc>
          <w:tcPr>
            <w:tcW w:w="4413" w:type="dxa"/>
            <w:vAlign w:val="center"/>
          </w:tcPr>
          <w:p w14:paraId="2F5F5666" w14:textId="77777777" w:rsidR="00B80B23" w:rsidRPr="005369F7" w:rsidRDefault="00B80B23" w:rsidP="007F2A88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</w:rPr>
            </w:pPr>
          </w:p>
        </w:tc>
      </w:tr>
      <w:tr w:rsidR="00B80B23" w:rsidRPr="005369F7" w14:paraId="5A9D2EA3" w14:textId="77777777" w:rsidTr="007F2A88">
        <w:tc>
          <w:tcPr>
            <w:tcW w:w="4943" w:type="dxa"/>
          </w:tcPr>
          <w:p w14:paraId="5D847D1D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Контактная информация лица, ответственного за рассмотрение</w:t>
            </w:r>
          </w:p>
          <w:p w14:paraId="3EC0B9F2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инвестиционной программы</w:t>
            </w:r>
          </w:p>
        </w:tc>
        <w:tc>
          <w:tcPr>
            <w:tcW w:w="4413" w:type="dxa"/>
            <w:vAlign w:val="center"/>
          </w:tcPr>
          <w:p w14:paraId="02AA4EC9" w14:textId="77777777" w:rsidR="00B80B23" w:rsidRPr="005369F7" w:rsidRDefault="00B80B23" w:rsidP="007F2A88">
            <w:pPr>
              <w:tabs>
                <w:tab w:val="left" w:pos="0"/>
                <w:tab w:val="left" w:pos="1080"/>
              </w:tabs>
              <w:jc w:val="center"/>
              <w:rPr>
                <w:color w:val="000000"/>
              </w:rPr>
            </w:pPr>
          </w:p>
        </w:tc>
      </w:tr>
      <w:tr w:rsidR="00B80B23" w:rsidRPr="005369F7" w14:paraId="6B437012" w14:textId="77777777" w:rsidTr="006029EF">
        <w:tc>
          <w:tcPr>
            <w:tcW w:w="4943" w:type="dxa"/>
          </w:tcPr>
          <w:p w14:paraId="5B131734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 xml:space="preserve">Должностное лицо, согласовавшее </w:t>
            </w:r>
          </w:p>
          <w:p w14:paraId="066E1DA1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инвестиционную программу</w:t>
            </w:r>
          </w:p>
        </w:tc>
        <w:tc>
          <w:tcPr>
            <w:tcW w:w="4413" w:type="dxa"/>
          </w:tcPr>
          <w:p w14:paraId="49736701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</w:p>
        </w:tc>
      </w:tr>
      <w:tr w:rsidR="00B80B23" w:rsidRPr="005369F7" w14:paraId="501DD907" w14:textId="77777777" w:rsidTr="006029EF">
        <w:tc>
          <w:tcPr>
            <w:tcW w:w="4943" w:type="dxa"/>
          </w:tcPr>
          <w:p w14:paraId="152F5329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 xml:space="preserve">Дата согласования </w:t>
            </w:r>
          </w:p>
          <w:p w14:paraId="5395FFAB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  <w:r w:rsidRPr="005369F7">
              <w:rPr>
                <w:color w:val="000000"/>
              </w:rPr>
              <w:t>инвестиционной программы</w:t>
            </w:r>
          </w:p>
        </w:tc>
        <w:tc>
          <w:tcPr>
            <w:tcW w:w="4413" w:type="dxa"/>
          </w:tcPr>
          <w:p w14:paraId="3C7E30AB" w14:textId="77777777" w:rsidR="00B80B23" w:rsidRPr="005369F7" w:rsidRDefault="00B80B23" w:rsidP="006029EF">
            <w:pPr>
              <w:tabs>
                <w:tab w:val="left" w:pos="0"/>
                <w:tab w:val="left" w:pos="1080"/>
              </w:tabs>
              <w:rPr>
                <w:color w:val="000000"/>
              </w:rPr>
            </w:pPr>
          </w:p>
        </w:tc>
      </w:tr>
    </w:tbl>
    <w:p w14:paraId="241BB145" w14:textId="77777777" w:rsidR="00B80B23" w:rsidRPr="005369F7" w:rsidRDefault="00B80B23" w:rsidP="00B80B23">
      <w:pPr>
        <w:tabs>
          <w:tab w:val="left" w:pos="0"/>
          <w:tab w:val="left" w:pos="1080"/>
        </w:tabs>
        <w:spacing w:line="360" w:lineRule="auto"/>
        <w:ind w:firstLine="709"/>
        <w:jc w:val="both"/>
        <w:rPr>
          <w:color w:val="000000"/>
        </w:rPr>
      </w:pPr>
    </w:p>
    <w:p w14:paraId="556C61BB" w14:textId="77777777" w:rsidR="00D24F63" w:rsidRDefault="00D24F63" w:rsidP="00D24F63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6559C0">
        <w:rPr>
          <w:b/>
          <w:sz w:val="28"/>
          <w:szCs w:val="28"/>
        </w:rPr>
        <w:t>. Требования к содержанию инвестиционной программы</w:t>
      </w:r>
      <w:r>
        <w:rPr>
          <w:b/>
          <w:sz w:val="28"/>
          <w:szCs w:val="28"/>
        </w:rPr>
        <w:t>.</w:t>
      </w:r>
    </w:p>
    <w:p w14:paraId="39EE2F95" w14:textId="77777777" w:rsidR="00D24F63" w:rsidRDefault="00D24F63" w:rsidP="00D24F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Инвестиционная программа должна отвечать требованиям, установленным Федеральным законом от 07.12.2011 №416-ФЗ «О водоснабжении и водоотведении», постановлением Правительства Российской Федерации от 29.07.2013 №641 «Об инвестиционных и производственных программах организаций, осуществляющих деятельность в сфере водоснабжения и водоотведения». </w:t>
      </w:r>
    </w:p>
    <w:p w14:paraId="01A42925" w14:textId="77777777" w:rsidR="00D24F63" w:rsidRDefault="00D24F63" w:rsidP="00D24F63">
      <w:pPr>
        <w:ind w:firstLine="709"/>
        <w:jc w:val="both"/>
        <w:rPr>
          <w:sz w:val="28"/>
          <w:szCs w:val="28"/>
        </w:rPr>
      </w:pPr>
      <w:r w:rsidRPr="00600CFF">
        <w:rPr>
          <w:sz w:val="28"/>
          <w:szCs w:val="28"/>
        </w:rPr>
        <w:t>Форма и содержание инвестиционной программы должны соответствовать требованиям, установленным приказом Минрегионразвития РФ от 10.10.2007  № 99 «Об утверждении методических рекомендаций по разработке инвестиционных программ организаций коммунального комплекса» и настоящему техническому заданию.</w:t>
      </w:r>
    </w:p>
    <w:p w14:paraId="11CB24E5" w14:textId="77777777" w:rsidR="00D24F63" w:rsidRDefault="00D24F63" w:rsidP="00D24F63">
      <w:pPr>
        <w:ind w:firstLine="709"/>
        <w:jc w:val="both"/>
        <w:rPr>
          <w:sz w:val="28"/>
          <w:szCs w:val="28"/>
        </w:rPr>
      </w:pPr>
    </w:p>
    <w:p w14:paraId="39531E5D" w14:textId="77777777" w:rsidR="00B80B23" w:rsidRDefault="00D24F63" w:rsidP="005369F7">
      <w:pPr>
        <w:tabs>
          <w:tab w:val="left" w:pos="180"/>
          <w:tab w:val="left" w:pos="108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6</w:t>
      </w:r>
      <w:r w:rsidR="00B80B23" w:rsidRPr="00B80B23">
        <w:rPr>
          <w:b/>
          <w:color w:val="000000"/>
          <w:sz w:val="28"/>
          <w:szCs w:val="28"/>
        </w:rPr>
        <w:t xml:space="preserve">. Плановые значения показателей надежности, качества </w:t>
      </w:r>
      <w:r w:rsidR="006331EB">
        <w:rPr>
          <w:b/>
          <w:color w:val="000000"/>
          <w:sz w:val="28"/>
          <w:szCs w:val="28"/>
        </w:rPr>
        <w:t xml:space="preserve">и энергетической эффективности объектов </w:t>
      </w:r>
      <w:r w:rsidR="00B80B23" w:rsidRPr="00B80B23">
        <w:rPr>
          <w:b/>
          <w:color w:val="000000"/>
          <w:sz w:val="28"/>
          <w:szCs w:val="28"/>
        </w:rPr>
        <w:t xml:space="preserve">централизованных систем </w:t>
      </w:r>
      <w:r w:rsidR="00AD4FC7">
        <w:rPr>
          <w:b/>
          <w:color w:val="000000"/>
          <w:sz w:val="28"/>
          <w:szCs w:val="28"/>
        </w:rPr>
        <w:t>водоотведения.</w:t>
      </w:r>
    </w:p>
    <w:p w14:paraId="44C0AB77" w14:textId="77777777" w:rsidR="007F2A88" w:rsidRPr="009F4334" w:rsidRDefault="007F2A88" w:rsidP="005369F7">
      <w:pPr>
        <w:tabs>
          <w:tab w:val="left" w:pos="180"/>
          <w:tab w:val="left" w:pos="1080"/>
        </w:tabs>
        <w:jc w:val="both"/>
        <w:rPr>
          <w:color w:val="000000"/>
          <w:sz w:val="28"/>
          <w:szCs w:val="28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487"/>
        <w:gridCol w:w="1202"/>
        <w:gridCol w:w="1863"/>
        <w:gridCol w:w="1060"/>
        <w:gridCol w:w="1060"/>
      </w:tblGrid>
      <w:tr w:rsidR="00B80B23" w:rsidRPr="002D3D15" w14:paraId="005C8FD0" w14:textId="77777777" w:rsidTr="00F25EB3"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5F0" w14:textId="77777777" w:rsidR="00B80B23" w:rsidRPr="007B5BA0" w:rsidRDefault="00B80B23" w:rsidP="006029E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52E22CA1" w14:textId="77777777" w:rsidR="00B80B23" w:rsidRPr="007B5BA0" w:rsidRDefault="00B80B23" w:rsidP="006029E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 п/п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187" w14:textId="77777777" w:rsidR="00B80B23" w:rsidRPr="007B5BA0" w:rsidRDefault="00B80B23" w:rsidP="005C0AF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показателей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373E" w14:textId="77777777" w:rsidR="00B80B23" w:rsidRPr="007B5BA0" w:rsidRDefault="00B80B23" w:rsidP="006029E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C1F23" w14:textId="77777777" w:rsidR="00B80B23" w:rsidRPr="007B5BA0" w:rsidRDefault="00B80B23" w:rsidP="0063578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63578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364D8" w14:textId="77777777" w:rsidR="00B80B23" w:rsidRPr="007B5BA0" w:rsidRDefault="00B80B23" w:rsidP="0063578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635788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09839" w14:textId="77777777" w:rsidR="00B80B23" w:rsidRPr="007B5BA0" w:rsidRDefault="00B80B23" w:rsidP="0063578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635788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B80B23" w:rsidRPr="002D3D15" w14:paraId="3865196B" w14:textId="77777777" w:rsidTr="00F25EB3">
        <w:trPr>
          <w:trHeight w:val="270"/>
        </w:trPr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E83" w14:textId="77777777" w:rsidR="00B80B23" w:rsidRPr="007B5BA0" w:rsidRDefault="0091618B" w:rsidP="006029E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08162" w14:textId="77777777" w:rsidR="00B80B23" w:rsidRPr="007B5BA0" w:rsidRDefault="00B80B23" w:rsidP="000A54B8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надежности и бесперебойности </w:t>
            </w:r>
            <w:r w:rsidR="000A54B8">
              <w:rPr>
                <w:rFonts w:ascii="Times New Roman" w:hAnsi="Times New Roman" w:cs="Times New Roman"/>
                <w:sz w:val="22"/>
                <w:szCs w:val="22"/>
              </w:rPr>
              <w:t>водоотведения</w:t>
            </w:r>
            <w:r w:rsidR="001E7278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07654" w14:textId="77777777" w:rsidR="00B80B23" w:rsidRPr="007B5BA0" w:rsidRDefault="00B80B23" w:rsidP="006029E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8334E" w14:textId="77777777" w:rsidR="00B80B23" w:rsidRPr="007B5BA0" w:rsidRDefault="00B80B23" w:rsidP="006029E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57CF" w:rsidRPr="002D3D15" w14:paraId="0FA85307" w14:textId="77777777" w:rsidTr="00F25EB3"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EECC" w14:textId="77777777" w:rsidR="00CE57CF" w:rsidRPr="007B5BA0" w:rsidRDefault="00CE57CF" w:rsidP="000F183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C22E" w14:textId="77777777" w:rsidR="00CE57CF" w:rsidRPr="007B5BA0" w:rsidRDefault="00CE57CF" w:rsidP="006029E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Количество перерывов в подаче воды, возникших в результате аварий, повреждений и иных технологических нарушений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FC9" w14:textId="77777777" w:rsidR="00CE57CF" w:rsidRDefault="00CE57CF" w:rsidP="006029E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год</w:t>
            </w:r>
          </w:p>
          <w:p w14:paraId="21FCFA07" w14:textId="77777777" w:rsidR="00CE57CF" w:rsidRPr="007F2E97" w:rsidRDefault="00CE57CF" w:rsidP="00557878">
            <w:pPr>
              <w:jc w:val="center"/>
              <w:rPr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0A761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1D6A1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3C6A4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</w:tr>
      <w:tr w:rsidR="00CE57CF" w:rsidRPr="002D3D15" w14:paraId="670DD465" w14:textId="77777777" w:rsidTr="00F25EB3"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807" w14:textId="77777777" w:rsidR="00CE57CF" w:rsidRPr="007B5BA0" w:rsidRDefault="00CE57CF" w:rsidP="006029E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8FF21" w14:textId="77777777" w:rsidR="00CE57CF" w:rsidRPr="007B5BA0" w:rsidRDefault="00CE57CF" w:rsidP="009971B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Показатель эффективности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085FC" w14:textId="77777777" w:rsidR="00CE57CF" w:rsidRPr="007B5BA0" w:rsidRDefault="00CE57CF" w:rsidP="0063578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0C4B9" w14:textId="77777777" w:rsidR="00CE57CF" w:rsidRPr="007B5BA0" w:rsidRDefault="00CE57CF" w:rsidP="0063578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7E58B" w14:textId="77777777" w:rsidR="00CE57CF" w:rsidRPr="007B5BA0" w:rsidRDefault="00CE57CF" w:rsidP="0063578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CE57CF" w:rsidRPr="002D3D15" w14:paraId="5F7C2117" w14:textId="77777777" w:rsidTr="00F25EB3">
        <w:tc>
          <w:tcPr>
            <w:tcW w:w="30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9A0ACC" w14:textId="77777777" w:rsidR="00CE57CF" w:rsidRPr="007B5BA0" w:rsidRDefault="00CE57CF" w:rsidP="006029E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D015C" w14:textId="77777777" w:rsidR="00CE57CF" w:rsidRPr="007B5BA0" w:rsidRDefault="00CE57CF" w:rsidP="00F72AB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пропущенных сточных вод</w:t>
            </w: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города Суоярви, в том числе: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A0AAC" w14:textId="77777777" w:rsidR="00CE57CF" w:rsidRPr="007B5BA0" w:rsidRDefault="00CE57CF" w:rsidP="009971B4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231,5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6A09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8B748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</w:tr>
      <w:tr w:rsidR="00CE57CF" w:rsidRPr="002D3D15" w14:paraId="08E6532D" w14:textId="77777777" w:rsidTr="00F25EB3">
        <w:tc>
          <w:tcPr>
            <w:tcW w:w="300" w:type="pct"/>
            <w:vMerge/>
            <w:tcBorders>
              <w:right w:val="single" w:sz="4" w:space="0" w:color="auto"/>
            </w:tcBorders>
          </w:tcPr>
          <w:p w14:paraId="380E6AB0" w14:textId="77777777" w:rsidR="00CE57CF" w:rsidRPr="007B5BA0" w:rsidRDefault="00CE57CF" w:rsidP="00D57F6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BB08" w14:textId="77777777" w:rsidR="00CE57CF" w:rsidRPr="007B5BA0" w:rsidRDefault="00CE57CF" w:rsidP="00D57F6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населения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6D443" w14:textId="77777777" w:rsidR="00CE57CF" w:rsidRPr="007B5BA0" w:rsidRDefault="00CE57CF" w:rsidP="00FF44F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ыс</w:t>
            </w: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.куб.м.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9C438" w14:textId="77777777" w:rsidR="00CE57CF" w:rsidRPr="007B5BA0" w:rsidRDefault="00CE57CF" w:rsidP="005F71E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93C76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1437A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</w:tr>
      <w:tr w:rsidR="00CE57CF" w:rsidRPr="002D3D15" w14:paraId="31B04CC2" w14:textId="77777777" w:rsidTr="00F25EB3">
        <w:trPr>
          <w:trHeight w:val="217"/>
        </w:trPr>
        <w:tc>
          <w:tcPr>
            <w:tcW w:w="300" w:type="pct"/>
            <w:vMerge/>
            <w:tcBorders>
              <w:right w:val="single" w:sz="4" w:space="0" w:color="auto"/>
            </w:tcBorders>
          </w:tcPr>
          <w:p w14:paraId="07118D23" w14:textId="77777777" w:rsidR="00CE57CF" w:rsidRPr="007B5BA0" w:rsidRDefault="00CE57CF" w:rsidP="006029E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3C80" w14:textId="77777777" w:rsidR="00CE57CF" w:rsidRPr="007B5BA0" w:rsidRDefault="00CE57CF" w:rsidP="006029E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бюджетных потребителей</w:t>
            </w: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DCA99" w14:textId="77777777" w:rsidR="00CE57CF" w:rsidRPr="007B5BA0" w:rsidRDefault="00CE57CF" w:rsidP="00FF44F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</w:tcPr>
          <w:p w14:paraId="10523018" w14:textId="77777777" w:rsidR="00CE57CF" w:rsidRDefault="00CE57CF" w:rsidP="00F875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</w:tcPr>
          <w:p w14:paraId="3C0BBA66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</w:tcPr>
          <w:p w14:paraId="28FA9EF1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</w:tr>
      <w:tr w:rsidR="00CE57CF" w:rsidRPr="002D3D15" w14:paraId="78A1BDC0" w14:textId="77777777" w:rsidTr="00F25EB3">
        <w:trPr>
          <w:trHeight w:val="217"/>
        </w:trPr>
        <w:tc>
          <w:tcPr>
            <w:tcW w:w="300" w:type="pct"/>
            <w:vMerge/>
            <w:tcBorders>
              <w:right w:val="single" w:sz="4" w:space="0" w:color="auto"/>
            </w:tcBorders>
          </w:tcPr>
          <w:p w14:paraId="537D73B6" w14:textId="77777777" w:rsidR="00CE57CF" w:rsidRPr="007B5BA0" w:rsidRDefault="00CE57CF" w:rsidP="0041398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CE0AA" w14:textId="77777777" w:rsidR="00CE57CF" w:rsidRPr="007B5BA0" w:rsidRDefault="00CE57CF" w:rsidP="0041398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прочих потребителей</w:t>
            </w: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3A18A" w14:textId="77777777" w:rsidR="00CE57CF" w:rsidRPr="007B5BA0" w:rsidRDefault="00CE57CF" w:rsidP="0041398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</w:tcPr>
          <w:p w14:paraId="25E9056C" w14:textId="77777777" w:rsidR="00CE57CF" w:rsidRDefault="00CE57CF" w:rsidP="0041398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</w:tcPr>
          <w:p w14:paraId="7781D55A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</w:tcPr>
          <w:p w14:paraId="4AE2C4B9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</w:tr>
      <w:tr w:rsidR="00CE57CF" w:rsidRPr="002D3D15" w14:paraId="588CB495" w14:textId="77777777" w:rsidTr="00CE57CF">
        <w:trPr>
          <w:trHeight w:val="1095"/>
        </w:trPr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14:paraId="6FF97911" w14:textId="77777777" w:rsidR="00CE57CF" w:rsidRPr="007B5BA0" w:rsidRDefault="00CE57CF" w:rsidP="006029E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0A66701" w14:textId="77777777" w:rsidR="00CE57CF" w:rsidRPr="007B5BA0" w:rsidRDefault="00CE57CF" w:rsidP="00D57F6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A6583" w14:textId="77777777" w:rsidR="00CE57CF" w:rsidRPr="007B5BA0" w:rsidRDefault="00CE57CF" w:rsidP="0091618B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 xml:space="preserve">Удельный расход электрической энергии, используемой в технологическом процессе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транспортировки сточных вод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50564" w14:textId="77777777" w:rsidR="00CE57CF" w:rsidRPr="007B5BA0" w:rsidRDefault="00CE57CF" w:rsidP="00FF44F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кВт.ч</w:t>
            </w:r>
            <w:proofErr w:type="spellEnd"/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12CCAD04" w14:textId="77777777" w:rsidR="00CE57CF" w:rsidRPr="007B5BA0" w:rsidRDefault="00CE57CF" w:rsidP="00FF44F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BA0">
              <w:rPr>
                <w:rFonts w:ascii="Times New Roman" w:hAnsi="Times New Roman" w:cs="Times New Roman"/>
                <w:sz w:val="22"/>
                <w:szCs w:val="22"/>
              </w:rPr>
              <w:t>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</w:tcPr>
          <w:p w14:paraId="51162434" w14:textId="77777777" w:rsidR="00CE57CF" w:rsidRPr="007B5BA0" w:rsidRDefault="00CE57CF" w:rsidP="00F875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</w:tcPr>
          <w:p w14:paraId="5977D01B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</w:tcPr>
          <w:p w14:paraId="64778741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</w:tr>
      <w:tr w:rsidR="00CE57CF" w:rsidRPr="002D3D15" w14:paraId="466CC463" w14:textId="77777777" w:rsidTr="00F25EB3">
        <w:trPr>
          <w:trHeight w:val="288"/>
        </w:trPr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</w:tcPr>
          <w:p w14:paraId="28F8AE84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BD77E" w14:textId="77777777" w:rsidR="00CE57CF" w:rsidRPr="007B5BA0" w:rsidRDefault="00CE57CF" w:rsidP="00A35B1C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финансовых потребностей, необходимых для реализации производственной программы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6D8EF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тыс.руб.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</w:tcPr>
          <w:p w14:paraId="2D0D32B3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</w:tcPr>
          <w:p w14:paraId="6E5EC9C0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</w:tcBorders>
          </w:tcPr>
          <w:p w14:paraId="456ECAF4" w14:textId="77777777" w:rsidR="00CE57CF" w:rsidRPr="007B5BA0" w:rsidRDefault="00CE57CF" w:rsidP="00A35B1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указать значение</w:t>
            </w:r>
          </w:p>
        </w:tc>
      </w:tr>
    </w:tbl>
    <w:p w14:paraId="55B6EA52" w14:textId="77777777" w:rsidR="00C2303D" w:rsidRDefault="00C2303D" w:rsidP="00C2303D">
      <w:pPr>
        <w:jc w:val="both"/>
        <w:rPr>
          <w:b/>
          <w:sz w:val="28"/>
          <w:szCs w:val="28"/>
        </w:rPr>
      </w:pPr>
    </w:p>
    <w:p w14:paraId="65483C41" w14:textId="77777777" w:rsidR="00C2303D" w:rsidRDefault="00D24F63" w:rsidP="00C230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2303D">
        <w:rPr>
          <w:b/>
          <w:sz w:val="28"/>
          <w:szCs w:val="28"/>
        </w:rPr>
        <w:t>. Перечень объектов капитального строительства абонентов, которые необходимо подключить к централизованным системам водоотведения.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418"/>
        <w:gridCol w:w="1417"/>
        <w:gridCol w:w="1383"/>
      </w:tblGrid>
      <w:tr w:rsidR="00C2303D" w:rsidRPr="00B823E6" w14:paraId="5EFEEC3B" w14:textId="77777777" w:rsidTr="00D24F63">
        <w:trPr>
          <w:trHeight w:val="812"/>
        </w:trPr>
        <w:tc>
          <w:tcPr>
            <w:tcW w:w="567" w:type="dxa"/>
          </w:tcPr>
          <w:p w14:paraId="1F3C7C1B" w14:textId="77777777" w:rsidR="00C2303D" w:rsidRPr="00B823E6" w:rsidRDefault="00C2303D" w:rsidP="00A35B1C">
            <w:r w:rsidRPr="00B823E6">
              <w:t>№</w:t>
            </w:r>
          </w:p>
          <w:p w14:paraId="6E71E043" w14:textId="77777777" w:rsidR="00C2303D" w:rsidRPr="00B823E6" w:rsidRDefault="00C2303D" w:rsidP="00A35B1C">
            <w:r w:rsidRPr="00B823E6">
              <w:t>п/п</w:t>
            </w:r>
          </w:p>
        </w:tc>
        <w:tc>
          <w:tcPr>
            <w:tcW w:w="4678" w:type="dxa"/>
          </w:tcPr>
          <w:p w14:paraId="21B55CFB" w14:textId="77777777" w:rsidR="00C2303D" w:rsidRPr="00B823E6" w:rsidRDefault="00C2303D" w:rsidP="00A35B1C">
            <w:r w:rsidRPr="00B823E6">
              <w:t>Наименование мероприятий программы</w:t>
            </w:r>
          </w:p>
        </w:tc>
        <w:tc>
          <w:tcPr>
            <w:tcW w:w="2835" w:type="dxa"/>
            <w:gridSpan w:val="2"/>
          </w:tcPr>
          <w:p w14:paraId="45BCDFBA" w14:textId="77777777" w:rsidR="00C2303D" w:rsidRDefault="00C2303D" w:rsidP="00A35B1C">
            <w:r w:rsidRPr="00B823E6">
              <w:t xml:space="preserve">Реализация мероприятий </w:t>
            </w:r>
          </w:p>
          <w:p w14:paraId="79DFB48A" w14:textId="77777777" w:rsidR="00C2303D" w:rsidRPr="00B823E6" w:rsidRDefault="00C2303D" w:rsidP="00A35B1C">
            <w:r w:rsidRPr="00B823E6">
              <w:t>по годам</w:t>
            </w:r>
          </w:p>
        </w:tc>
        <w:tc>
          <w:tcPr>
            <w:tcW w:w="1383" w:type="dxa"/>
          </w:tcPr>
          <w:p w14:paraId="161E0766" w14:textId="77777777" w:rsidR="00C2303D" w:rsidRDefault="00C2303D" w:rsidP="00A35B1C">
            <w:r>
              <w:t xml:space="preserve">Год </w:t>
            </w:r>
          </w:p>
          <w:p w14:paraId="190E91E0" w14:textId="77777777" w:rsidR="00C2303D" w:rsidRPr="00B823E6" w:rsidRDefault="00C2303D" w:rsidP="00A35B1C">
            <w:r>
              <w:t xml:space="preserve">ввода в </w:t>
            </w:r>
            <w:proofErr w:type="spellStart"/>
            <w:proofErr w:type="gramStart"/>
            <w:r>
              <w:t>эксплуа-тацию</w:t>
            </w:r>
            <w:proofErr w:type="spellEnd"/>
            <w:proofErr w:type="gramEnd"/>
          </w:p>
        </w:tc>
      </w:tr>
      <w:tr w:rsidR="00C2303D" w14:paraId="6D05DB18" w14:textId="77777777" w:rsidTr="00D24F63">
        <w:tc>
          <w:tcPr>
            <w:tcW w:w="567" w:type="dxa"/>
          </w:tcPr>
          <w:p w14:paraId="74B97390" w14:textId="77777777" w:rsidR="00C2303D" w:rsidRPr="00BC241F" w:rsidRDefault="00C2303D" w:rsidP="00A35B1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09935D3E" w14:textId="77777777" w:rsidR="00C2303D" w:rsidRPr="002C1A78" w:rsidRDefault="00C2303D" w:rsidP="00A35B1C">
            <w:r>
              <w:t>Мероприятия по прокладке трубопровода канализационной сети от дома № 4 по ул. Гагарина до дома № 20 по ул. Советская (500 п.м.), в том числе составление локальной сметы.</w:t>
            </w:r>
          </w:p>
        </w:tc>
        <w:tc>
          <w:tcPr>
            <w:tcW w:w="1418" w:type="dxa"/>
          </w:tcPr>
          <w:p w14:paraId="756CC5CC" w14:textId="77777777" w:rsidR="00C2303D" w:rsidRPr="00BC241F" w:rsidRDefault="00C2303D" w:rsidP="00A35B1C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68ED1EBD" w14:textId="77777777" w:rsidR="00C2303D" w:rsidRPr="00BC241F" w:rsidRDefault="00C2303D" w:rsidP="00A35B1C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383" w:type="dxa"/>
          </w:tcPr>
          <w:p w14:paraId="6BC12DC5" w14:textId="77777777" w:rsidR="00C2303D" w:rsidRPr="00BC241F" w:rsidRDefault="00C2303D" w:rsidP="00A35B1C">
            <w:pPr>
              <w:spacing w:line="360" w:lineRule="auto"/>
              <w:jc w:val="center"/>
            </w:pPr>
            <w:r>
              <w:t>2022</w:t>
            </w:r>
          </w:p>
        </w:tc>
      </w:tr>
      <w:tr w:rsidR="00C2303D" w14:paraId="57336F19" w14:textId="77777777" w:rsidTr="00D24F63">
        <w:tc>
          <w:tcPr>
            <w:tcW w:w="567" w:type="dxa"/>
          </w:tcPr>
          <w:p w14:paraId="14B323BA" w14:textId="77777777" w:rsidR="00C2303D" w:rsidRPr="00BC241F" w:rsidRDefault="00C2303D" w:rsidP="00A35B1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376E61B9" w14:textId="77777777" w:rsidR="00C2303D" w:rsidRPr="002C1A78" w:rsidRDefault="00C2303D" w:rsidP="008A47D4">
            <w:r>
              <w:t>Проведение работ по устройству сетей водоотведения к многоквартирным домам,  дому отдыха локомотивных бригад района ул. Гагарина (составление локальной сметы)</w:t>
            </w:r>
          </w:p>
        </w:tc>
        <w:tc>
          <w:tcPr>
            <w:tcW w:w="1418" w:type="dxa"/>
          </w:tcPr>
          <w:p w14:paraId="20A7D72B" w14:textId="77777777" w:rsidR="00C2303D" w:rsidRPr="00BC241F" w:rsidRDefault="00C2303D" w:rsidP="00A35B1C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61F641BE" w14:textId="77777777" w:rsidR="00C2303D" w:rsidRPr="00BC241F" w:rsidRDefault="00C2303D" w:rsidP="00A35B1C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383" w:type="dxa"/>
          </w:tcPr>
          <w:p w14:paraId="3F450DE9" w14:textId="77777777" w:rsidR="00C2303D" w:rsidRPr="00BC241F" w:rsidRDefault="00C2303D" w:rsidP="00A35B1C">
            <w:pPr>
              <w:spacing w:line="360" w:lineRule="auto"/>
              <w:jc w:val="center"/>
            </w:pPr>
            <w:r>
              <w:t>2025</w:t>
            </w:r>
          </w:p>
        </w:tc>
      </w:tr>
    </w:tbl>
    <w:p w14:paraId="6B39E88C" w14:textId="77777777" w:rsidR="00C2303D" w:rsidRDefault="00C2303D" w:rsidP="00BA163E">
      <w:pPr>
        <w:rPr>
          <w:b/>
          <w:sz w:val="28"/>
          <w:szCs w:val="28"/>
        </w:rPr>
      </w:pPr>
    </w:p>
    <w:p w14:paraId="279B343A" w14:textId="77777777" w:rsidR="00D24F63" w:rsidRDefault="00D24F63" w:rsidP="00D24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21172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  Перечень мероприятий по защите централизованной системы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снижения риска и смягчению последствий чрезвычайных ситуаций.</w:t>
      </w:r>
    </w:p>
    <w:p w14:paraId="082F682B" w14:textId="77777777" w:rsidR="00D34FC4" w:rsidRDefault="00D34FC4" w:rsidP="00D24F63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418"/>
        <w:gridCol w:w="1417"/>
        <w:gridCol w:w="1383"/>
      </w:tblGrid>
      <w:tr w:rsidR="00D24F63" w:rsidRPr="00B823E6" w14:paraId="4ECC5327" w14:textId="77777777" w:rsidTr="005C0AFC">
        <w:trPr>
          <w:trHeight w:val="587"/>
        </w:trPr>
        <w:tc>
          <w:tcPr>
            <w:tcW w:w="567" w:type="dxa"/>
            <w:vMerge w:val="restart"/>
          </w:tcPr>
          <w:p w14:paraId="1DBBFDF5" w14:textId="77777777" w:rsidR="00D24F63" w:rsidRPr="00B823E6" w:rsidRDefault="00D24F63" w:rsidP="00A35B1C">
            <w:r w:rsidRPr="00B823E6">
              <w:lastRenderedPageBreak/>
              <w:t>№</w:t>
            </w:r>
          </w:p>
          <w:p w14:paraId="500A6CA8" w14:textId="77777777" w:rsidR="00D24F63" w:rsidRPr="00B823E6" w:rsidRDefault="00D24F63" w:rsidP="00A35B1C">
            <w:r w:rsidRPr="00B823E6">
              <w:t>п/п</w:t>
            </w:r>
          </w:p>
        </w:tc>
        <w:tc>
          <w:tcPr>
            <w:tcW w:w="4678" w:type="dxa"/>
            <w:vMerge w:val="restart"/>
          </w:tcPr>
          <w:p w14:paraId="3AF73BE7" w14:textId="77777777" w:rsidR="00D24F63" w:rsidRPr="00B823E6" w:rsidRDefault="00D24F63" w:rsidP="00A35B1C">
            <w:r w:rsidRPr="00B823E6">
              <w:t>Наименование мероприятий программы</w:t>
            </w:r>
          </w:p>
        </w:tc>
        <w:tc>
          <w:tcPr>
            <w:tcW w:w="2835" w:type="dxa"/>
            <w:gridSpan w:val="2"/>
          </w:tcPr>
          <w:p w14:paraId="39C1E2B6" w14:textId="77777777" w:rsidR="00D24F63" w:rsidRDefault="00D24F63" w:rsidP="00A35B1C">
            <w:r w:rsidRPr="00B823E6">
              <w:t xml:space="preserve">Реализация мероприятий </w:t>
            </w:r>
          </w:p>
          <w:p w14:paraId="5E233921" w14:textId="77777777" w:rsidR="00D24F63" w:rsidRPr="00B823E6" w:rsidRDefault="00D24F63" w:rsidP="00A35B1C">
            <w:r w:rsidRPr="00B823E6">
              <w:t>по годам</w:t>
            </w:r>
          </w:p>
        </w:tc>
        <w:tc>
          <w:tcPr>
            <w:tcW w:w="1383" w:type="dxa"/>
            <w:vMerge w:val="restart"/>
          </w:tcPr>
          <w:p w14:paraId="08539F1A" w14:textId="77777777" w:rsidR="00D24F63" w:rsidRDefault="00D24F63" w:rsidP="00A35B1C">
            <w:r>
              <w:t xml:space="preserve">Год </w:t>
            </w:r>
          </w:p>
          <w:p w14:paraId="0B0B6272" w14:textId="77777777" w:rsidR="00D24F63" w:rsidRPr="00B823E6" w:rsidRDefault="00D24F63" w:rsidP="00A35B1C">
            <w:r>
              <w:t xml:space="preserve">ввода в </w:t>
            </w:r>
            <w:proofErr w:type="spellStart"/>
            <w:proofErr w:type="gramStart"/>
            <w:r>
              <w:t>эксплуа-тацию</w:t>
            </w:r>
            <w:proofErr w:type="spellEnd"/>
            <w:proofErr w:type="gramEnd"/>
          </w:p>
        </w:tc>
      </w:tr>
      <w:tr w:rsidR="00D24F63" w14:paraId="07905014" w14:textId="77777777" w:rsidTr="00D24F63">
        <w:trPr>
          <w:trHeight w:val="417"/>
        </w:trPr>
        <w:tc>
          <w:tcPr>
            <w:tcW w:w="567" w:type="dxa"/>
            <w:vMerge/>
          </w:tcPr>
          <w:p w14:paraId="0F9EF1A9" w14:textId="77777777" w:rsidR="00D24F63" w:rsidRDefault="00D24F63" w:rsidP="00A35B1C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5FA9A8D9" w14:textId="77777777" w:rsidR="00D24F63" w:rsidRDefault="00D24F63" w:rsidP="00A35B1C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BF7F7A" w14:textId="77777777" w:rsidR="00D24F63" w:rsidRPr="00B823E6" w:rsidRDefault="00D24F63" w:rsidP="00A35B1C">
            <w:pPr>
              <w:jc w:val="center"/>
            </w:pPr>
            <w:r w:rsidRPr="00B823E6">
              <w:t>начало</w:t>
            </w:r>
          </w:p>
        </w:tc>
        <w:tc>
          <w:tcPr>
            <w:tcW w:w="1417" w:type="dxa"/>
          </w:tcPr>
          <w:p w14:paraId="6F8A1B59" w14:textId="77777777" w:rsidR="00D24F63" w:rsidRPr="00B823E6" w:rsidRDefault="00D24F63" w:rsidP="00A35B1C">
            <w:pPr>
              <w:jc w:val="center"/>
            </w:pPr>
            <w:r w:rsidRPr="00B823E6">
              <w:t>окончание</w:t>
            </w:r>
          </w:p>
        </w:tc>
        <w:tc>
          <w:tcPr>
            <w:tcW w:w="1383" w:type="dxa"/>
            <w:vMerge/>
          </w:tcPr>
          <w:p w14:paraId="20480FBC" w14:textId="77777777" w:rsidR="00D24F63" w:rsidRDefault="00D24F63" w:rsidP="00A35B1C">
            <w:pPr>
              <w:rPr>
                <w:b/>
                <w:sz w:val="28"/>
                <w:szCs w:val="28"/>
              </w:rPr>
            </w:pPr>
          </w:p>
        </w:tc>
      </w:tr>
      <w:tr w:rsidR="00D24F63" w14:paraId="261EF806" w14:textId="77777777" w:rsidTr="00D24F63">
        <w:tc>
          <w:tcPr>
            <w:tcW w:w="567" w:type="dxa"/>
          </w:tcPr>
          <w:p w14:paraId="465CCC42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7114D445" w14:textId="77777777" w:rsidR="00D24F63" w:rsidRPr="002C1A78" w:rsidRDefault="00D24F63" w:rsidP="00A35B1C">
            <w:r>
              <w:t>Оснащение сооружений канализационной сети камерами наблюдения</w:t>
            </w:r>
          </w:p>
        </w:tc>
        <w:tc>
          <w:tcPr>
            <w:tcW w:w="1418" w:type="dxa"/>
          </w:tcPr>
          <w:p w14:paraId="4720422B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3B974310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383" w:type="dxa"/>
          </w:tcPr>
          <w:p w14:paraId="34F495AE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2023</w:t>
            </w:r>
          </w:p>
        </w:tc>
      </w:tr>
      <w:tr w:rsidR="00D24F63" w14:paraId="6F324A1A" w14:textId="77777777" w:rsidTr="00D24F63">
        <w:tc>
          <w:tcPr>
            <w:tcW w:w="567" w:type="dxa"/>
          </w:tcPr>
          <w:p w14:paraId="0D1DC06B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496B923A" w14:textId="77777777" w:rsidR="00D24F63" w:rsidRPr="002C1A78" w:rsidRDefault="00D24F63" w:rsidP="00A35B1C">
            <w:r>
              <w:t xml:space="preserve">Оснащение сооружений водоотведения </w:t>
            </w:r>
            <w:r w:rsidRPr="00753EC1">
              <w:rPr>
                <w:rStyle w:val="a6"/>
                <w:b w:val="0"/>
                <w:color w:val="000000"/>
                <w:shd w:val="clear" w:color="auto" w:fill="FFFFFF"/>
              </w:rPr>
              <w:t>систем</w:t>
            </w:r>
            <w:r>
              <w:rPr>
                <w:rStyle w:val="a6"/>
                <w:b w:val="0"/>
                <w:color w:val="000000"/>
                <w:shd w:val="clear" w:color="auto" w:fill="FFFFFF"/>
              </w:rPr>
              <w:t>ой</w:t>
            </w:r>
            <w:r w:rsidRPr="00753EC1">
              <w:rPr>
                <w:rStyle w:val="a6"/>
                <w:b w:val="0"/>
                <w:color w:val="000000"/>
                <w:shd w:val="clear" w:color="auto" w:fill="FFFFFF"/>
              </w:rPr>
              <w:t xml:space="preserve"> молниезащиты</w:t>
            </w:r>
          </w:p>
        </w:tc>
        <w:tc>
          <w:tcPr>
            <w:tcW w:w="1418" w:type="dxa"/>
          </w:tcPr>
          <w:p w14:paraId="3ED58E3E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417" w:type="dxa"/>
          </w:tcPr>
          <w:p w14:paraId="21BEABD4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383" w:type="dxa"/>
          </w:tcPr>
          <w:p w14:paraId="2AD2AC8C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2023</w:t>
            </w:r>
          </w:p>
        </w:tc>
      </w:tr>
      <w:tr w:rsidR="00D24F63" w14:paraId="3BB94B26" w14:textId="77777777" w:rsidTr="00D24F63">
        <w:tc>
          <w:tcPr>
            <w:tcW w:w="567" w:type="dxa"/>
          </w:tcPr>
          <w:p w14:paraId="7751C014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1642AA31" w14:textId="77777777" w:rsidR="00D24F63" w:rsidRPr="002C1A78" w:rsidRDefault="00D24F63" w:rsidP="00A35B1C">
            <w:r>
              <w:t xml:space="preserve">Ограждение территорий сооружений водоотведения в целях исключения доступа посторонних лиц </w:t>
            </w:r>
          </w:p>
        </w:tc>
        <w:tc>
          <w:tcPr>
            <w:tcW w:w="1418" w:type="dxa"/>
          </w:tcPr>
          <w:p w14:paraId="1687D512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417" w:type="dxa"/>
          </w:tcPr>
          <w:p w14:paraId="7405E103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383" w:type="dxa"/>
          </w:tcPr>
          <w:p w14:paraId="20962940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2023</w:t>
            </w:r>
          </w:p>
        </w:tc>
      </w:tr>
      <w:tr w:rsidR="00D24F63" w14:paraId="72FF69CF" w14:textId="77777777" w:rsidTr="00D24F63">
        <w:tc>
          <w:tcPr>
            <w:tcW w:w="567" w:type="dxa"/>
          </w:tcPr>
          <w:p w14:paraId="4E84D4E9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678" w:type="dxa"/>
          </w:tcPr>
          <w:p w14:paraId="58E8BBE5" w14:textId="77777777" w:rsidR="00D24F63" w:rsidRPr="002C1A78" w:rsidRDefault="00D24F63" w:rsidP="00A35B1C">
            <w:r>
              <w:t>Другие мероприятия</w:t>
            </w:r>
          </w:p>
        </w:tc>
        <w:tc>
          <w:tcPr>
            <w:tcW w:w="1418" w:type="dxa"/>
          </w:tcPr>
          <w:p w14:paraId="737D2471" w14:textId="77777777" w:rsidR="00D24F63" w:rsidRPr="00BC241F" w:rsidRDefault="00D24F63" w:rsidP="00A35B1C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22EC049B" w14:textId="77777777" w:rsidR="00D24F63" w:rsidRPr="00BC241F" w:rsidRDefault="00D24F63" w:rsidP="00A35B1C">
            <w:pPr>
              <w:spacing w:line="360" w:lineRule="auto"/>
              <w:jc w:val="center"/>
            </w:pPr>
          </w:p>
        </w:tc>
        <w:tc>
          <w:tcPr>
            <w:tcW w:w="1383" w:type="dxa"/>
          </w:tcPr>
          <w:p w14:paraId="53796408" w14:textId="77777777" w:rsidR="00D24F63" w:rsidRPr="00BC241F" w:rsidRDefault="00D24F63" w:rsidP="00A35B1C">
            <w:pPr>
              <w:spacing w:line="360" w:lineRule="auto"/>
              <w:jc w:val="center"/>
            </w:pPr>
          </w:p>
        </w:tc>
      </w:tr>
    </w:tbl>
    <w:p w14:paraId="4B8B2169" w14:textId="77777777" w:rsidR="00D24F63" w:rsidRPr="003E63DD" w:rsidRDefault="00D24F63" w:rsidP="00D24F63">
      <w:pPr>
        <w:jc w:val="both"/>
        <w:rPr>
          <w:sz w:val="28"/>
          <w:szCs w:val="28"/>
        </w:rPr>
      </w:pPr>
    </w:p>
    <w:p w14:paraId="338D92AF" w14:textId="77777777" w:rsidR="00D24F63" w:rsidRDefault="00D24F63" w:rsidP="00D24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21172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  Перечень мероприятий по реконструкции, модернизации объектов централизованной системы водоотведения на период 2021– 2025 годы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418"/>
        <w:gridCol w:w="1417"/>
        <w:gridCol w:w="1383"/>
      </w:tblGrid>
      <w:tr w:rsidR="00D24F63" w:rsidRPr="00B823E6" w14:paraId="0A413DB9" w14:textId="77777777" w:rsidTr="00726945">
        <w:trPr>
          <w:trHeight w:val="585"/>
        </w:trPr>
        <w:tc>
          <w:tcPr>
            <w:tcW w:w="567" w:type="dxa"/>
            <w:vMerge w:val="restart"/>
          </w:tcPr>
          <w:p w14:paraId="59411FBC" w14:textId="77777777" w:rsidR="00D24F63" w:rsidRPr="00B823E6" w:rsidRDefault="00D24F63" w:rsidP="00A35B1C">
            <w:r w:rsidRPr="00B823E6">
              <w:t>№</w:t>
            </w:r>
          </w:p>
          <w:p w14:paraId="326B592C" w14:textId="77777777" w:rsidR="00D24F63" w:rsidRPr="00B823E6" w:rsidRDefault="00D24F63" w:rsidP="00A35B1C">
            <w:r w:rsidRPr="00B823E6">
              <w:t>п/п</w:t>
            </w:r>
          </w:p>
        </w:tc>
        <w:tc>
          <w:tcPr>
            <w:tcW w:w="4678" w:type="dxa"/>
            <w:vMerge w:val="restart"/>
          </w:tcPr>
          <w:p w14:paraId="5B48B9B6" w14:textId="77777777" w:rsidR="00D24F63" w:rsidRPr="00B823E6" w:rsidRDefault="00D24F63" w:rsidP="00A35B1C">
            <w:r w:rsidRPr="00B823E6">
              <w:t>Наименование мероприятий программы</w:t>
            </w:r>
          </w:p>
        </w:tc>
        <w:tc>
          <w:tcPr>
            <w:tcW w:w="2835" w:type="dxa"/>
            <w:gridSpan w:val="2"/>
          </w:tcPr>
          <w:p w14:paraId="100954F6" w14:textId="77777777" w:rsidR="00D24F63" w:rsidRDefault="00D24F63" w:rsidP="00A35B1C">
            <w:r w:rsidRPr="00B823E6">
              <w:t xml:space="preserve">Реализация мероприятий </w:t>
            </w:r>
          </w:p>
          <w:p w14:paraId="510D0CAD" w14:textId="77777777" w:rsidR="00D24F63" w:rsidRPr="00B823E6" w:rsidRDefault="00D24F63" w:rsidP="00A35B1C">
            <w:r w:rsidRPr="00B823E6">
              <w:t>по годам</w:t>
            </w:r>
          </w:p>
        </w:tc>
        <w:tc>
          <w:tcPr>
            <w:tcW w:w="1383" w:type="dxa"/>
            <w:vMerge w:val="restart"/>
          </w:tcPr>
          <w:p w14:paraId="7CAC223C" w14:textId="77777777" w:rsidR="00D24F63" w:rsidRDefault="00D24F63" w:rsidP="00A35B1C">
            <w:r>
              <w:t xml:space="preserve">Год </w:t>
            </w:r>
          </w:p>
          <w:p w14:paraId="72AA4C62" w14:textId="77777777" w:rsidR="00D24F63" w:rsidRPr="00B823E6" w:rsidRDefault="00D24F63" w:rsidP="00A35B1C">
            <w:r>
              <w:t xml:space="preserve">ввода в </w:t>
            </w:r>
            <w:proofErr w:type="spellStart"/>
            <w:proofErr w:type="gramStart"/>
            <w:r>
              <w:t>эксплуа-тацию</w:t>
            </w:r>
            <w:proofErr w:type="spellEnd"/>
            <w:proofErr w:type="gramEnd"/>
          </w:p>
        </w:tc>
      </w:tr>
      <w:tr w:rsidR="00D24F63" w14:paraId="28F9F53C" w14:textId="77777777" w:rsidTr="00726945">
        <w:trPr>
          <w:trHeight w:val="417"/>
        </w:trPr>
        <w:tc>
          <w:tcPr>
            <w:tcW w:w="567" w:type="dxa"/>
            <w:vMerge/>
          </w:tcPr>
          <w:p w14:paraId="03E987E6" w14:textId="77777777" w:rsidR="00D24F63" w:rsidRDefault="00D24F63" w:rsidP="00A35B1C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310F440B" w14:textId="77777777" w:rsidR="00D24F63" w:rsidRDefault="00D24F63" w:rsidP="00A35B1C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B22A65" w14:textId="77777777" w:rsidR="00D24F63" w:rsidRPr="00B823E6" w:rsidRDefault="00D24F63" w:rsidP="00A35B1C">
            <w:pPr>
              <w:jc w:val="center"/>
            </w:pPr>
            <w:r w:rsidRPr="00B823E6">
              <w:t>начало</w:t>
            </w:r>
          </w:p>
        </w:tc>
        <w:tc>
          <w:tcPr>
            <w:tcW w:w="1417" w:type="dxa"/>
          </w:tcPr>
          <w:p w14:paraId="1B113AB6" w14:textId="77777777" w:rsidR="00D24F63" w:rsidRPr="00B823E6" w:rsidRDefault="00D24F63" w:rsidP="00A35B1C">
            <w:pPr>
              <w:jc w:val="center"/>
            </w:pPr>
            <w:r w:rsidRPr="00B823E6">
              <w:t>окончание</w:t>
            </w:r>
          </w:p>
        </w:tc>
        <w:tc>
          <w:tcPr>
            <w:tcW w:w="1383" w:type="dxa"/>
            <w:vMerge/>
          </w:tcPr>
          <w:p w14:paraId="7F061FAC" w14:textId="77777777" w:rsidR="00D24F63" w:rsidRDefault="00D24F63" w:rsidP="00A35B1C">
            <w:pPr>
              <w:rPr>
                <w:b/>
                <w:sz w:val="28"/>
                <w:szCs w:val="28"/>
              </w:rPr>
            </w:pPr>
          </w:p>
        </w:tc>
      </w:tr>
      <w:tr w:rsidR="00D24F63" w14:paraId="6C389614" w14:textId="77777777" w:rsidTr="00726945">
        <w:tc>
          <w:tcPr>
            <w:tcW w:w="567" w:type="dxa"/>
          </w:tcPr>
          <w:p w14:paraId="1841BA11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2C8BEBA7" w14:textId="77777777" w:rsidR="00D24F63" w:rsidRPr="002C1A78" w:rsidRDefault="00D24F63" w:rsidP="00A35B1C">
            <w:r>
              <w:t>Восстановление и ремонт канализационных колодцев, в том числе замена верхнего кольца, плиты перекрытия, замена люка, земляные работы.</w:t>
            </w:r>
          </w:p>
        </w:tc>
        <w:tc>
          <w:tcPr>
            <w:tcW w:w="1418" w:type="dxa"/>
          </w:tcPr>
          <w:p w14:paraId="0EDC3878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316EFC0E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383" w:type="dxa"/>
          </w:tcPr>
          <w:p w14:paraId="09C8823A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2022</w:t>
            </w:r>
          </w:p>
        </w:tc>
      </w:tr>
      <w:tr w:rsidR="00D24F63" w14:paraId="5F6329C7" w14:textId="77777777" w:rsidTr="00726945">
        <w:tc>
          <w:tcPr>
            <w:tcW w:w="567" w:type="dxa"/>
          </w:tcPr>
          <w:p w14:paraId="51E26125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74B5A739" w14:textId="77777777" w:rsidR="00D24F63" w:rsidRPr="002C1A78" w:rsidRDefault="00D24F63" w:rsidP="00A35B1C">
            <w:r>
              <w:t>Замена люков на территории Суоярвского городского поселения</w:t>
            </w:r>
          </w:p>
        </w:tc>
        <w:tc>
          <w:tcPr>
            <w:tcW w:w="1418" w:type="dxa"/>
          </w:tcPr>
          <w:p w14:paraId="77DD2D4A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7B1F6C30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383" w:type="dxa"/>
          </w:tcPr>
          <w:p w14:paraId="7F865476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2021</w:t>
            </w:r>
          </w:p>
        </w:tc>
      </w:tr>
      <w:tr w:rsidR="00D24F63" w14:paraId="2AC2CD55" w14:textId="77777777" w:rsidTr="00726945">
        <w:tc>
          <w:tcPr>
            <w:tcW w:w="567" w:type="dxa"/>
          </w:tcPr>
          <w:p w14:paraId="7A469B52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01C18570" w14:textId="77777777" w:rsidR="00D24F63" w:rsidRPr="002C1A78" w:rsidRDefault="00D24F63" w:rsidP="00A35B1C">
            <w:r>
              <w:t>Замена канализационных насосов</w:t>
            </w:r>
          </w:p>
        </w:tc>
        <w:tc>
          <w:tcPr>
            <w:tcW w:w="1418" w:type="dxa"/>
          </w:tcPr>
          <w:p w14:paraId="7828DBD9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5286FC95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383" w:type="dxa"/>
          </w:tcPr>
          <w:p w14:paraId="1F94CE80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2025</w:t>
            </w:r>
          </w:p>
        </w:tc>
      </w:tr>
      <w:tr w:rsidR="00D24F63" w14:paraId="614E0BAE" w14:textId="77777777" w:rsidTr="00726945">
        <w:tc>
          <w:tcPr>
            <w:tcW w:w="567" w:type="dxa"/>
          </w:tcPr>
          <w:p w14:paraId="0E4BFEA3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678" w:type="dxa"/>
          </w:tcPr>
          <w:p w14:paraId="14747501" w14:textId="77777777" w:rsidR="00D24F63" w:rsidRPr="002C1A78" w:rsidRDefault="00D24F63" w:rsidP="00A35B1C">
            <w:r>
              <w:t>Ремонт, замена трубопровода канализационных сетей</w:t>
            </w:r>
          </w:p>
        </w:tc>
        <w:tc>
          <w:tcPr>
            <w:tcW w:w="1418" w:type="dxa"/>
          </w:tcPr>
          <w:p w14:paraId="52B96D45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2EA1DBF7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383" w:type="dxa"/>
          </w:tcPr>
          <w:p w14:paraId="12805BCA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2025</w:t>
            </w:r>
          </w:p>
        </w:tc>
      </w:tr>
      <w:tr w:rsidR="00D24F63" w14:paraId="6B893E7F" w14:textId="77777777" w:rsidTr="00726945">
        <w:tc>
          <w:tcPr>
            <w:tcW w:w="567" w:type="dxa"/>
          </w:tcPr>
          <w:p w14:paraId="0A22EE00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678" w:type="dxa"/>
          </w:tcPr>
          <w:p w14:paraId="79113D07" w14:textId="77777777" w:rsidR="00D24F63" w:rsidRPr="002C1A78" w:rsidRDefault="00D24F63" w:rsidP="00A35B1C">
            <w:r>
              <w:t>Очистка, промывка канализационных колодцев, промывка примыкающих канализационных трубопроводов (1576 п.м.)</w:t>
            </w:r>
          </w:p>
        </w:tc>
        <w:tc>
          <w:tcPr>
            <w:tcW w:w="1418" w:type="dxa"/>
          </w:tcPr>
          <w:p w14:paraId="255F3D3D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417" w:type="dxa"/>
          </w:tcPr>
          <w:p w14:paraId="51BD2533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383" w:type="dxa"/>
          </w:tcPr>
          <w:p w14:paraId="6048FFC6" w14:textId="77777777" w:rsidR="00D24F63" w:rsidRPr="00BC241F" w:rsidRDefault="00D24F63" w:rsidP="00A35B1C">
            <w:pPr>
              <w:spacing w:line="360" w:lineRule="auto"/>
              <w:jc w:val="center"/>
            </w:pPr>
            <w:r>
              <w:t>2025</w:t>
            </w:r>
          </w:p>
        </w:tc>
      </w:tr>
      <w:tr w:rsidR="008A47D4" w14:paraId="3532C047" w14:textId="77777777" w:rsidTr="00726945">
        <w:tc>
          <w:tcPr>
            <w:tcW w:w="567" w:type="dxa"/>
          </w:tcPr>
          <w:p w14:paraId="0B2F79BD" w14:textId="77777777" w:rsidR="008A47D4" w:rsidRPr="00BC241F" w:rsidRDefault="008A47D4" w:rsidP="00944995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678" w:type="dxa"/>
          </w:tcPr>
          <w:p w14:paraId="375DF4D8" w14:textId="77777777" w:rsidR="008A47D4" w:rsidRPr="002C1A78" w:rsidRDefault="00726945" w:rsidP="00944995">
            <w:r>
              <w:t>Ремонт сетей водоотведения</w:t>
            </w:r>
          </w:p>
        </w:tc>
        <w:tc>
          <w:tcPr>
            <w:tcW w:w="1418" w:type="dxa"/>
          </w:tcPr>
          <w:p w14:paraId="2A86CA40" w14:textId="77777777" w:rsidR="008A47D4" w:rsidRPr="00BC241F" w:rsidRDefault="008A47D4" w:rsidP="00944995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417" w:type="dxa"/>
          </w:tcPr>
          <w:p w14:paraId="1009D38B" w14:textId="77777777" w:rsidR="008A47D4" w:rsidRPr="00BC241F" w:rsidRDefault="008A47D4" w:rsidP="00944995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383" w:type="dxa"/>
          </w:tcPr>
          <w:p w14:paraId="64052A40" w14:textId="77777777" w:rsidR="008A47D4" w:rsidRPr="00BC241F" w:rsidRDefault="008A47D4" w:rsidP="00726945">
            <w:pPr>
              <w:spacing w:line="360" w:lineRule="auto"/>
              <w:jc w:val="center"/>
            </w:pPr>
            <w:r>
              <w:t>202</w:t>
            </w:r>
            <w:r w:rsidR="00726945">
              <w:t>4</w:t>
            </w:r>
          </w:p>
        </w:tc>
      </w:tr>
      <w:tr w:rsidR="00726945" w14:paraId="0FCCA0E2" w14:textId="77777777" w:rsidTr="00726945">
        <w:tc>
          <w:tcPr>
            <w:tcW w:w="567" w:type="dxa"/>
          </w:tcPr>
          <w:p w14:paraId="77073443" w14:textId="77777777" w:rsidR="00726945" w:rsidRPr="00BC241F" w:rsidRDefault="00726945" w:rsidP="00944995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678" w:type="dxa"/>
          </w:tcPr>
          <w:p w14:paraId="6A6CF1B0" w14:textId="77777777" w:rsidR="00726945" w:rsidRPr="002C1A78" w:rsidRDefault="00726945" w:rsidP="00726945">
            <w:r>
              <w:t>Ремонт зданий насосных станций</w:t>
            </w:r>
          </w:p>
        </w:tc>
        <w:tc>
          <w:tcPr>
            <w:tcW w:w="1418" w:type="dxa"/>
          </w:tcPr>
          <w:p w14:paraId="7080D6CF" w14:textId="77777777" w:rsidR="00726945" w:rsidRPr="00BC241F" w:rsidRDefault="00726945" w:rsidP="00944995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417" w:type="dxa"/>
          </w:tcPr>
          <w:p w14:paraId="19BDB64B" w14:textId="77777777" w:rsidR="00726945" w:rsidRPr="00BC241F" w:rsidRDefault="00726945" w:rsidP="00944995">
            <w:pPr>
              <w:spacing w:line="360" w:lineRule="auto"/>
              <w:jc w:val="center"/>
            </w:pPr>
            <w:r>
              <w:t>2023</w:t>
            </w:r>
          </w:p>
        </w:tc>
        <w:tc>
          <w:tcPr>
            <w:tcW w:w="1383" w:type="dxa"/>
          </w:tcPr>
          <w:p w14:paraId="1E070EB9" w14:textId="77777777" w:rsidR="00726945" w:rsidRPr="00BC241F" w:rsidRDefault="00726945" w:rsidP="00726945">
            <w:pPr>
              <w:spacing w:line="360" w:lineRule="auto"/>
              <w:jc w:val="center"/>
            </w:pPr>
            <w:r>
              <w:t>2024</w:t>
            </w:r>
          </w:p>
        </w:tc>
      </w:tr>
    </w:tbl>
    <w:p w14:paraId="3844B121" w14:textId="77777777" w:rsidR="00D24F63" w:rsidRDefault="00D24F63" w:rsidP="00D24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строительству, модернизации и реконструкции объектов водоотведения Суоярвского городского поселения не должна привести:</w:t>
      </w:r>
    </w:p>
    <w:p w14:paraId="3E4C0D37" w14:textId="77777777" w:rsidR="00D24F63" w:rsidRDefault="00D24F63" w:rsidP="00D24F63">
      <w:pPr>
        <w:jc w:val="both"/>
        <w:rPr>
          <w:sz w:val="28"/>
          <w:szCs w:val="28"/>
        </w:rPr>
      </w:pPr>
      <w:r>
        <w:rPr>
          <w:sz w:val="28"/>
          <w:szCs w:val="28"/>
        </w:rPr>
        <w:t>- к перебоям в транспортировке сточных вод;</w:t>
      </w:r>
    </w:p>
    <w:p w14:paraId="06A3C2BD" w14:textId="77777777" w:rsidR="00D24F63" w:rsidRDefault="00D24F63" w:rsidP="00D24F63">
      <w:pPr>
        <w:jc w:val="both"/>
        <w:rPr>
          <w:sz w:val="28"/>
          <w:szCs w:val="28"/>
        </w:rPr>
      </w:pPr>
      <w:r>
        <w:rPr>
          <w:sz w:val="28"/>
          <w:szCs w:val="28"/>
        </w:rPr>
        <w:t>- к увеличению процента аварийности централизованных канализационных систем;</w:t>
      </w:r>
    </w:p>
    <w:p w14:paraId="53727246" w14:textId="77777777" w:rsidR="00D24F63" w:rsidRDefault="00D24F63" w:rsidP="00D24F63">
      <w:pPr>
        <w:jc w:val="both"/>
        <w:rPr>
          <w:sz w:val="28"/>
          <w:szCs w:val="28"/>
        </w:rPr>
      </w:pPr>
      <w:r w:rsidRPr="004B0710">
        <w:rPr>
          <w:sz w:val="28"/>
          <w:szCs w:val="28"/>
        </w:rPr>
        <w:t xml:space="preserve">- к ухудшению плановых значений показателей надежности, качества, энергетической эффективности при </w:t>
      </w:r>
      <w:r>
        <w:rPr>
          <w:sz w:val="28"/>
          <w:szCs w:val="28"/>
        </w:rPr>
        <w:t xml:space="preserve">осуществлении деятельности в сфере водоотведения, </w:t>
      </w:r>
      <w:r w:rsidRPr="004B0710">
        <w:rPr>
          <w:sz w:val="28"/>
          <w:szCs w:val="28"/>
        </w:rPr>
        <w:t>транспортировке сточных вод</w:t>
      </w:r>
      <w:r>
        <w:rPr>
          <w:sz w:val="28"/>
          <w:szCs w:val="28"/>
        </w:rPr>
        <w:t>.</w:t>
      </w:r>
      <w:r w:rsidRPr="004B0710">
        <w:rPr>
          <w:sz w:val="28"/>
          <w:szCs w:val="28"/>
        </w:rPr>
        <w:t xml:space="preserve"> </w:t>
      </w:r>
    </w:p>
    <w:p w14:paraId="6896C84F" w14:textId="77777777" w:rsidR="00D24F63" w:rsidRDefault="00D24F63" w:rsidP="005369F7">
      <w:pPr>
        <w:ind w:firstLine="709"/>
        <w:jc w:val="both"/>
        <w:rPr>
          <w:sz w:val="28"/>
          <w:szCs w:val="28"/>
        </w:rPr>
      </w:pPr>
    </w:p>
    <w:p w14:paraId="7B8F7994" w14:textId="77777777" w:rsidR="00AF31AA" w:rsidRDefault="00AF31AA" w:rsidP="004C4EC4">
      <w:pPr>
        <w:spacing w:line="360" w:lineRule="auto"/>
        <w:jc w:val="both"/>
        <w:rPr>
          <w:b/>
          <w:sz w:val="28"/>
          <w:szCs w:val="28"/>
        </w:rPr>
      </w:pPr>
    </w:p>
    <w:p w14:paraId="4A381EC6" w14:textId="77777777" w:rsidR="00AF31AA" w:rsidRDefault="00AF31AA" w:rsidP="004C4EC4">
      <w:pPr>
        <w:spacing w:line="360" w:lineRule="auto"/>
        <w:jc w:val="both"/>
        <w:rPr>
          <w:b/>
          <w:sz w:val="28"/>
          <w:szCs w:val="28"/>
        </w:rPr>
      </w:pPr>
    </w:p>
    <w:p w14:paraId="66015D15" w14:textId="77777777" w:rsidR="004C4EC4" w:rsidRDefault="00D24F63" w:rsidP="004C4EC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B80B23">
        <w:rPr>
          <w:b/>
          <w:sz w:val="28"/>
          <w:szCs w:val="28"/>
        </w:rPr>
        <w:t xml:space="preserve">. </w:t>
      </w:r>
      <w:r w:rsidR="004C4EC4" w:rsidRPr="00B80B23">
        <w:rPr>
          <w:b/>
          <w:sz w:val="28"/>
          <w:szCs w:val="28"/>
        </w:rPr>
        <w:t>Финансовые источники на реализацию инвестиционной программы:</w:t>
      </w:r>
    </w:p>
    <w:p w14:paraId="5D5CCF96" w14:textId="77777777" w:rsidR="004C4EC4" w:rsidRPr="00080CC1" w:rsidRDefault="004C4EC4" w:rsidP="005369F7">
      <w:pP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80C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ООО «</w:t>
      </w:r>
      <w:proofErr w:type="spellStart"/>
      <w:r w:rsidR="00C047C8">
        <w:rPr>
          <w:sz w:val="28"/>
          <w:szCs w:val="28"/>
        </w:rPr>
        <w:t>Гидроресурс</w:t>
      </w:r>
      <w:proofErr w:type="spellEnd"/>
      <w:r>
        <w:rPr>
          <w:color w:val="000000"/>
          <w:sz w:val="28"/>
          <w:szCs w:val="28"/>
        </w:rPr>
        <w:t>»  р</w:t>
      </w:r>
      <w:r w:rsidRPr="00080CC1">
        <w:rPr>
          <w:color w:val="000000"/>
          <w:sz w:val="28"/>
          <w:szCs w:val="28"/>
        </w:rPr>
        <w:t>ассчитать объем финансовых потребностей для реализации инвестиционной программы.</w:t>
      </w:r>
    </w:p>
    <w:p w14:paraId="4C9488FB" w14:textId="77777777" w:rsidR="004C4EC4" w:rsidRDefault="004C4EC4" w:rsidP="005369F7">
      <w:pP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ООО «</w:t>
      </w:r>
      <w:proofErr w:type="spellStart"/>
      <w:r w:rsidR="00C047C8">
        <w:rPr>
          <w:sz w:val="28"/>
          <w:szCs w:val="28"/>
        </w:rPr>
        <w:t>Гидроресурс</w:t>
      </w:r>
      <w:proofErr w:type="spellEnd"/>
      <w:r>
        <w:rPr>
          <w:color w:val="000000"/>
          <w:sz w:val="28"/>
          <w:szCs w:val="28"/>
        </w:rPr>
        <w:t>»  п</w:t>
      </w:r>
      <w:r w:rsidRPr="00080CC1">
        <w:rPr>
          <w:color w:val="000000"/>
          <w:sz w:val="28"/>
          <w:szCs w:val="28"/>
        </w:rPr>
        <w:t>редоставить информацию о возможных источниках финансирования инвестиционной программы.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58"/>
        <w:gridCol w:w="2971"/>
        <w:gridCol w:w="1785"/>
        <w:gridCol w:w="929"/>
        <w:gridCol w:w="997"/>
        <w:gridCol w:w="998"/>
        <w:gridCol w:w="999"/>
      </w:tblGrid>
      <w:tr w:rsidR="00D51349" w:rsidRPr="00355265" w14:paraId="0E15D488" w14:textId="77777777" w:rsidTr="00B3181A">
        <w:tc>
          <w:tcPr>
            <w:tcW w:w="560" w:type="dxa"/>
          </w:tcPr>
          <w:p w14:paraId="7957D6B4" w14:textId="77777777" w:rsidR="00D51349" w:rsidRPr="00355265" w:rsidRDefault="00D51349" w:rsidP="00D51349">
            <w:pPr>
              <w:jc w:val="center"/>
            </w:pPr>
            <w:r w:rsidRPr="00355265">
              <w:t>№</w:t>
            </w:r>
          </w:p>
          <w:p w14:paraId="39D4A935" w14:textId="77777777" w:rsidR="00D51349" w:rsidRPr="00355265" w:rsidRDefault="00D51349" w:rsidP="00D51349">
            <w:pPr>
              <w:jc w:val="center"/>
            </w:pPr>
            <w:r w:rsidRPr="00355265">
              <w:t>п/п</w:t>
            </w:r>
          </w:p>
        </w:tc>
        <w:tc>
          <w:tcPr>
            <w:tcW w:w="3074" w:type="dxa"/>
          </w:tcPr>
          <w:p w14:paraId="2E6C2CCC" w14:textId="77777777" w:rsidR="00D51349" w:rsidRPr="00355265" w:rsidRDefault="00D51349" w:rsidP="00D51349">
            <w:pPr>
              <w:jc w:val="center"/>
            </w:pPr>
            <w:r w:rsidRPr="00355265">
              <w:t>Источник финансирования</w:t>
            </w:r>
          </w:p>
        </w:tc>
        <w:tc>
          <w:tcPr>
            <w:tcW w:w="5829" w:type="dxa"/>
            <w:gridSpan w:val="5"/>
          </w:tcPr>
          <w:p w14:paraId="06FF6016" w14:textId="77777777" w:rsidR="004E7925" w:rsidRPr="00355265" w:rsidRDefault="00D51349" w:rsidP="005C0AFC">
            <w:pPr>
              <w:jc w:val="center"/>
            </w:pPr>
            <w:r w:rsidRPr="00355265">
              <w:t xml:space="preserve">Расходы на реализацию инвестиционной программы (тыс. руб. без </w:t>
            </w:r>
            <w:proofErr w:type="gramStart"/>
            <w:r w:rsidRPr="00355265">
              <w:t>НДС)</w:t>
            </w:r>
            <w:r w:rsidR="004E7925" w:rsidRPr="00355265">
              <w:t>цифры</w:t>
            </w:r>
            <w:proofErr w:type="gramEnd"/>
            <w:r w:rsidR="004E7925" w:rsidRPr="00355265">
              <w:t xml:space="preserve"> ориентировочные</w:t>
            </w:r>
          </w:p>
        </w:tc>
      </w:tr>
      <w:tr w:rsidR="000C7024" w:rsidRPr="00355265" w14:paraId="5C56149D" w14:textId="77777777" w:rsidTr="00635788">
        <w:trPr>
          <w:trHeight w:val="633"/>
        </w:trPr>
        <w:tc>
          <w:tcPr>
            <w:tcW w:w="560" w:type="dxa"/>
            <w:vMerge w:val="restart"/>
          </w:tcPr>
          <w:p w14:paraId="76872325" w14:textId="77777777" w:rsidR="00D51349" w:rsidRPr="00355265" w:rsidRDefault="00D51349" w:rsidP="00D51349">
            <w:pPr>
              <w:spacing w:line="360" w:lineRule="auto"/>
              <w:jc w:val="center"/>
            </w:pPr>
            <w:r w:rsidRPr="00355265">
              <w:t>1</w:t>
            </w:r>
          </w:p>
        </w:tc>
        <w:tc>
          <w:tcPr>
            <w:tcW w:w="3074" w:type="dxa"/>
            <w:vMerge w:val="restart"/>
          </w:tcPr>
          <w:p w14:paraId="395C360E" w14:textId="77777777" w:rsidR="00D51349" w:rsidRPr="00355265" w:rsidRDefault="00D51349" w:rsidP="00D51349">
            <w:r w:rsidRPr="00355265">
              <w:t>Собственные средства</w:t>
            </w:r>
          </w:p>
        </w:tc>
        <w:tc>
          <w:tcPr>
            <w:tcW w:w="1791" w:type="dxa"/>
          </w:tcPr>
          <w:p w14:paraId="21929B6B" w14:textId="77777777" w:rsidR="00D51349" w:rsidRPr="00355265" w:rsidRDefault="00D51349" w:rsidP="00D51349">
            <w:pPr>
              <w:jc w:val="center"/>
            </w:pPr>
            <w:r w:rsidRPr="00355265">
              <w:t>по виду деятельности</w:t>
            </w:r>
          </w:p>
        </w:tc>
        <w:tc>
          <w:tcPr>
            <w:tcW w:w="942" w:type="dxa"/>
            <w:vMerge w:val="restart"/>
          </w:tcPr>
          <w:p w14:paraId="106113AB" w14:textId="77777777" w:rsidR="00D51349" w:rsidRPr="00355265" w:rsidRDefault="00D51349" w:rsidP="00D51349">
            <w:pPr>
              <w:spacing w:line="360" w:lineRule="auto"/>
              <w:jc w:val="center"/>
            </w:pPr>
            <w:r w:rsidRPr="00355265">
              <w:t>Всего</w:t>
            </w:r>
          </w:p>
        </w:tc>
        <w:tc>
          <w:tcPr>
            <w:tcW w:w="3096" w:type="dxa"/>
            <w:gridSpan w:val="3"/>
          </w:tcPr>
          <w:p w14:paraId="773C38A5" w14:textId="77777777" w:rsidR="00D51349" w:rsidRPr="00355265" w:rsidRDefault="00D51349" w:rsidP="00D51349">
            <w:pPr>
              <w:spacing w:line="360" w:lineRule="auto"/>
              <w:jc w:val="center"/>
            </w:pPr>
            <w:r w:rsidRPr="00355265">
              <w:t>По годам реализации</w:t>
            </w:r>
          </w:p>
        </w:tc>
      </w:tr>
      <w:tr w:rsidR="0057743C" w:rsidRPr="00355265" w14:paraId="24BCEB0F" w14:textId="77777777" w:rsidTr="00B3181A">
        <w:trPr>
          <w:trHeight w:val="360"/>
        </w:trPr>
        <w:tc>
          <w:tcPr>
            <w:tcW w:w="560" w:type="dxa"/>
            <w:vMerge/>
          </w:tcPr>
          <w:p w14:paraId="6D61C2D8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3074" w:type="dxa"/>
            <w:vMerge/>
          </w:tcPr>
          <w:p w14:paraId="5A7CC351" w14:textId="77777777" w:rsidR="00D51349" w:rsidRPr="00355265" w:rsidRDefault="00D51349" w:rsidP="00D51349"/>
        </w:tc>
        <w:tc>
          <w:tcPr>
            <w:tcW w:w="1791" w:type="dxa"/>
          </w:tcPr>
          <w:p w14:paraId="7F5DD529" w14:textId="77777777" w:rsidR="00D51349" w:rsidRPr="00355265" w:rsidRDefault="0091618B" w:rsidP="00D51349">
            <w:pPr>
              <w:jc w:val="center"/>
            </w:pPr>
            <w:r w:rsidRPr="00355265">
              <w:t>водоотведение</w:t>
            </w:r>
          </w:p>
        </w:tc>
        <w:tc>
          <w:tcPr>
            <w:tcW w:w="942" w:type="dxa"/>
            <w:vMerge/>
          </w:tcPr>
          <w:p w14:paraId="4DC784D3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1031" w:type="dxa"/>
          </w:tcPr>
          <w:p w14:paraId="7A3F6119" w14:textId="77777777" w:rsidR="00D51349" w:rsidRPr="00355265" w:rsidRDefault="00D51349" w:rsidP="00635788">
            <w:pPr>
              <w:spacing w:line="360" w:lineRule="auto"/>
              <w:jc w:val="center"/>
            </w:pPr>
            <w:r w:rsidRPr="00355265">
              <w:t>20</w:t>
            </w:r>
            <w:r w:rsidR="00635788" w:rsidRPr="00355265">
              <w:t>21</w:t>
            </w:r>
          </w:p>
        </w:tc>
        <w:tc>
          <w:tcPr>
            <w:tcW w:w="1032" w:type="dxa"/>
          </w:tcPr>
          <w:p w14:paraId="6C7D031A" w14:textId="77777777" w:rsidR="00D51349" w:rsidRPr="00355265" w:rsidRDefault="00B47F84" w:rsidP="00635788">
            <w:pPr>
              <w:spacing w:line="360" w:lineRule="auto"/>
              <w:jc w:val="center"/>
            </w:pPr>
            <w:r w:rsidRPr="00355265">
              <w:t>202</w:t>
            </w:r>
            <w:r w:rsidR="00635788" w:rsidRPr="00355265">
              <w:t>3</w:t>
            </w:r>
          </w:p>
        </w:tc>
        <w:tc>
          <w:tcPr>
            <w:tcW w:w="1033" w:type="dxa"/>
          </w:tcPr>
          <w:p w14:paraId="12ECE293" w14:textId="77777777" w:rsidR="00D51349" w:rsidRPr="00355265" w:rsidRDefault="00D51349" w:rsidP="00635788">
            <w:pPr>
              <w:spacing w:line="360" w:lineRule="auto"/>
              <w:jc w:val="center"/>
            </w:pPr>
            <w:r w:rsidRPr="00355265">
              <w:t>20</w:t>
            </w:r>
            <w:r w:rsidR="00B47F84" w:rsidRPr="00355265">
              <w:t>2</w:t>
            </w:r>
            <w:r w:rsidR="00635788" w:rsidRPr="00355265">
              <w:t>5</w:t>
            </w:r>
          </w:p>
        </w:tc>
      </w:tr>
      <w:tr w:rsidR="0057743C" w:rsidRPr="00355265" w14:paraId="11738C00" w14:textId="77777777" w:rsidTr="00B3181A">
        <w:tc>
          <w:tcPr>
            <w:tcW w:w="560" w:type="dxa"/>
          </w:tcPr>
          <w:p w14:paraId="7E926720" w14:textId="77777777" w:rsidR="00D51349" w:rsidRPr="00355265" w:rsidRDefault="00D51349" w:rsidP="00D51349">
            <w:pPr>
              <w:spacing w:line="360" w:lineRule="auto"/>
              <w:jc w:val="center"/>
            </w:pPr>
            <w:r w:rsidRPr="00355265">
              <w:t>1.1</w:t>
            </w:r>
          </w:p>
        </w:tc>
        <w:tc>
          <w:tcPr>
            <w:tcW w:w="3074" w:type="dxa"/>
          </w:tcPr>
          <w:p w14:paraId="518B3E2B" w14:textId="77777777" w:rsidR="00D51349" w:rsidRPr="00355265" w:rsidRDefault="00D51349" w:rsidP="00D51349">
            <w:r w:rsidRPr="00355265">
              <w:t>амортизационные отчисления</w:t>
            </w:r>
          </w:p>
        </w:tc>
        <w:tc>
          <w:tcPr>
            <w:tcW w:w="1791" w:type="dxa"/>
          </w:tcPr>
          <w:p w14:paraId="65DCE816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942" w:type="dxa"/>
          </w:tcPr>
          <w:p w14:paraId="66C0867B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1031" w:type="dxa"/>
          </w:tcPr>
          <w:p w14:paraId="02F40B82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1032" w:type="dxa"/>
          </w:tcPr>
          <w:p w14:paraId="676A2023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1033" w:type="dxa"/>
          </w:tcPr>
          <w:p w14:paraId="6D5FDB78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</w:tr>
      <w:tr w:rsidR="0057743C" w:rsidRPr="00355265" w14:paraId="2A9B3869" w14:textId="77777777" w:rsidTr="00B3181A">
        <w:tc>
          <w:tcPr>
            <w:tcW w:w="560" w:type="dxa"/>
          </w:tcPr>
          <w:p w14:paraId="18CE83CA" w14:textId="77777777" w:rsidR="00D51349" w:rsidRPr="00355265" w:rsidRDefault="00D51349" w:rsidP="00D51349">
            <w:pPr>
              <w:spacing w:line="360" w:lineRule="auto"/>
              <w:jc w:val="center"/>
            </w:pPr>
            <w:r w:rsidRPr="00355265">
              <w:t>1.2</w:t>
            </w:r>
          </w:p>
        </w:tc>
        <w:tc>
          <w:tcPr>
            <w:tcW w:w="3074" w:type="dxa"/>
          </w:tcPr>
          <w:p w14:paraId="45A2A12B" w14:textId="77777777" w:rsidR="00D51349" w:rsidRPr="00355265" w:rsidRDefault="00D51349" w:rsidP="00D51349">
            <w:r w:rsidRPr="00355265">
              <w:t>прибыль, направленная на инвестиции</w:t>
            </w:r>
          </w:p>
        </w:tc>
        <w:tc>
          <w:tcPr>
            <w:tcW w:w="1791" w:type="dxa"/>
          </w:tcPr>
          <w:p w14:paraId="0B0DBEB9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942" w:type="dxa"/>
          </w:tcPr>
          <w:p w14:paraId="295A795A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1031" w:type="dxa"/>
          </w:tcPr>
          <w:p w14:paraId="0EEE49BD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1032" w:type="dxa"/>
          </w:tcPr>
          <w:p w14:paraId="668F9B8B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1033" w:type="dxa"/>
          </w:tcPr>
          <w:p w14:paraId="2E4F1311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</w:tr>
      <w:tr w:rsidR="0057743C" w:rsidRPr="00355265" w14:paraId="5950795A" w14:textId="77777777" w:rsidTr="00B3181A">
        <w:tc>
          <w:tcPr>
            <w:tcW w:w="560" w:type="dxa"/>
          </w:tcPr>
          <w:p w14:paraId="1FCFE7B1" w14:textId="77777777" w:rsidR="00D51349" w:rsidRPr="00355265" w:rsidRDefault="00D51349" w:rsidP="00D51349">
            <w:pPr>
              <w:spacing w:line="360" w:lineRule="auto"/>
              <w:jc w:val="center"/>
            </w:pPr>
            <w:r w:rsidRPr="00355265">
              <w:t>1.3</w:t>
            </w:r>
          </w:p>
        </w:tc>
        <w:tc>
          <w:tcPr>
            <w:tcW w:w="3074" w:type="dxa"/>
          </w:tcPr>
          <w:p w14:paraId="05F83916" w14:textId="77777777" w:rsidR="00D51349" w:rsidRPr="00355265" w:rsidRDefault="00D51349" w:rsidP="0057743C">
            <w:r w:rsidRPr="00355265">
              <w:t xml:space="preserve">средства, полученные за счет платы за </w:t>
            </w:r>
            <w:r w:rsidR="0057743C" w:rsidRPr="00355265">
              <w:t>п</w:t>
            </w:r>
            <w:r w:rsidRPr="00355265">
              <w:t>одключение</w:t>
            </w:r>
          </w:p>
        </w:tc>
        <w:tc>
          <w:tcPr>
            <w:tcW w:w="1791" w:type="dxa"/>
          </w:tcPr>
          <w:p w14:paraId="1EB2B4EB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942" w:type="dxa"/>
          </w:tcPr>
          <w:p w14:paraId="48D3707D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1031" w:type="dxa"/>
          </w:tcPr>
          <w:p w14:paraId="728F526F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1032" w:type="dxa"/>
          </w:tcPr>
          <w:p w14:paraId="7F5A6328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  <w:tc>
          <w:tcPr>
            <w:tcW w:w="1033" w:type="dxa"/>
          </w:tcPr>
          <w:p w14:paraId="499AF908" w14:textId="77777777" w:rsidR="00D51349" w:rsidRPr="00355265" w:rsidRDefault="00D51349" w:rsidP="00D51349">
            <w:pPr>
              <w:spacing w:line="360" w:lineRule="auto"/>
              <w:jc w:val="center"/>
            </w:pPr>
          </w:p>
        </w:tc>
      </w:tr>
      <w:tr w:rsidR="0057743C" w:rsidRPr="00355265" w14:paraId="634E3F18" w14:textId="77777777" w:rsidTr="00B3181A">
        <w:tc>
          <w:tcPr>
            <w:tcW w:w="560" w:type="dxa"/>
          </w:tcPr>
          <w:p w14:paraId="7F4C5C8A" w14:textId="77777777" w:rsidR="00D51349" w:rsidRPr="00355265" w:rsidRDefault="000C7024" w:rsidP="00A90CB6">
            <w:pPr>
              <w:spacing w:line="360" w:lineRule="auto"/>
              <w:jc w:val="both"/>
            </w:pPr>
            <w:r w:rsidRPr="00355265">
              <w:t>1.4</w:t>
            </w:r>
          </w:p>
        </w:tc>
        <w:tc>
          <w:tcPr>
            <w:tcW w:w="3074" w:type="dxa"/>
          </w:tcPr>
          <w:p w14:paraId="2F871B16" w14:textId="77777777" w:rsidR="00D51349" w:rsidRPr="00355265" w:rsidRDefault="000C7024" w:rsidP="00D51349">
            <w:r w:rsidRPr="00355265">
              <w:t>прочие собственные средства, в т.ч. средства от эмиссии ценных бумаг</w:t>
            </w:r>
          </w:p>
        </w:tc>
        <w:tc>
          <w:tcPr>
            <w:tcW w:w="1791" w:type="dxa"/>
          </w:tcPr>
          <w:p w14:paraId="6D26E5B1" w14:textId="77777777" w:rsidR="00D51349" w:rsidRPr="00355265" w:rsidRDefault="00D51349" w:rsidP="00E07C67">
            <w:pPr>
              <w:spacing w:line="360" w:lineRule="auto"/>
              <w:jc w:val="center"/>
            </w:pPr>
          </w:p>
        </w:tc>
        <w:tc>
          <w:tcPr>
            <w:tcW w:w="942" w:type="dxa"/>
          </w:tcPr>
          <w:p w14:paraId="0846BB2E" w14:textId="77777777" w:rsidR="00D51349" w:rsidRPr="00355265" w:rsidRDefault="00D51349" w:rsidP="00E07C67">
            <w:pPr>
              <w:spacing w:line="360" w:lineRule="auto"/>
              <w:jc w:val="center"/>
            </w:pPr>
          </w:p>
        </w:tc>
        <w:tc>
          <w:tcPr>
            <w:tcW w:w="1031" w:type="dxa"/>
          </w:tcPr>
          <w:p w14:paraId="1C877B33" w14:textId="77777777" w:rsidR="00D51349" w:rsidRPr="00355265" w:rsidRDefault="00D51349" w:rsidP="00E07C67">
            <w:pPr>
              <w:spacing w:line="360" w:lineRule="auto"/>
              <w:jc w:val="center"/>
            </w:pPr>
          </w:p>
        </w:tc>
        <w:tc>
          <w:tcPr>
            <w:tcW w:w="1032" w:type="dxa"/>
          </w:tcPr>
          <w:p w14:paraId="148E22CE" w14:textId="77777777" w:rsidR="00D51349" w:rsidRPr="00355265" w:rsidRDefault="00D51349" w:rsidP="00E07C67">
            <w:pPr>
              <w:spacing w:line="360" w:lineRule="auto"/>
              <w:jc w:val="center"/>
            </w:pPr>
          </w:p>
        </w:tc>
        <w:tc>
          <w:tcPr>
            <w:tcW w:w="1033" w:type="dxa"/>
          </w:tcPr>
          <w:p w14:paraId="2BD9F30F" w14:textId="77777777" w:rsidR="00D51349" w:rsidRPr="00355265" w:rsidRDefault="00D51349" w:rsidP="00E07C67">
            <w:pPr>
              <w:spacing w:line="360" w:lineRule="auto"/>
              <w:jc w:val="center"/>
            </w:pPr>
          </w:p>
        </w:tc>
      </w:tr>
      <w:tr w:rsidR="0057743C" w:rsidRPr="00355265" w14:paraId="4A8C1A86" w14:textId="77777777" w:rsidTr="00B3181A">
        <w:tc>
          <w:tcPr>
            <w:tcW w:w="560" w:type="dxa"/>
          </w:tcPr>
          <w:p w14:paraId="4BD761D8" w14:textId="77777777" w:rsidR="00D51349" w:rsidRPr="00355265" w:rsidRDefault="004C4EC4" w:rsidP="004C4EC4">
            <w:pPr>
              <w:spacing w:line="360" w:lineRule="auto"/>
              <w:jc w:val="center"/>
            </w:pPr>
            <w:r w:rsidRPr="00355265">
              <w:t>2</w:t>
            </w:r>
          </w:p>
        </w:tc>
        <w:tc>
          <w:tcPr>
            <w:tcW w:w="3074" w:type="dxa"/>
          </w:tcPr>
          <w:p w14:paraId="20D18B6A" w14:textId="77777777" w:rsidR="00D51349" w:rsidRPr="00355265" w:rsidRDefault="004C4EC4" w:rsidP="00D51349">
            <w:r w:rsidRPr="00355265">
              <w:t>Привлеченные средства</w:t>
            </w:r>
          </w:p>
        </w:tc>
        <w:tc>
          <w:tcPr>
            <w:tcW w:w="1791" w:type="dxa"/>
          </w:tcPr>
          <w:p w14:paraId="21DE2339" w14:textId="77777777" w:rsidR="00D51349" w:rsidRPr="00355265" w:rsidRDefault="00D51349" w:rsidP="00E07C67">
            <w:pPr>
              <w:spacing w:line="360" w:lineRule="auto"/>
              <w:jc w:val="center"/>
            </w:pPr>
          </w:p>
        </w:tc>
        <w:tc>
          <w:tcPr>
            <w:tcW w:w="942" w:type="dxa"/>
          </w:tcPr>
          <w:p w14:paraId="61FA00A5" w14:textId="77777777" w:rsidR="00D51349" w:rsidRPr="00355265" w:rsidRDefault="00D51349" w:rsidP="00E07C67">
            <w:pPr>
              <w:spacing w:line="360" w:lineRule="auto"/>
              <w:jc w:val="center"/>
            </w:pPr>
          </w:p>
        </w:tc>
        <w:tc>
          <w:tcPr>
            <w:tcW w:w="1031" w:type="dxa"/>
          </w:tcPr>
          <w:p w14:paraId="4EF7A9F5" w14:textId="77777777" w:rsidR="00D51349" w:rsidRPr="00355265" w:rsidRDefault="00D51349" w:rsidP="00E07C67">
            <w:pPr>
              <w:spacing w:line="360" w:lineRule="auto"/>
              <w:jc w:val="center"/>
            </w:pPr>
          </w:p>
        </w:tc>
        <w:tc>
          <w:tcPr>
            <w:tcW w:w="1032" w:type="dxa"/>
          </w:tcPr>
          <w:p w14:paraId="0E400B0D" w14:textId="77777777" w:rsidR="00D51349" w:rsidRPr="00355265" w:rsidRDefault="00D51349" w:rsidP="00E07C67">
            <w:pPr>
              <w:spacing w:line="360" w:lineRule="auto"/>
              <w:jc w:val="center"/>
            </w:pPr>
          </w:p>
        </w:tc>
        <w:tc>
          <w:tcPr>
            <w:tcW w:w="1033" w:type="dxa"/>
          </w:tcPr>
          <w:p w14:paraId="49F4AC8B" w14:textId="77777777" w:rsidR="00D51349" w:rsidRPr="00355265" w:rsidRDefault="00D51349" w:rsidP="00E07C67">
            <w:pPr>
              <w:spacing w:line="360" w:lineRule="auto"/>
              <w:jc w:val="center"/>
            </w:pPr>
          </w:p>
        </w:tc>
      </w:tr>
      <w:tr w:rsidR="00E07C67" w:rsidRPr="00355265" w14:paraId="76AD302E" w14:textId="77777777" w:rsidTr="00B3181A">
        <w:tc>
          <w:tcPr>
            <w:tcW w:w="560" w:type="dxa"/>
          </w:tcPr>
          <w:p w14:paraId="7BE27233" w14:textId="77777777" w:rsidR="00E07C67" w:rsidRPr="00355265" w:rsidRDefault="00E07C67" w:rsidP="004C4EC4">
            <w:pPr>
              <w:spacing w:line="360" w:lineRule="auto"/>
              <w:jc w:val="center"/>
            </w:pPr>
            <w:r w:rsidRPr="00355265">
              <w:t>2.1</w:t>
            </w:r>
          </w:p>
        </w:tc>
        <w:tc>
          <w:tcPr>
            <w:tcW w:w="3074" w:type="dxa"/>
          </w:tcPr>
          <w:p w14:paraId="39440178" w14:textId="77777777" w:rsidR="00E07C67" w:rsidRPr="00355265" w:rsidRDefault="00E07C67" w:rsidP="00D51349">
            <w:r w:rsidRPr="00355265">
              <w:t>кредиты</w:t>
            </w:r>
          </w:p>
        </w:tc>
        <w:tc>
          <w:tcPr>
            <w:tcW w:w="1791" w:type="dxa"/>
          </w:tcPr>
          <w:p w14:paraId="00F924A6" w14:textId="77777777" w:rsidR="00E07C67" w:rsidRPr="00355265" w:rsidRDefault="00E07C67" w:rsidP="005F71ED">
            <w:pPr>
              <w:spacing w:line="360" w:lineRule="auto"/>
              <w:jc w:val="center"/>
            </w:pPr>
          </w:p>
        </w:tc>
        <w:tc>
          <w:tcPr>
            <w:tcW w:w="942" w:type="dxa"/>
          </w:tcPr>
          <w:p w14:paraId="70FFB5CA" w14:textId="77777777" w:rsidR="00E07C67" w:rsidRPr="00355265" w:rsidRDefault="00E07C67" w:rsidP="005F71ED">
            <w:pPr>
              <w:spacing w:line="360" w:lineRule="auto"/>
              <w:jc w:val="center"/>
            </w:pPr>
          </w:p>
        </w:tc>
        <w:tc>
          <w:tcPr>
            <w:tcW w:w="1031" w:type="dxa"/>
          </w:tcPr>
          <w:p w14:paraId="1CEDFD26" w14:textId="77777777" w:rsidR="00E07C67" w:rsidRPr="00355265" w:rsidRDefault="00E07C67" w:rsidP="005F71ED">
            <w:pPr>
              <w:spacing w:line="360" w:lineRule="auto"/>
              <w:jc w:val="center"/>
            </w:pPr>
          </w:p>
        </w:tc>
        <w:tc>
          <w:tcPr>
            <w:tcW w:w="1032" w:type="dxa"/>
          </w:tcPr>
          <w:p w14:paraId="71155612" w14:textId="77777777" w:rsidR="00E07C67" w:rsidRPr="00355265" w:rsidRDefault="00E07C67" w:rsidP="005F71ED">
            <w:pPr>
              <w:spacing w:line="360" w:lineRule="auto"/>
              <w:jc w:val="center"/>
            </w:pPr>
          </w:p>
        </w:tc>
        <w:tc>
          <w:tcPr>
            <w:tcW w:w="1033" w:type="dxa"/>
          </w:tcPr>
          <w:p w14:paraId="5A93E460" w14:textId="77777777" w:rsidR="00E07C67" w:rsidRPr="00355265" w:rsidRDefault="00E07C67" w:rsidP="005F71ED">
            <w:pPr>
              <w:spacing w:line="360" w:lineRule="auto"/>
              <w:jc w:val="center"/>
            </w:pPr>
          </w:p>
        </w:tc>
      </w:tr>
      <w:tr w:rsidR="00E07C67" w:rsidRPr="00355265" w14:paraId="34DADFB6" w14:textId="77777777" w:rsidTr="00B3181A">
        <w:tc>
          <w:tcPr>
            <w:tcW w:w="560" w:type="dxa"/>
          </w:tcPr>
          <w:p w14:paraId="6D1E57D5" w14:textId="77777777" w:rsidR="00E07C67" w:rsidRPr="00355265" w:rsidRDefault="00E07C67" w:rsidP="004C4EC4">
            <w:pPr>
              <w:spacing w:line="360" w:lineRule="auto"/>
              <w:jc w:val="center"/>
            </w:pPr>
            <w:r w:rsidRPr="00355265">
              <w:t>2.2</w:t>
            </w:r>
          </w:p>
        </w:tc>
        <w:tc>
          <w:tcPr>
            <w:tcW w:w="3074" w:type="dxa"/>
          </w:tcPr>
          <w:p w14:paraId="401C81C9" w14:textId="77777777" w:rsidR="00E07C67" w:rsidRPr="00355265" w:rsidRDefault="00E07C67" w:rsidP="00D51349">
            <w:r w:rsidRPr="00355265">
              <w:t>займы организаций</w:t>
            </w:r>
          </w:p>
        </w:tc>
        <w:tc>
          <w:tcPr>
            <w:tcW w:w="1791" w:type="dxa"/>
          </w:tcPr>
          <w:p w14:paraId="20ABDC28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942" w:type="dxa"/>
          </w:tcPr>
          <w:p w14:paraId="7C299FBA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1" w:type="dxa"/>
          </w:tcPr>
          <w:p w14:paraId="63E1A16C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2" w:type="dxa"/>
          </w:tcPr>
          <w:p w14:paraId="61FA9A01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3" w:type="dxa"/>
          </w:tcPr>
          <w:p w14:paraId="65F2F62C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</w:tr>
      <w:tr w:rsidR="00E07C67" w:rsidRPr="00355265" w14:paraId="21D7A10C" w14:textId="77777777" w:rsidTr="00B3181A">
        <w:tc>
          <w:tcPr>
            <w:tcW w:w="560" w:type="dxa"/>
          </w:tcPr>
          <w:p w14:paraId="4BC507E8" w14:textId="77777777" w:rsidR="00E07C67" w:rsidRPr="00355265" w:rsidRDefault="00E07C67" w:rsidP="00A90CB6">
            <w:pPr>
              <w:spacing w:line="360" w:lineRule="auto"/>
              <w:jc w:val="both"/>
            </w:pPr>
            <w:r w:rsidRPr="00355265">
              <w:t>2.3</w:t>
            </w:r>
          </w:p>
        </w:tc>
        <w:tc>
          <w:tcPr>
            <w:tcW w:w="3074" w:type="dxa"/>
          </w:tcPr>
          <w:p w14:paraId="60CD315C" w14:textId="77777777" w:rsidR="00E07C67" w:rsidRPr="00355265" w:rsidRDefault="00E07C67" w:rsidP="00D51349">
            <w:r w:rsidRPr="00355265">
              <w:t>прочие привлеченные средства</w:t>
            </w:r>
          </w:p>
        </w:tc>
        <w:tc>
          <w:tcPr>
            <w:tcW w:w="1791" w:type="dxa"/>
          </w:tcPr>
          <w:p w14:paraId="3AEB8DB5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942" w:type="dxa"/>
          </w:tcPr>
          <w:p w14:paraId="79A8392F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1" w:type="dxa"/>
          </w:tcPr>
          <w:p w14:paraId="45A6B783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2" w:type="dxa"/>
          </w:tcPr>
          <w:p w14:paraId="27DAE4BF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3" w:type="dxa"/>
          </w:tcPr>
          <w:p w14:paraId="13864A28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</w:tr>
      <w:tr w:rsidR="00E07C67" w:rsidRPr="00355265" w14:paraId="6A98693D" w14:textId="77777777" w:rsidTr="00B3181A">
        <w:tc>
          <w:tcPr>
            <w:tcW w:w="560" w:type="dxa"/>
          </w:tcPr>
          <w:p w14:paraId="684A0BE5" w14:textId="77777777" w:rsidR="00E07C67" w:rsidRPr="00355265" w:rsidRDefault="00E07C67" w:rsidP="004C4EC4">
            <w:pPr>
              <w:spacing w:line="360" w:lineRule="auto"/>
              <w:jc w:val="center"/>
            </w:pPr>
            <w:r w:rsidRPr="00355265">
              <w:t>3</w:t>
            </w:r>
          </w:p>
        </w:tc>
        <w:tc>
          <w:tcPr>
            <w:tcW w:w="3074" w:type="dxa"/>
          </w:tcPr>
          <w:p w14:paraId="7BB7356B" w14:textId="77777777" w:rsidR="00E07C67" w:rsidRPr="00355265" w:rsidRDefault="00E07C67" w:rsidP="004C4EC4">
            <w:r w:rsidRPr="00355265">
              <w:t>Бюджетное финансирование</w:t>
            </w:r>
          </w:p>
        </w:tc>
        <w:tc>
          <w:tcPr>
            <w:tcW w:w="1791" w:type="dxa"/>
          </w:tcPr>
          <w:p w14:paraId="3E8932EC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942" w:type="dxa"/>
          </w:tcPr>
          <w:p w14:paraId="307354B0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1" w:type="dxa"/>
          </w:tcPr>
          <w:p w14:paraId="5384AC51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2" w:type="dxa"/>
          </w:tcPr>
          <w:p w14:paraId="23D38B1A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3" w:type="dxa"/>
          </w:tcPr>
          <w:p w14:paraId="058C1899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</w:tr>
      <w:tr w:rsidR="00E07C67" w:rsidRPr="00355265" w14:paraId="20FE962C" w14:textId="77777777" w:rsidTr="00B3181A">
        <w:tc>
          <w:tcPr>
            <w:tcW w:w="560" w:type="dxa"/>
          </w:tcPr>
          <w:p w14:paraId="740A4A2F" w14:textId="77777777" w:rsidR="00E07C67" w:rsidRPr="00355265" w:rsidRDefault="00E07C67" w:rsidP="004C4EC4">
            <w:pPr>
              <w:spacing w:line="360" w:lineRule="auto"/>
              <w:jc w:val="center"/>
            </w:pPr>
            <w:r w:rsidRPr="00355265">
              <w:t>4</w:t>
            </w:r>
          </w:p>
        </w:tc>
        <w:tc>
          <w:tcPr>
            <w:tcW w:w="3074" w:type="dxa"/>
          </w:tcPr>
          <w:p w14:paraId="49CCE509" w14:textId="77777777" w:rsidR="00E07C67" w:rsidRPr="00355265" w:rsidRDefault="00E07C67" w:rsidP="00D51349">
            <w:r w:rsidRPr="00355265">
              <w:t>Прочие источники финансирования, в т.ч. лизинг</w:t>
            </w:r>
          </w:p>
        </w:tc>
        <w:tc>
          <w:tcPr>
            <w:tcW w:w="1791" w:type="dxa"/>
          </w:tcPr>
          <w:p w14:paraId="547B5CC4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942" w:type="dxa"/>
          </w:tcPr>
          <w:p w14:paraId="1BA2A485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1" w:type="dxa"/>
          </w:tcPr>
          <w:p w14:paraId="498E4993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2" w:type="dxa"/>
          </w:tcPr>
          <w:p w14:paraId="72A95C46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  <w:tc>
          <w:tcPr>
            <w:tcW w:w="1033" w:type="dxa"/>
          </w:tcPr>
          <w:p w14:paraId="6645DB65" w14:textId="77777777" w:rsidR="00E07C67" w:rsidRPr="00355265" w:rsidRDefault="00E07C67" w:rsidP="00E07C67">
            <w:pPr>
              <w:spacing w:line="360" w:lineRule="auto"/>
              <w:jc w:val="center"/>
            </w:pPr>
          </w:p>
        </w:tc>
      </w:tr>
    </w:tbl>
    <w:p w14:paraId="61D3DFB6" w14:textId="77777777" w:rsidR="00A90CB6" w:rsidRPr="00631857" w:rsidRDefault="00A90CB6" w:rsidP="00A90CB6">
      <w:pPr>
        <w:spacing w:line="360" w:lineRule="auto"/>
        <w:jc w:val="both"/>
        <w:rPr>
          <w:sz w:val="28"/>
          <w:szCs w:val="28"/>
        </w:rPr>
      </w:pPr>
      <w:r w:rsidRPr="00631857">
        <w:rPr>
          <w:sz w:val="28"/>
          <w:szCs w:val="28"/>
        </w:rPr>
        <w:t>Сроки разработки инвестиционной программы:</w:t>
      </w:r>
    </w:p>
    <w:p w14:paraId="183A3F22" w14:textId="77777777" w:rsidR="00A90CB6" w:rsidRPr="003E63DD" w:rsidRDefault="00A90CB6" w:rsidP="00631857">
      <w:pPr>
        <w:ind w:firstLine="709"/>
        <w:jc w:val="both"/>
        <w:rPr>
          <w:sz w:val="28"/>
          <w:szCs w:val="28"/>
        </w:rPr>
      </w:pPr>
      <w:r w:rsidRPr="00F1068E">
        <w:rPr>
          <w:sz w:val="28"/>
          <w:szCs w:val="28"/>
        </w:rPr>
        <w:t>Инвестиционная программа разрабатывается организацией коммунального комплекса в течение двух месяцев с момента утверждения технического задания на разработку инвестиционной программы.</w:t>
      </w:r>
    </w:p>
    <w:p w14:paraId="0D94B20D" w14:textId="77777777" w:rsidR="004B0710" w:rsidRDefault="004B0710" w:rsidP="00631857">
      <w:pPr>
        <w:jc w:val="both"/>
        <w:rPr>
          <w:sz w:val="28"/>
          <w:szCs w:val="28"/>
        </w:rPr>
      </w:pPr>
    </w:p>
    <w:p w14:paraId="1C7F6721" w14:textId="77777777" w:rsidR="00A90CB6" w:rsidRDefault="00D24F63" w:rsidP="006318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A90CB6" w:rsidRPr="00F1068E">
        <w:rPr>
          <w:b/>
          <w:sz w:val="28"/>
          <w:szCs w:val="28"/>
        </w:rPr>
        <w:t>. Порядок разработки, согласования, утверждения и корректировки инвестиционной программы</w:t>
      </w:r>
    </w:p>
    <w:p w14:paraId="5EA41EA0" w14:textId="77777777" w:rsidR="007E26A9" w:rsidRDefault="007E26A9" w:rsidP="00A80793">
      <w:pPr>
        <w:rPr>
          <w:sz w:val="18"/>
          <w:szCs w:val="18"/>
        </w:rPr>
      </w:pPr>
    </w:p>
    <w:p w14:paraId="5937BE75" w14:textId="77777777" w:rsidR="007E26A9" w:rsidRDefault="007E26A9" w:rsidP="007E26A9">
      <w:pPr>
        <w:ind w:firstLine="567"/>
        <w:jc w:val="both"/>
        <w:rPr>
          <w:sz w:val="28"/>
          <w:szCs w:val="28"/>
        </w:rPr>
      </w:pPr>
      <w:r w:rsidRPr="00564D2E">
        <w:rPr>
          <w:sz w:val="28"/>
          <w:szCs w:val="28"/>
        </w:rPr>
        <w:t>Инвестици</w:t>
      </w:r>
      <w:r>
        <w:rPr>
          <w:sz w:val="28"/>
          <w:szCs w:val="28"/>
        </w:rPr>
        <w:t>онная программа разрабатывается, согласовывается, утверждается и корректируется в порядке, установленном Федеральным законом от 07.12.2011 №</w:t>
      </w:r>
      <w:r w:rsidR="00DF34E1">
        <w:rPr>
          <w:sz w:val="28"/>
          <w:szCs w:val="28"/>
        </w:rPr>
        <w:t xml:space="preserve"> </w:t>
      </w:r>
      <w:r>
        <w:rPr>
          <w:sz w:val="28"/>
          <w:szCs w:val="28"/>
        </w:rPr>
        <w:t>416-ФЗ «О водоснабжении и водоотведении», постановлением Правительства Российской Федерации от 29.07.2013 №</w:t>
      </w:r>
      <w:r w:rsidR="00DF3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641 «Об инвестиционных и производственных программах организаций, осуществляющих деятельность в сфере водоснабжения и водоотведения». </w:t>
      </w:r>
    </w:p>
    <w:p w14:paraId="4A9282A4" w14:textId="77777777" w:rsidR="00355265" w:rsidRDefault="00355265" w:rsidP="004B0710">
      <w:pPr>
        <w:jc w:val="both"/>
        <w:rPr>
          <w:sz w:val="28"/>
          <w:szCs w:val="28"/>
        </w:rPr>
      </w:pPr>
    </w:p>
    <w:p w14:paraId="71AABC3F" w14:textId="77777777" w:rsidR="00355265" w:rsidRDefault="00355265" w:rsidP="004B0710">
      <w:pPr>
        <w:jc w:val="both"/>
        <w:rPr>
          <w:sz w:val="28"/>
          <w:szCs w:val="28"/>
        </w:rPr>
      </w:pPr>
    </w:p>
    <w:p w14:paraId="3E04A197" w14:textId="77777777" w:rsidR="007E26A9" w:rsidRDefault="007E26A9" w:rsidP="004B0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526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4B0710">
        <w:rPr>
          <w:sz w:val="28"/>
          <w:szCs w:val="28"/>
        </w:rPr>
        <w:t xml:space="preserve">                                                                          </w:t>
      </w:r>
      <w:r w:rsidR="00010B2C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010B2C">
        <w:rPr>
          <w:sz w:val="28"/>
          <w:szCs w:val="28"/>
        </w:rPr>
        <w:t>В. Петров</w:t>
      </w:r>
    </w:p>
    <w:sectPr w:rsidR="007E26A9" w:rsidSect="00B16D1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  <w:sz w:val="24"/>
      </w:rPr>
    </w:lvl>
  </w:abstractNum>
  <w:abstractNum w:abstractNumId="1" w15:restartNumberingAfterBreak="0">
    <w:nsid w:val="06562F47"/>
    <w:multiLevelType w:val="hybridMultilevel"/>
    <w:tmpl w:val="CEBA4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2092"/>
    <w:multiLevelType w:val="hybridMultilevel"/>
    <w:tmpl w:val="C84A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02435"/>
    <w:multiLevelType w:val="hybridMultilevel"/>
    <w:tmpl w:val="731E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B6"/>
    <w:rsid w:val="00010B2C"/>
    <w:rsid w:val="000173AA"/>
    <w:rsid w:val="00031C4E"/>
    <w:rsid w:val="00044D75"/>
    <w:rsid w:val="00050AA0"/>
    <w:rsid w:val="00077EF6"/>
    <w:rsid w:val="000A54B8"/>
    <w:rsid w:val="000B1D7E"/>
    <w:rsid w:val="000C1F9E"/>
    <w:rsid w:val="000C7024"/>
    <w:rsid w:val="000C74EB"/>
    <w:rsid w:val="000D18CC"/>
    <w:rsid w:val="000D4F55"/>
    <w:rsid w:val="000F183E"/>
    <w:rsid w:val="00102D70"/>
    <w:rsid w:val="00107F00"/>
    <w:rsid w:val="00171701"/>
    <w:rsid w:val="00174E22"/>
    <w:rsid w:val="001A1B78"/>
    <w:rsid w:val="001E7278"/>
    <w:rsid w:val="00220FA0"/>
    <w:rsid w:val="002231D4"/>
    <w:rsid w:val="00237620"/>
    <w:rsid w:val="0024099A"/>
    <w:rsid w:val="002559D7"/>
    <w:rsid w:val="002962BE"/>
    <w:rsid w:val="00296E48"/>
    <w:rsid w:val="00297978"/>
    <w:rsid w:val="002C1A78"/>
    <w:rsid w:val="0033515B"/>
    <w:rsid w:val="00336301"/>
    <w:rsid w:val="00355265"/>
    <w:rsid w:val="003818CD"/>
    <w:rsid w:val="00385698"/>
    <w:rsid w:val="00387430"/>
    <w:rsid w:val="003A1666"/>
    <w:rsid w:val="003A4243"/>
    <w:rsid w:val="003C3C3D"/>
    <w:rsid w:val="003E6699"/>
    <w:rsid w:val="00407F8A"/>
    <w:rsid w:val="004218FC"/>
    <w:rsid w:val="004317D4"/>
    <w:rsid w:val="0044719C"/>
    <w:rsid w:val="0045593B"/>
    <w:rsid w:val="0045792A"/>
    <w:rsid w:val="00473B77"/>
    <w:rsid w:val="004A066F"/>
    <w:rsid w:val="004A2918"/>
    <w:rsid w:val="004B0710"/>
    <w:rsid w:val="004C2ABD"/>
    <w:rsid w:val="004C4EC4"/>
    <w:rsid w:val="004D174A"/>
    <w:rsid w:val="004E7925"/>
    <w:rsid w:val="00515744"/>
    <w:rsid w:val="005174FA"/>
    <w:rsid w:val="005232F5"/>
    <w:rsid w:val="00524471"/>
    <w:rsid w:val="00534817"/>
    <w:rsid w:val="005369F7"/>
    <w:rsid w:val="00557878"/>
    <w:rsid w:val="0057743C"/>
    <w:rsid w:val="00596321"/>
    <w:rsid w:val="005A1DA8"/>
    <w:rsid w:val="005A566E"/>
    <w:rsid w:val="005C0AFC"/>
    <w:rsid w:val="005E452D"/>
    <w:rsid w:val="005F4B1F"/>
    <w:rsid w:val="005F4F50"/>
    <w:rsid w:val="00617D18"/>
    <w:rsid w:val="00620550"/>
    <w:rsid w:val="00631857"/>
    <w:rsid w:val="006331EB"/>
    <w:rsid w:val="006333C8"/>
    <w:rsid w:val="00635788"/>
    <w:rsid w:val="00643CD4"/>
    <w:rsid w:val="00643F84"/>
    <w:rsid w:val="006648C5"/>
    <w:rsid w:val="00680918"/>
    <w:rsid w:val="006A1097"/>
    <w:rsid w:val="006A3BC6"/>
    <w:rsid w:val="006D2D2F"/>
    <w:rsid w:val="006E1E8A"/>
    <w:rsid w:val="007109C6"/>
    <w:rsid w:val="007122AC"/>
    <w:rsid w:val="00723B5E"/>
    <w:rsid w:val="00726945"/>
    <w:rsid w:val="00741475"/>
    <w:rsid w:val="00753443"/>
    <w:rsid w:val="00753EC1"/>
    <w:rsid w:val="00786DAA"/>
    <w:rsid w:val="007B5BA0"/>
    <w:rsid w:val="007D3F42"/>
    <w:rsid w:val="007E26A9"/>
    <w:rsid w:val="007E4828"/>
    <w:rsid w:val="007E5C30"/>
    <w:rsid w:val="007F2A88"/>
    <w:rsid w:val="007F2E97"/>
    <w:rsid w:val="0081600C"/>
    <w:rsid w:val="008172EE"/>
    <w:rsid w:val="00826D8E"/>
    <w:rsid w:val="008626D6"/>
    <w:rsid w:val="00862CA6"/>
    <w:rsid w:val="00865531"/>
    <w:rsid w:val="00892C64"/>
    <w:rsid w:val="008A47D4"/>
    <w:rsid w:val="008B447A"/>
    <w:rsid w:val="008D691C"/>
    <w:rsid w:val="008D79A4"/>
    <w:rsid w:val="008E66ED"/>
    <w:rsid w:val="009060AA"/>
    <w:rsid w:val="0091618B"/>
    <w:rsid w:val="00921F60"/>
    <w:rsid w:val="0092212B"/>
    <w:rsid w:val="00922BD2"/>
    <w:rsid w:val="00925ADD"/>
    <w:rsid w:val="00963581"/>
    <w:rsid w:val="00992347"/>
    <w:rsid w:val="009971B4"/>
    <w:rsid w:val="009B1E51"/>
    <w:rsid w:val="009C4C5D"/>
    <w:rsid w:val="009D1D2B"/>
    <w:rsid w:val="009D2A6F"/>
    <w:rsid w:val="00A00DFB"/>
    <w:rsid w:val="00A02098"/>
    <w:rsid w:val="00A1695B"/>
    <w:rsid w:val="00A17452"/>
    <w:rsid w:val="00A37EB4"/>
    <w:rsid w:val="00A51D01"/>
    <w:rsid w:val="00A55719"/>
    <w:rsid w:val="00A62068"/>
    <w:rsid w:val="00A80793"/>
    <w:rsid w:val="00A86CC5"/>
    <w:rsid w:val="00A90CB6"/>
    <w:rsid w:val="00AC49C6"/>
    <w:rsid w:val="00AD4FC7"/>
    <w:rsid w:val="00AE4BE4"/>
    <w:rsid w:val="00AF31AA"/>
    <w:rsid w:val="00B051F2"/>
    <w:rsid w:val="00B070F1"/>
    <w:rsid w:val="00B16D17"/>
    <w:rsid w:val="00B30112"/>
    <w:rsid w:val="00B3181A"/>
    <w:rsid w:val="00B40CA4"/>
    <w:rsid w:val="00B44A06"/>
    <w:rsid w:val="00B47F84"/>
    <w:rsid w:val="00B56DBD"/>
    <w:rsid w:val="00B80B23"/>
    <w:rsid w:val="00B823E6"/>
    <w:rsid w:val="00B843AE"/>
    <w:rsid w:val="00BA163E"/>
    <w:rsid w:val="00BA47A1"/>
    <w:rsid w:val="00BA79BA"/>
    <w:rsid w:val="00BC241F"/>
    <w:rsid w:val="00BD1A45"/>
    <w:rsid w:val="00BE0043"/>
    <w:rsid w:val="00BF75FF"/>
    <w:rsid w:val="00C00E1B"/>
    <w:rsid w:val="00C047C8"/>
    <w:rsid w:val="00C11246"/>
    <w:rsid w:val="00C2303D"/>
    <w:rsid w:val="00C23E93"/>
    <w:rsid w:val="00C5601B"/>
    <w:rsid w:val="00C567C0"/>
    <w:rsid w:val="00C62C29"/>
    <w:rsid w:val="00C97BCD"/>
    <w:rsid w:val="00CB6A59"/>
    <w:rsid w:val="00CB79BD"/>
    <w:rsid w:val="00CC1D02"/>
    <w:rsid w:val="00CE57CF"/>
    <w:rsid w:val="00CE7B6E"/>
    <w:rsid w:val="00CF19AF"/>
    <w:rsid w:val="00CF5841"/>
    <w:rsid w:val="00D22DC5"/>
    <w:rsid w:val="00D24F63"/>
    <w:rsid w:val="00D34FC4"/>
    <w:rsid w:val="00D47DBA"/>
    <w:rsid w:val="00D51349"/>
    <w:rsid w:val="00D70F78"/>
    <w:rsid w:val="00D81F47"/>
    <w:rsid w:val="00D9468F"/>
    <w:rsid w:val="00DC02D8"/>
    <w:rsid w:val="00DC5EE2"/>
    <w:rsid w:val="00DF34E1"/>
    <w:rsid w:val="00E07C67"/>
    <w:rsid w:val="00E21BCA"/>
    <w:rsid w:val="00E423C2"/>
    <w:rsid w:val="00E43D7D"/>
    <w:rsid w:val="00E44EE2"/>
    <w:rsid w:val="00EA201D"/>
    <w:rsid w:val="00EA4D91"/>
    <w:rsid w:val="00EB7B6F"/>
    <w:rsid w:val="00ED24FD"/>
    <w:rsid w:val="00ED4AB7"/>
    <w:rsid w:val="00EE2383"/>
    <w:rsid w:val="00EE4C7E"/>
    <w:rsid w:val="00EF32F7"/>
    <w:rsid w:val="00EF36CC"/>
    <w:rsid w:val="00EF6D47"/>
    <w:rsid w:val="00F0363D"/>
    <w:rsid w:val="00F25EB3"/>
    <w:rsid w:val="00F43077"/>
    <w:rsid w:val="00F62AB9"/>
    <w:rsid w:val="00F72AB1"/>
    <w:rsid w:val="00F86734"/>
    <w:rsid w:val="00F87542"/>
    <w:rsid w:val="00F97E10"/>
    <w:rsid w:val="00FA4D27"/>
    <w:rsid w:val="00FC04C9"/>
    <w:rsid w:val="00FC7BFF"/>
    <w:rsid w:val="00FD48BE"/>
    <w:rsid w:val="00FE056A"/>
    <w:rsid w:val="00FE11C6"/>
    <w:rsid w:val="00FF44F6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310E"/>
  <w15:docId w15:val="{FCDA896C-ECD0-4FA3-B381-D463FC85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C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0CB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6"/>
      <w:szCs w:val="26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A90CB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table" w:styleId="a4">
    <w:name w:val="Table Grid"/>
    <w:basedOn w:val="a1"/>
    <w:uiPriority w:val="59"/>
    <w:rsid w:val="00FE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D24FD"/>
    <w:pPr>
      <w:ind w:left="720"/>
      <w:contextualSpacing/>
    </w:pPr>
  </w:style>
  <w:style w:type="character" w:styleId="a6">
    <w:name w:val="Strong"/>
    <w:basedOn w:val="a0"/>
    <w:uiPriority w:val="22"/>
    <w:qFormat/>
    <w:rsid w:val="00753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cp:lastPrinted>2021-05-04T13:27:00Z</cp:lastPrinted>
  <dcterms:created xsi:type="dcterms:W3CDTF">2021-05-08T12:24:00Z</dcterms:created>
  <dcterms:modified xsi:type="dcterms:W3CDTF">2021-05-08T12:24:00Z</dcterms:modified>
</cp:coreProperties>
</file>