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29" w:rsidRDefault="002B0029" w:rsidP="002B0029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029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2B0029" w:rsidRDefault="002B0029" w:rsidP="002B0029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029" w:rsidRDefault="002B0029" w:rsidP="002B00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029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приеме на работу </w:t>
      </w:r>
      <w:proofErr w:type="gramStart"/>
      <w:r w:rsidRPr="002B0029">
        <w:rPr>
          <w:rFonts w:ascii="Times New Roman" w:eastAsia="Times New Roman" w:hAnsi="Times New Roman" w:cs="Times New Roman"/>
          <w:b/>
          <w:sz w:val="28"/>
          <w:szCs w:val="28"/>
        </w:rPr>
        <w:t>бывшего</w:t>
      </w:r>
      <w:proofErr w:type="gramEnd"/>
      <w:r w:rsidRPr="002B002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</w:t>
      </w:r>
    </w:p>
    <w:p w:rsidR="002B0029" w:rsidRPr="002B0029" w:rsidRDefault="002B0029" w:rsidP="002B00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029">
        <w:rPr>
          <w:rFonts w:ascii="Times New Roman" w:eastAsia="Times New Roman" w:hAnsi="Times New Roman" w:cs="Times New Roman"/>
          <w:b/>
          <w:sz w:val="28"/>
          <w:szCs w:val="28"/>
        </w:rPr>
        <w:t>или муниципального служащего»</w:t>
      </w:r>
    </w:p>
    <w:p w:rsidR="002B0029" w:rsidRDefault="002B0029" w:rsidP="002B0029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0" w:name="100001"/>
      <w:bookmarkEnd w:id="0"/>
    </w:p>
    <w:p w:rsidR="002B0029" w:rsidRPr="002B0029" w:rsidRDefault="002B0029" w:rsidP="002B0029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2B0029">
        <w:rPr>
          <w:rFonts w:ascii="Times New Roman" w:eastAsia="Times New Roman" w:hAnsi="Times New Roman" w:cs="Times New Roman"/>
          <w:b/>
        </w:rPr>
        <w:t>МИНИСТЕРСТВО ТРУДА И СОЦИАЛЬНОЙ ЗАЩИТЫ РОССИЙСКОЙ ФЕДЕРАЦИИ</w:t>
      </w:r>
    </w:p>
    <w:p w:rsid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100002"/>
      <w:bookmarkStart w:id="2" w:name="100003"/>
      <w:bookmarkEnd w:id="1"/>
      <w:bookmarkEnd w:id="2"/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" w:anchor="000028" w:history="1">
        <w:r w:rsidR="002B0029" w:rsidRPr="002B0029">
          <w:rPr>
            <w:rFonts w:ascii="Times New Roman" w:eastAsia="Times New Roman" w:hAnsi="Times New Roman" w:cs="Times New Roman"/>
            <w:sz w:val="28"/>
            <w:szCs w:val="28"/>
          </w:rPr>
          <w:t>Статьей 12</w:t>
        </w:r>
      </w:hyperlink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декабря 2008 г. N 273-ФЗ "О противодействии коррупции" (далее - Федеральный закон) установлены ограничения по трудоустройству для бывших государственных (муниципальных) служащих (далее - бывший служащий), а также обязанности работодателя, который принимает на работу бывшего служащего.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100004"/>
      <w:bookmarkEnd w:id="3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</w:t>
      </w:r>
      <w:hyperlink r:id="rId5" w:anchor="000033" w:history="1">
        <w:r w:rsidR="002B0029" w:rsidRPr="002B0029">
          <w:rPr>
            <w:rFonts w:ascii="Times New Roman" w:eastAsia="Times New Roman" w:hAnsi="Times New Roman" w:cs="Times New Roman"/>
            <w:sz w:val="28"/>
            <w:szCs w:val="28"/>
          </w:rPr>
          <w:t>часть 4 статьи 12</w:t>
        </w:r>
      </w:hyperlink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 Федерального закона).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100005"/>
      <w:bookmarkEnd w:id="4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Неисполнение работодателем вышеуказанной обязанности является правонарушением и влечет ответственность, установленную </w:t>
      </w:r>
      <w:hyperlink r:id="rId6" w:anchor="003080" w:history="1">
        <w:r w:rsidR="002B0029" w:rsidRPr="002B0029">
          <w:rPr>
            <w:rFonts w:ascii="Times New Roman" w:eastAsia="Times New Roman" w:hAnsi="Times New Roman" w:cs="Times New Roman"/>
            <w:sz w:val="28"/>
            <w:szCs w:val="28"/>
          </w:rPr>
          <w:t>статьей 19.29</w:t>
        </w:r>
      </w:hyperlink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proofErr w:type="gramEnd"/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100006"/>
      <w:bookmarkEnd w:id="5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100007"/>
      <w:bookmarkEnd w:id="6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  <w:proofErr w:type="gramEnd"/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100008"/>
      <w:bookmarkEnd w:id="7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В данном случае речь идет о следующих перечнях должностей:</w:t>
      </w:r>
    </w:p>
    <w:bookmarkStart w:id="8" w:name="100009"/>
    <w:bookmarkEnd w:id="8"/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002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B002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"https://legalacts.ru/doc/ukaz-prezidenta-rf-ot-18052009-n-557/" \l "100017" </w:instrText>
      </w:r>
      <w:r w:rsidRPr="002B002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2B0029">
        <w:rPr>
          <w:rFonts w:ascii="Times New Roman" w:eastAsia="Times New Roman" w:hAnsi="Times New Roman" w:cs="Times New Roman"/>
          <w:sz w:val="28"/>
          <w:szCs w:val="28"/>
        </w:rPr>
        <w:t>раздел I</w:t>
      </w:r>
      <w:r w:rsidRPr="002B002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B00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029">
        <w:rPr>
          <w:rFonts w:ascii="Times New Roman" w:eastAsia="Times New Roman" w:hAnsi="Times New Roman" w:cs="Times New Roman"/>
          <w:sz w:val="28"/>
          <w:szCs w:val="28"/>
        </w:rPr>
        <w:t>или </w:t>
      </w:r>
      <w:r w:rsidR="008D7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100021" w:history="1">
        <w:r w:rsidRPr="002B0029">
          <w:rPr>
            <w:rFonts w:ascii="Times New Roman" w:eastAsia="Times New Roman" w:hAnsi="Times New Roman" w:cs="Times New Roman"/>
            <w:sz w:val="28"/>
            <w:szCs w:val="28"/>
          </w:rPr>
          <w:t>раздел II</w:t>
        </w:r>
      </w:hyperlink>
      <w:r w:rsidRPr="002B0029">
        <w:rPr>
          <w:rFonts w:ascii="Times New Roman" w:eastAsia="Times New Roman" w:hAnsi="Times New Roman" w:cs="Times New Roman"/>
          <w:sz w:val="28"/>
          <w:szCs w:val="28"/>
        </w:rPr>
        <w:t> перечня, утвержденного Указом Президента Российской Федерации от 18 мая 2009 г. N 557;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9" w:name="10001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перечень должностей, определенный руководителем государственного органа в соответствии с </w:t>
      </w:r>
      <w:hyperlink r:id="rId8" w:anchor="100168" w:history="1">
        <w:r w:rsidR="002B0029" w:rsidRPr="002B0029">
          <w:rPr>
            <w:rFonts w:ascii="Times New Roman" w:eastAsia="Times New Roman" w:hAnsi="Times New Roman" w:cs="Times New Roman"/>
            <w:sz w:val="28"/>
            <w:szCs w:val="28"/>
          </w:rPr>
          <w:t>разделом III</w:t>
        </w:r>
      </w:hyperlink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 перечня, утвержденного Указом Президента Российской Федерации от 18 мая 2009 г. N 557;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0" w:name="100011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</w:t>
      </w:r>
      <w:hyperlink r:id="rId9" w:anchor="100012" w:history="1">
        <w:r w:rsidR="002B0029" w:rsidRPr="002B0029">
          <w:rPr>
            <w:rFonts w:ascii="Times New Roman" w:eastAsia="Times New Roman" w:hAnsi="Times New Roman" w:cs="Times New Roman"/>
            <w:sz w:val="28"/>
            <w:szCs w:val="28"/>
          </w:rPr>
          <w:t>пункт 4</w:t>
        </w:r>
      </w:hyperlink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 Указа Президента Российской Федерации от 27 июля 2010 г. N 925).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1" w:name="100012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</w:t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2" w:name="100013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3" w:name="100014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Обращаем внимание, что согласно </w:t>
      </w:r>
      <w:hyperlink r:id="rId10" w:anchor="000031" w:history="1">
        <w:r w:rsidR="002B0029" w:rsidRPr="002B0029">
          <w:rPr>
            <w:rFonts w:ascii="Times New Roman" w:eastAsia="Times New Roman" w:hAnsi="Times New Roman" w:cs="Times New Roman"/>
            <w:sz w:val="28"/>
            <w:szCs w:val="28"/>
          </w:rPr>
          <w:t>части 2 статьи 12</w:t>
        </w:r>
      </w:hyperlink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 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4" w:name="100015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2. Важным критерием является также дата увольнения бывшего служащего с должности, включенной в вышеуказанные перечни.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5" w:name="100016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6" w:name="100017"/>
      <w:bookmarkEnd w:id="16"/>
      <w:r w:rsidRPr="002B0029">
        <w:rPr>
          <w:rFonts w:ascii="Times New Roman" w:eastAsia="Times New Roman" w:hAnsi="Times New Roman" w:cs="Times New Roman"/>
          <w:sz w:val="28"/>
          <w:szCs w:val="28"/>
        </w:rPr>
        <w:t>- менее двух лет - требуется сообщить в десятидневный срок;</w:t>
      </w:r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7" w:name="100018"/>
      <w:bookmarkEnd w:id="17"/>
      <w:r w:rsidRPr="002B0029">
        <w:rPr>
          <w:rFonts w:ascii="Times New Roman" w:eastAsia="Times New Roman" w:hAnsi="Times New Roman" w:cs="Times New Roman"/>
          <w:sz w:val="28"/>
          <w:szCs w:val="28"/>
        </w:rPr>
        <w:t>- более двух лет - сообщать о заключении трудового договора не требуется.</w:t>
      </w:r>
    </w:p>
    <w:p w:rsidR="002B0029" w:rsidRPr="002B0029" w:rsidRDefault="008D7B98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8" w:name="100019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3. Сообщение о приеме на работу бывшего служа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щего направляется в порядке, </w:t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history="1">
        <w:r w:rsidR="002B0029" w:rsidRPr="002B002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029" w:rsidRPr="002B0029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8 сентября 2010 г. N 700, в письменной форме, оформляется на бланке организации за подписью ее руководителя или иного уполномоченного лица, подписавшего трудовой договор.</w:t>
      </w:r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9" w:name="100020"/>
      <w:bookmarkEnd w:id="19"/>
      <w:r w:rsidRPr="002B0029">
        <w:rPr>
          <w:rFonts w:ascii="Times New Roman" w:eastAsia="Times New Roman" w:hAnsi="Times New Roman" w:cs="Times New Roman"/>
          <w:sz w:val="28"/>
          <w:szCs w:val="28"/>
        </w:rPr>
        <w:t>В письме должны содержаться следующие сведения:</w:t>
      </w:r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0" w:name="100021"/>
      <w:bookmarkEnd w:id="20"/>
      <w:proofErr w:type="gramStart"/>
      <w:r w:rsidRPr="002B0029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  <w:proofErr w:type="gramEnd"/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1" w:name="100022"/>
      <w:bookmarkEnd w:id="21"/>
      <w:proofErr w:type="gramStart"/>
      <w:r w:rsidRPr="002B0029">
        <w:rPr>
          <w:rFonts w:ascii="Times New Roman" w:eastAsia="Times New Roman" w:hAnsi="Times New Roman" w:cs="Times New Roman"/>
          <w:sz w:val="28"/>
          <w:szCs w:val="28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2" w:name="100023"/>
      <w:bookmarkEnd w:id="22"/>
      <w:r w:rsidRPr="002B0029">
        <w:rPr>
          <w:rFonts w:ascii="Times New Roman" w:eastAsia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3" w:name="100024"/>
      <w:bookmarkEnd w:id="23"/>
      <w:r w:rsidRPr="002B0029">
        <w:rPr>
          <w:rFonts w:ascii="Times New Roman" w:eastAsia="Times New Roman" w:hAnsi="Times New Roman" w:cs="Times New Roman"/>
          <w:sz w:val="28"/>
          <w:szCs w:val="28"/>
        </w:rPr>
        <w:t>г) наименование организации (полное, а также сокращенное (при его наличии));</w:t>
      </w:r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4" w:name="100025"/>
      <w:bookmarkEnd w:id="24"/>
      <w:proofErr w:type="spellStart"/>
      <w:r w:rsidRPr="002B002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B0029">
        <w:rPr>
          <w:rFonts w:ascii="Times New Roman" w:eastAsia="Times New Roman" w:hAnsi="Times New Roman" w:cs="Times New Roman"/>
          <w:sz w:val="28"/>
          <w:szCs w:val="28"/>
        </w:rPr>
        <w:t>) дата и номер приказа (распоряжения) или иного решения работодателя, согласно которому гражданин принят на работу;</w:t>
      </w:r>
    </w:p>
    <w:p w:rsidR="002B0029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5" w:name="100026"/>
      <w:bookmarkEnd w:id="25"/>
      <w:r w:rsidRPr="002B0029">
        <w:rPr>
          <w:rFonts w:ascii="Times New Roman" w:eastAsia="Times New Roman" w:hAnsi="Times New Roman" w:cs="Times New Roman"/>
          <w:sz w:val="28"/>
          <w:szCs w:val="28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77140E" w:rsidRPr="002B0029" w:rsidRDefault="002B0029" w:rsidP="002B0029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6" w:name="100027"/>
      <w:bookmarkEnd w:id="26"/>
      <w:r w:rsidRPr="002B0029">
        <w:rPr>
          <w:rFonts w:ascii="Times New Roman" w:eastAsia="Times New Roman" w:hAnsi="Times New Roman" w:cs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наличии).</w:t>
      </w:r>
    </w:p>
    <w:sectPr w:rsidR="0077140E" w:rsidRPr="002B0029" w:rsidSect="0074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029"/>
    <w:rsid w:val="002B0029"/>
    <w:rsid w:val="003034A6"/>
    <w:rsid w:val="00746AD6"/>
    <w:rsid w:val="008D7B98"/>
    <w:rsid w:val="00B24621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D6"/>
  </w:style>
  <w:style w:type="paragraph" w:styleId="1">
    <w:name w:val="heading 1"/>
    <w:basedOn w:val="a"/>
    <w:link w:val="10"/>
    <w:uiPriority w:val="9"/>
    <w:qFormat/>
    <w:rsid w:val="002B0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2B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B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0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ukaz-prezidenta-rf-ot-18052009-n-55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ukaz-prezidenta-rf-ot-18052009-n-55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kodeks/KOAP-RF/razdel-ii/glava-19/statja-19.29/" TargetMode="External"/><Relationship Id="rId11" Type="http://schemas.openxmlformats.org/officeDocument/2006/relationships/hyperlink" Target="https://legalacts.ru/doc/postanovlenie-pravitelstva-rf-ot-08092010-n-700/" TargetMode="External"/><Relationship Id="rId5" Type="http://schemas.openxmlformats.org/officeDocument/2006/relationships/hyperlink" Target="https://legalacts.ru/doc/federalnyi-zakon-ot-25122008-n-273-fz-o/statja-12/" TargetMode="External"/><Relationship Id="rId10" Type="http://schemas.openxmlformats.org/officeDocument/2006/relationships/hyperlink" Target="https://legalacts.ru/doc/federalnyi-zakon-ot-25122008-n-273-fz-o/statja-12/" TargetMode="External"/><Relationship Id="rId4" Type="http://schemas.openxmlformats.org/officeDocument/2006/relationships/hyperlink" Target="https://legalacts.ru/doc/federalnyi-zakon-ot-25122008-n-273-fz-o/statja-12/" TargetMode="External"/><Relationship Id="rId9" Type="http://schemas.openxmlformats.org/officeDocument/2006/relationships/hyperlink" Target="https://legalacts.ru/doc/ukaz-prezidenta-rf-ot-21072010-n-9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2</cp:revision>
  <cp:lastPrinted>2021-07-06T07:10:00Z</cp:lastPrinted>
  <dcterms:created xsi:type="dcterms:W3CDTF">2021-07-06T07:10:00Z</dcterms:created>
  <dcterms:modified xsi:type="dcterms:W3CDTF">2021-07-06T07:10:00Z</dcterms:modified>
</cp:coreProperties>
</file>