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1E" w:rsidRPr="00B74FB8" w:rsidRDefault="000C201E"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Утвержден</w:t>
      </w:r>
    </w:p>
    <w:p w:rsidR="000C201E" w:rsidRPr="00B74FB8" w:rsidRDefault="00781501"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П</w:t>
      </w:r>
      <w:r w:rsidR="000C201E" w:rsidRPr="00B74FB8">
        <w:rPr>
          <w:rFonts w:ascii="Times New Roman" w:hAnsi="Times New Roman" w:cs="Times New Roman"/>
          <w:sz w:val="24"/>
          <w:szCs w:val="24"/>
        </w:rPr>
        <w:t>остановлением Администрации</w:t>
      </w:r>
    </w:p>
    <w:p w:rsidR="000C201E" w:rsidRPr="00B74FB8" w:rsidRDefault="00DC129D"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муниципального образования «Суоярвский район»</w:t>
      </w:r>
    </w:p>
    <w:p w:rsidR="000C201E" w:rsidRPr="00B74FB8" w:rsidRDefault="000C201E"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от</w:t>
      </w:r>
      <w:r w:rsidR="00FA551C">
        <w:rPr>
          <w:rFonts w:ascii="Times New Roman" w:hAnsi="Times New Roman" w:cs="Times New Roman"/>
          <w:sz w:val="24"/>
          <w:szCs w:val="24"/>
        </w:rPr>
        <w:t xml:space="preserve">  15.06.2021 </w:t>
      </w:r>
      <w:r w:rsidRPr="00B74FB8">
        <w:rPr>
          <w:rFonts w:ascii="Times New Roman" w:hAnsi="Times New Roman" w:cs="Times New Roman"/>
          <w:sz w:val="24"/>
          <w:szCs w:val="24"/>
        </w:rPr>
        <w:t xml:space="preserve"> № </w:t>
      </w:r>
      <w:r w:rsidR="00FA551C">
        <w:rPr>
          <w:rFonts w:ascii="Times New Roman" w:hAnsi="Times New Roman" w:cs="Times New Roman"/>
          <w:sz w:val="24"/>
          <w:szCs w:val="24"/>
        </w:rPr>
        <w:t xml:space="preserve"> 453</w:t>
      </w:r>
    </w:p>
    <w:p w:rsidR="000C201E" w:rsidRPr="000C201E" w:rsidRDefault="000C201E" w:rsidP="000C201E">
      <w:pPr>
        <w:autoSpaceDE w:val="0"/>
        <w:autoSpaceDN w:val="0"/>
        <w:adjustRightInd w:val="0"/>
        <w:spacing w:after="0" w:line="240" w:lineRule="auto"/>
        <w:jc w:val="right"/>
        <w:rPr>
          <w:rFonts w:ascii="Times New Roman" w:hAnsi="Times New Roman" w:cs="Times New Roman"/>
          <w:sz w:val="20"/>
          <w:szCs w:val="20"/>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АДМИНИСТРАТИВНЫЙ РЕГЛАМЕНТ</w:t>
      </w:r>
    </w:p>
    <w:p w:rsidR="000C201E" w:rsidRPr="00781501" w:rsidRDefault="004558F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w:t>
      </w:r>
      <w:r w:rsidR="000C201E" w:rsidRPr="00781501">
        <w:rPr>
          <w:rFonts w:ascii="Times New Roman" w:hAnsi="Times New Roman" w:cs="Times New Roman"/>
          <w:b/>
          <w:bCs/>
          <w:sz w:val="24"/>
          <w:szCs w:val="24"/>
        </w:rPr>
        <w:t xml:space="preserve"> муниципальной услуги «Присоединение объекта дорожного сервиса к автомобильной дороге местного значения</w:t>
      </w:r>
      <w:r w:rsidR="000C201E" w:rsidRPr="00781501">
        <w:rPr>
          <w:rFonts w:ascii="Times New Roman" w:hAnsi="Times New Roman" w:cs="Times New Roman"/>
          <w:b/>
          <w:bCs/>
          <w:i/>
          <w:iCs/>
          <w:sz w:val="24"/>
          <w:szCs w:val="24"/>
        </w:rPr>
        <w:t>»</w:t>
      </w:r>
    </w:p>
    <w:p w:rsidR="000C201E" w:rsidRDefault="000C201E" w:rsidP="000C201E">
      <w:pPr>
        <w:autoSpaceDE w:val="0"/>
        <w:autoSpaceDN w:val="0"/>
        <w:adjustRightInd w:val="0"/>
        <w:spacing w:after="0" w:line="240" w:lineRule="auto"/>
        <w:rPr>
          <w:rFonts w:ascii="Times New Roman" w:hAnsi="Times New Roman" w:cs="Times New Roman"/>
          <w:b/>
          <w:bCs/>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1. ОБЩИЕ ПОЛОЖЕНИЯ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1.1. </w:t>
      </w:r>
      <w:proofErr w:type="gramStart"/>
      <w:r w:rsidRPr="000C201E">
        <w:rPr>
          <w:rFonts w:ascii="Times New Roman" w:hAnsi="Times New Roman" w:cs="Times New Roman"/>
          <w:sz w:val="24"/>
          <w:szCs w:val="24"/>
        </w:rPr>
        <w:t xml:space="preserve">Настоящий административный регламент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и Устава </w:t>
      </w:r>
      <w:r w:rsidR="00C03B4B">
        <w:rPr>
          <w:rFonts w:ascii="Times New Roman" w:hAnsi="Times New Roman" w:cs="Times New Roman"/>
          <w:sz w:val="24"/>
          <w:szCs w:val="24"/>
        </w:rPr>
        <w:t>администрации муниципального образования «Суоярвский район»</w:t>
      </w:r>
      <w:r w:rsidRPr="000C201E">
        <w:rPr>
          <w:rFonts w:ascii="Times New Roman" w:hAnsi="Times New Roman" w:cs="Times New Roman"/>
          <w:sz w:val="24"/>
          <w:szCs w:val="24"/>
        </w:rPr>
        <w:t>,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r w:rsidRPr="000C201E">
        <w:rPr>
          <w:rFonts w:ascii="Times New Roman"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w:t>
      </w:r>
    </w:p>
    <w:p w:rsidR="00080025" w:rsidRPr="000C201E" w:rsidRDefault="00080025" w:rsidP="00080025">
      <w:pPr>
        <w:autoSpaceDE w:val="0"/>
        <w:autoSpaceDN w:val="0"/>
        <w:adjustRightInd w:val="0"/>
        <w:spacing w:after="0" w:line="240" w:lineRule="auto"/>
        <w:jc w:val="center"/>
        <w:rPr>
          <w:rFonts w:ascii="Times New Roman" w:hAnsi="Times New Roman" w:cs="Times New Roman"/>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2. СТАНДАРТ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Наименование муниципальной услуги.</w:t>
      </w:r>
    </w:p>
    <w:p w:rsidR="000C201E" w:rsidRPr="000C201E"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C201E" w:rsidRPr="000C201E">
        <w:rPr>
          <w:rFonts w:ascii="Times New Roman" w:hAnsi="Times New Roman" w:cs="Times New Roman"/>
          <w:sz w:val="24"/>
          <w:szCs w:val="24"/>
        </w:rPr>
        <w:t>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r>
        <w:rPr>
          <w:rFonts w:ascii="Times New Roman" w:hAnsi="Times New Roman" w:cs="Times New Roman"/>
          <w:sz w:val="24"/>
          <w:szCs w:val="24"/>
        </w:rPr>
        <w:t>»</w:t>
      </w:r>
      <w:r w:rsidR="000C201E"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Заявителями являются: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физические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индивидуальные предприниматели;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юридические лица.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От имени заявителя заявление на предоставление муниципальной услуги может быть подано законным представителем, а также представителем, действующим по доверенности.</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 Наименование органа, предоставляющего муниципальную услугу – администрация </w:t>
      </w:r>
      <w:r w:rsidR="00781501">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 xml:space="preserve"> (далее – Администрация).</w:t>
      </w:r>
    </w:p>
    <w:p w:rsidR="0064709D" w:rsidRDefault="0064709D"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2.3.1 Муниципальная услуга предоставляется на территории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уоярви.</w:t>
      </w:r>
    </w:p>
    <w:p w:rsidR="000C201E" w:rsidRPr="000C201E" w:rsidRDefault="00803F73"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C201E" w:rsidRPr="000C201E">
        <w:rPr>
          <w:rFonts w:ascii="Times New Roman" w:hAnsi="Times New Roman" w:cs="Times New Roman"/>
          <w:sz w:val="24"/>
          <w:szCs w:val="24"/>
        </w:rPr>
        <w:t>. Результат предоставления муниципальной услуги.</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Результатом предоставления муниципальной услуги является: присоединение объекта дорожного сервиса к автомобильной дороге местного значения, которое осуществляется по договору на оказание услуг по присоединению объекта дорожного сервиса к автомобильной дороге местного значения в границах </w:t>
      </w:r>
      <w:r w:rsidR="00781501">
        <w:rPr>
          <w:rFonts w:ascii="Times New Roman" w:hAnsi="Times New Roman" w:cs="Times New Roman"/>
          <w:sz w:val="24"/>
          <w:szCs w:val="24"/>
        </w:rPr>
        <w:t xml:space="preserve">территории </w:t>
      </w:r>
      <w:proofErr w:type="gramStart"/>
      <w:r w:rsidR="00781501">
        <w:rPr>
          <w:rFonts w:ascii="Times New Roman" w:hAnsi="Times New Roman" w:cs="Times New Roman"/>
          <w:sz w:val="24"/>
          <w:szCs w:val="24"/>
        </w:rPr>
        <w:t>г</w:t>
      </w:r>
      <w:proofErr w:type="gramEnd"/>
      <w:r w:rsidR="00781501">
        <w:rPr>
          <w:rFonts w:ascii="Times New Roman" w:hAnsi="Times New Roman" w:cs="Times New Roman"/>
          <w:sz w:val="24"/>
          <w:szCs w:val="24"/>
        </w:rPr>
        <w:t>. Суоярви</w:t>
      </w:r>
      <w:r w:rsidRPr="000C201E">
        <w:rPr>
          <w:rFonts w:ascii="Times New Roman" w:hAnsi="Times New Roman" w:cs="Times New Roman"/>
          <w:sz w:val="24"/>
          <w:szCs w:val="24"/>
        </w:rPr>
        <w:t xml:space="preserve"> (Приложение № 9 к административному регламенту).</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Конечным результатом предоставления муниципальной услуги является: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согласование и выдача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0C201E">
        <w:rPr>
          <w:rFonts w:ascii="Times New Roman" w:hAnsi="Times New Roman" w:cs="Times New Roman"/>
          <w:sz w:val="24"/>
          <w:szCs w:val="24"/>
        </w:rPr>
        <w:t>(Приложение № 2, 10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мотивированный отказ в предоставлении муниципальной услуги с указанием причин и оснований отказа.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Сроки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нормативными правовыми актами Суоярвского городского поселения</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Предоставление муниципальной услуги осуществляется в течение 30 (тридцати)</w:t>
      </w:r>
      <w:r w:rsidR="000C1D77">
        <w:rPr>
          <w:rFonts w:ascii="Times New Roman" w:hAnsi="Times New Roman" w:cs="Times New Roman"/>
          <w:sz w:val="24"/>
          <w:szCs w:val="24"/>
        </w:rPr>
        <w:t xml:space="preserve"> календарных</w:t>
      </w:r>
      <w:r w:rsidRPr="000C201E">
        <w:rPr>
          <w:rFonts w:ascii="Times New Roman" w:hAnsi="Times New Roman" w:cs="Times New Roman"/>
          <w:sz w:val="24"/>
          <w:szCs w:val="24"/>
        </w:rPr>
        <w:t xml:space="preserve"> дней со дня регистрации заявления (в соответствии </w:t>
      </w:r>
      <w:proofErr w:type="spellStart"/>
      <w:r w:rsidRPr="000C201E">
        <w:rPr>
          <w:rFonts w:ascii="Times New Roman" w:hAnsi="Times New Roman" w:cs="Times New Roman"/>
          <w:sz w:val="24"/>
          <w:szCs w:val="24"/>
        </w:rPr>
        <w:t>c</w:t>
      </w:r>
      <w:proofErr w:type="spellEnd"/>
      <w:r w:rsidRPr="000C201E">
        <w:rPr>
          <w:rFonts w:ascii="Times New Roman" w:hAnsi="Times New Roman" w:cs="Times New Roman"/>
          <w:sz w:val="24"/>
          <w:szCs w:val="24"/>
        </w:rPr>
        <w:t xml:space="preserve"> Федеральным законом от 02 мая 2006 г. №59-ФЗ «О порядке рассмотрения обращений граждан Российской Федерации»).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781501">
        <w:rPr>
          <w:rFonts w:ascii="Times New Roman" w:hAnsi="Times New Roman" w:cs="Times New Roman"/>
          <w:sz w:val="24"/>
          <w:szCs w:val="24"/>
        </w:rPr>
        <w:t>администрации муниципального образования «Суоярвский район»</w:t>
      </w:r>
      <w:r w:rsidRPr="000C201E">
        <w:rPr>
          <w:rFonts w:ascii="Times New Roman" w:hAnsi="Times New Roman" w:cs="Times New Roman"/>
          <w:sz w:val="24"/>
          <w:szCs w:val="24"/>
        </w:rPr>
        <w:t xml:space="preserve"> (далее - Глава) вправе установить сокращенный срок рассмотрения обращений юридических и физических лиц.</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Срок исправления технических ошибок, допущенных при оформлении технических условий и согласования, не должен превышать 3 (трех) дней с момента обнаружения ошибки или получения от заинтересованного лица в письменной форме заявления об ошибке в записях.</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адресу письмом, телефону и/или электронной почте.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ожидания в очереди при подаче или получении документов, у специалиста Администрации не должно превышать 30 (тридцати)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Оснований для приостановления муниципальной услуги законодательством Российской Федерации не предусмотрено.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2.6. Правовые основания для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Конституция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02.05.2006г. № 59-ФЗ «О порядке рассмотрения обращений граждан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06.10.2003г. №131-ФЗ «Об общих принципах организации местного самоуправления в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08.11.2007г.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10.12.1995 г. №196-ФЗ «О безопасности дорожного движения»;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Земельный кодекс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Градостроительный кодекс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27.07.2010 г. №210-ФЗ «Об организации предоставления государственных и муниципальных услуг»;</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10.01.2002 № 7-ФЗ «Об охране окружающей среды»;</w:t>
      </w:r>
    </w:p>
    <w:p w:rsidR="000C201E" w:rsidRPr="000C201E" w:rsidRDefault="000C201E" w:rsidP="00E55E14">
      <w:pPr>
        <w:pStyle w:val="2"/>
        <w:shd w:val="clear" w:color="auto" w:fill="FFFFFF"/>
        <w:spacing w:before="0" w:beforeAutospacing="0" w:after="0" w:afterAutospacing="0"/>
        <w:jc w:val="both"/>
        <w:rPr>
          <w:sz w:val="24"/>
          <w:szCs w:val="24"/>
        </w:rPr>
      </w:pPr>
      <w:proofErr w:type="gramStart"/>
      <w:r w:rsidRPr="000C201E">
        <w:rPr>
          <w:b w:val="0"/>
          <w:sz w:val="24"/>
          <w:szCs w:val="24"/>
        </w:rPr>
        <w:t>- Постановление Правительства Российской Федерации от 2</w:t>
      </w:r>
      <w:r w:rsidR="00E55E14" w:rsidRPr="00E55E14">
        <w:rPr>
          <w:b w:val="0"/>
          <w:sz w:val="24"/>
          <w:szCs w:val="24"/>
        </w:rPr>
        <w:t>8</w:t>
      </w:r>
      <w:r w:rsidRPr="000C201E">
        <w:rPr>
          <w:b w:val="0"/>
          <w:sz w:val="24"/>
          <w:szCs w:val="24"/>
        </w:rPr>
        <w:t>.10.20</w:t>
      </w:r>
      <w:r w:rsidR="00E55E14" w:rsidRPr="00E55E14">
        <w:rPr>
          <w:b w:val="0"/>
          <w:sz w:val="24"/>
          <w:szCs w:val="24"/>
        </w:rPr>
        <w:t>20</w:t>
      </w:r>
      <w:r w:rsidRPr="000C201E">
        <w:rPr>
          <w:b w:val="0"/>
          <w:sz w:val="24"/>
          <w:szCs w:val="24"/>
        </w:rPr>
        <w:t xml:space="preserve"> № </w:t>
      </w:r>
      <w:r w:rsidR="00E55E14" w:rsidRPr="00E55E14">
        <w:rPr>
          <w:b w:val="0"/>
          <w:sz w:val="24"/>
          <w:szCs w:val="24"/>
        </w:rPr>
        <w:t>1753</w:t>
      </w:r>
      <w:r w:rsidRPr="000C201E">
        <w:rPr>
          <w:b w:val="0"/>
          <w:sz w:val="24"/>
          <w:szCs w:val="24"/>
        </w:rPr>
        <w:t xml:space="preserve"> </w:t>
      </w:r>
      <w:r w:rsidR="00E55E14" w:rsidRPr="00E55E14">
        <w:rPr>
          <w:b w:val="0"/>
          <w:sz w:val="24"/>
          <w:szCs w:val="24"/>
        </w:rPr>
        <w: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Pr="000C201E">
        <w:rPr>
          <w:sz w:val="24"/>
          <w:szCs w:val="24"/>
        </w:rPr>
        <w:t>;</w:t>
      </w:r>
      <w:proofErr w:type="gramEnd"/>
    </w:p>
    <w:p w:rsidR="00781501"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иные правовые акты Российской Федерации, муниципальные правовые акты Суоярвского городского посе</w:t>
      </w:r>
      <w:r w:rsidR="0037047A">
        <w:rPr>
          <w:rFonts w:ascii="Times New Roman" w:hAnsi="Times New Roman" w:cs="Times New Roman"/>
          <w:sz w:val="24"/>
          <w:szCs w:val="24"/>
        </w:rPr>
        <w:t xml:space="preserve">ления, </w:t>
      </w:r>
      <w:r w:rsidR="00781501">
        <w:rPr>
          <w:rFonts w:ascii="Times New Roman" w:hAnsi="Times New Roman" w:cs="Times New Roman"/>
          <w:sz w:val="24"/>
          <w:szCs w:val="24"/>
        </w:rPr>
        <w:t>А</w:t>
      </w:r>
      <w:r w:rsidR="0037047A">
        <w:rPr>
          <w:rFonts w:ascii="Times New Roman" w:hAnsi="Times New Roman" w:cs="Times New Roman"/>
          <w:sz w:val="24"/>
          <w:szCs w:val="24"/>
        </w:rPr>
        <w:t>дминистрации</w:t>
      </w:r>
      <w:r w:rsidR="00781501">
        <w:rPr>
          <w:rFonts w:ascii="Times New Roman" w:hAnsi="Times New Roman" w:cs="Times New Roman"/>
          <w:sz w:val="24"/>
          <w:szCs w:val="24"/>
        </w:rPr>
        <w:t>.</w:t>
      </w:r>
      <w:r w:rsidR="0037047A">
        <w:rPr>
          <w:rFonts w:ascii="Times New Roman" w:hAnsi="Times New Roman" w:cs="Times New Roman"/>
          <w:sz w:val="24"/>
          <w:szCs w:val="24"/>
        </w:rPr>
        <w:t xml:space="preserve"> </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2.7. Основанием для предоставления муниципальной услуги является письменное заявление от юридических и (или) физических лиц в адрес Администрации с просьбой о согласовании и выдаче технических условий на присоединение объекта дорожного сервиса к автомобильной дороге местного значения </w:t>
      </w:r>
      <w:r w:rsidR="00781501">
        <w:rPr>
          <w:rFonts w:ascii="Times New Roman" w:hAnsi="Times New Roman" w:cs="Times New Roman"/>
          <w:sz w:val="24"/>
          <w:szCs w:val="24"/>
        </w:rPr>
        <w:t>на территории г</w:t>
      </w:r>
      <w:proofErr w:type="gramStart"/>
      <w:r w:rsidR="00781501">
        <w:rPr>
          <w:rFonts w:ascii="Times New Roman" w:hAnsi="Times New Roman" w:cs="Times New Roman"/>
          <w:sz w:val="24"/>
          <w:szCs w:val="24"/>
        </w:rPr>
        <w:t>.С</w:t>
      </w:r>
      <w:proofErr w:type="gramEnd"/>
      <w:r w:rsidR="00781501">
        <w:rPr>
          <w:rFonts w:ascii="Times New Roman" w:hAnsi="Times New Roman" w:cs="Times New Roman"/>
          <w:sz w:val="24"/>
          <w:szCs w:val="24"/>
        </w:rPr>
        <w:t>уоярви</w:t>
      </w:r>
      <w:r w:rsidRPr="000C201E">
        <w:rPr>
          <w:rFonts w:ascii="Times New Roman" w:hAnsi="Times New Roman" w:cs="Times New Roman"/>
          <w:sz w:val="24"/>
          <w:szCs w:val="24"/>
        </w:rPr>
        <w:t xml:space="preserve"> (Приложение №1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 К заявлению о согласовании и выдаче технических условий прилагаются следующие документы (оригиналы или надлежащим образом заверенные копии):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правоустанавливающие документы на земельный участок;</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градостроительный план земельного участка;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материалы, содержащиеся в проектной документации: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пояснительная записка;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схемы, отражающие архитектурные решения;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дорожного сервиса к сетям инженерно-технического обеспечения;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строительства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работ по сносу или демонтажу объектов дорожного сервиса, их частей;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учредительные документы, свидетельство о государственной регистрации юридического лица, учредительные документы индивидуального предпринимателя,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документ, подтверждающий полномочия представителя заявителя (в случае если интересы заявителя представляет его представитель);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паспорт (для физического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2.8.1. Запрещается требовать от заявителя: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proofErr w:type="gramStart"/>
      <w:r w:rsidRPr="000C201E">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0C201E">
        <w:rPr>
          <w:rFonts w:ascii="Times New Roman" w:hAnsi="Times New Roman" w:cs="Times New Roman"/>
          <w:sz w:val="24"/>
          <w:szCs w:val="24"/>
        </w:rPr>
        <w:t xml:space="preserve"> статьи 7 Федерального закона от 27 июля 2010 года № 210-ФЗ «Об организации предоставления государственных и муниципальных услуг».</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2.8.2. Перечень услуг, которые являются необходимыми и обязательными для предоставления муниципальной услуги, нормативными правовыми актами Суоярвского городского поселения</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 xml:space="preserve"> не предусмотрен.</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2.9. Перечень оснований для отказа в приеме документов, необходимых для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заявлением обратилось ненадлежащее лицо;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непредставление одного из документов, указанных в пункте 2.7.;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несоответствие документов, указанных в пункте 2.7.; 2.8. настоящего Административного регламента,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отсутствует оформленная в установленном порядке доверенность, если заявление подается представителем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2.10. В случае если документы подаются не лично заявителем (уполномоченным представителем), в адрес заявителя направляется уведомление об отказе в приеме документов, которое должно содержать исчерпывающий перечень оснований для отказа в приеме документов.</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Информация об отказе в предоставлении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2.11.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непредставление либо представление не в полном объеме документов, указанных в пункте 2.7.;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выявлено несоответствие проектной документации объекта дорожного сервиса требованиям технических условий;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обеспечение автомобильной дороги объектами дорожного сервиса ухудшает видимость на автомобильной дороге, ухудшаются условия использования и содержания автомобильной дороги,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несоответствие размещения объектов дорожного сервиса документации по планировке территории и требований технических регламентов;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 обследовании земельного участка выявлены причины невозможности размещения объекта дорожного сервиса на данном земельном участке.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Уведомление об отказе в предоставлении муниципальной услуги должно содержать: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выводы об отказе в предоставлении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Для принятия решения о предоставлении муниципальной услуги заявителю необходимо обратиться в проектную организацию, имеющую соответствующую лицензию с целью </w:t>
      </w:r>
      <w:proofErr w:type="gramStart"/>
      <w:r w:rsidRPr="000C201E">
        <w:rPr>
          <w:rFonts w:ascii="Times New Roman" w:hAnsi="Times New Roman" w:cs="Times New Roman"/>
          <w:sz w:val="24"/>
          <w:szCs w:val="24"/>
        </w:rPr>
        <w:t>изготовления технического плана предполагаемого места размещения объекта дорожного</w:t>
      </w:r>
      <w:proofErr w:type="gramEnd"/>
      <w:r w:rsidRPr="000C201E">
        <w:rPr>
          <w:rFonts w:ascii="Times New Roman" w:hAnsi="Times New Roman" w:cs="Times New Roman"/>
          <w:sz w:val="24"/>
          <w:szCs w:val="24"/>
        </w:rPr>
        <w:t xml:space="preserve"> сервиса, с привязкой к соответствующей автомобильной дороге (улице) в масштабе 1:500 с нанесением на него объекта дорожного сервиса и существующих инженерных коммуникаций.</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2.13. Порядок, размер и основания взимания платы за предоставление муниципальной услуги.</w:t>
      </w:r>
      <w:r w:rsidR="00E44725">
        <w:rPr>
          <w:rFonts w:ascii="Times New Roman" w:hAnsi="Times New Roman" w:cs="Times New Roman"/>
          <w:sz w:val="24"/>
          <w:szCs w:val="24"/>
        </w:rPr>
        <w:t xml:space="preserve"> </w:t>
      </w:r>
    </w:p>
    <w:p w:rsidR="00E44725" w:rsidRPr="000C201E" w:rsidRDefault="00E44725"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2.14. Изготовление технического плана, предполагаемого места размещения объекта дорожного сервиса осуществляется за счет заявителя.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2.15. Срок регистрации запроса заявителя о предоставлении муниципальной услуги.</w:t>
      </w:r>
    </w:p>
    <w:p w:rsidR="00EB3017" w:rsidRDefault="00EB3017" w:rsidP="000C201E">
      <w:pPr>
        <w:autoSpaceDE w:val="0"/>
        <w:autoSpaceDN w:val="0"/>
        <w:adjustRightInd w:val="0"/>
        <w:spacing w:after="0" w:line="240" w:lineRule="auto"/>
        <w:jc w:val="both"/>
        <w:rPr>
          <w:rFonts w:ascii="Times New Roman" w:hAnsi="Times New Roman" w:cs="Times New Roman"/>
          <w:sz w:val="24"/>
          <w:szCs w:val="24"/>
        </w:rPr>
      </w:pPr>
    </w:p>
    <w:p w:rsidR="00EB3017" w:rsidRDefault="00EB3017" w:rsidP="000C201E">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Заявления о предоставлении муниципальной услуги регистрируется ответственным специалистом Администрации в журнале регистрации обращений в день его поступления.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2.16. Требования к помещениям, в которых предоставляются муниципальные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Вход в здание </w:t>
      </w:r>
      <w:r w:rsidR="004E3212">
        <w:rPr>
          <w:rFonts w:ascii="Times New Roman" w:hAnsi="Times New Roman" w:cs="Times New Roman"/>
          <w:sz w:val="24"/>
          <w:szCs w:val="24"/>
        </w:rPr>
        <w:t>А</w:t>
      </w:r>
      <w:r w:rsidRPr="000C201E">
        <w:rPr>
          <w:rFonts w:ascii="Times New Roman" w:hAnsi="Times New Roman" w:cs="Times New Roman"/>
          <w:sz w:val="24"/>
          <w:szCs w:val="24"/>
        </w:rPr>
        <w:t>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включая инвалидов, использующих кресла-коляски и собак-проводников.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Для ожидания приема заявителем отводится место, расположенное в Администрации, оборудованного стульями и столом, авторучкой и бумагой для возможности оформления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w:t>
      </w:r>
      <w:proofErr w:type="gramStart"/>
      <w:r w:rsidRPr="000C201E">
        <w:rPr>
          <w:rFonts w:ascii="Times New Roman" w:hAnsi="Times New Roman" w:cs="Times New Roman"/>
          <w:sz w:val="24"/>
          <w:szCs w:val="24"/>
        </w:rPr>
        <w:t>о-</w:t>
      </w:r>
      <w:proofErr w:type="gramEnd"/>
      <w:r w:rsidRPr="000C201E">
        <w:rPr>
          <w:rFonts w:ascii="Times New Roman" w:hAnsi="Times New Roman" w:cs="Times New Roman"/>
          <w:sz w:val="24"/>
          <w:szCs w:val="24"/>
        </w:rPr>
        <w:t xml:space="preserve"> эпидемиологическим нормам и правилам.</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Рабочие места специалистов оборудуются оргтехникой, позволяющей своевременно и в полном объеме организовать предоставление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2.17. Показатели доступности и качества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2.18. Информация о месте нахождения и графике работы исполнителя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Получение информации и консультаций производится в любое время с момента обращения заявителя путем использования средств телефонной связи, личного посещения, иными способами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2.19. Порядок информирования о правилах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Информация о порядке предоставления муниципальной услуги предоставляется специалистами – с использованием средств телефонной связи, электронной информации, личном приеме, при рассмотрении письменного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разговора по телефону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устного консультирования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поступления запроса на получение письменной консультации специалист обязан ответить на него в течение срока, установленного законодательством РФ.</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Ответы на письменные обращения по вопросам предоставления муниципальной услуги направляются заявителю в письменном виде и должны содержать ответы на поставленные вопросы, фамилию, инициалы и номер телефона исполнителя.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 информационных стендах Администрации размещается следующая информация: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блок – схемы и краткое описание порядка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перечень документов, необходимых для представления муниципальной услуги требования к ним;</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местоположение, график приема специалистов, номера телефонов, адреса органов, в которых заявители могут получить документы, необходимые для представления муниципальной услуги.</w:t>
      </w:r>
    </w:p>
    <w:p w:rsidR="00B74FB8" w:rsidRDefault="000C201E" w:rsidP="00B74FB8">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2.20. Критерием оценки качества предоставления муниципальной услуги является отсутствие жалоб заявителей в отношении процедур, сроков предоставления услуги, и отсутствие повторных обращений по одному и тому же вопросу, связанных с недочетами в результатах предоставления муниципальной услуги по вине специалистов, предоставляющего услугу.</w:t>
      </w:r>
    </w:p>
    <w:p w:rsidR="00803F73" w:rsidRDefault="00803F73" w:rsidP="00B74FB8">
      <w:pPr>
        <w:autoSpaceDE w:val="0"/>
        <w:autoSpaceDN w:val="0"/>
        <w:adjustRightInd w:val="0"/>
        <w:spacing w:after="0" w:line="240" w:lineRule="auto"/>
        <w:jc w:val="both"/>
        <w:rPr>
          <w:rFonts w:ascii="Times New Roman" w:hAnsi="Times New Roman" w:cs="Times New Roman"/>
          <w:sz w:val="24"/>
          <w:szCs w:val="24"/>
        </w:rPr>
      </w:pPr>
    </w:p>
    <w:p w:rsidR="000C201E" w:rsidRPr="004E3212" w:rsidRDefault="0037047A" w:rsidP="00B74FB8">
      <w:pPr>
        <w:autoSpaceDE w:val="0"/>
        <w:autoSpaceDN w:val="0"/>
        <w:adjustRightInd w:val="0"/>
        <w:spacing w:after="0" w:line="240" w:lineRule="auto"/>
        <w:jc w:val="center"/>
        <w:rPr>
          <w:rFonts w:ascii="Times New Roman" w:hAnsi="Times New Roman" w:cs="Times New Roman"/>
          <w:b/>
          <w:bCs/>
          <w:sz w:val="24"/>
          <w:szCs w:val="24"/>
        </w:rPr>
      </w:pPr>
      <w:r w:rsidRPr="004E3212">
        <w:rPr>
          <w:rFonts w:ascii="Times New Roman" w:hAnsi="Times New Roman" w:cs="Times New Roman"/>
          <w:b/>
          <w:bCs/>
          <w:sz w:val="24"/>
          <w:szCs w:val="24"/>
        </w:rPr>
        <w:lastRenderedPageBreak/>
        <w:t>3</w:t>
      </w:r>
      <w:r w:rsidR="000C201E" w:rsidRPr="004E3212">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932BE0" w:rsidRPr="000C201E" w:rsidRDefault="00932BE0"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558F8" w:rsidRDefault="004558F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 прием и регистрация заявления</w:t>
      </w:r>
      <w:r w:rsidR="000C201E" w:rsidRPr="000C201E">
        <w:rPr>
          <w:rFonts w:ascii="Times New Roman" w:hAnsi="Times New Roman" w:cs="Times New Roman"/>
          <w:sz w:val="24"/>
          <w:szCs w:val="24"/>
        </w:rPr>
        <w:t>;</w:t>
      </w:r>
    </w:p>
    <w:p w:rsidR="004558F8"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рассмотрение заявления и документов</w:t>
      </w:r>
      <w:r w:rsidR="004558F8">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принятие решения о согласии на предоставление муниципальной услуги</w:t>
      </w:r>
      <w:r w:rsidR="00030B38">
        <w:rPr>
          <w:rFonts w:ascii="Times New Roman" w:hAnsi="Times New Roman" w:cs="Times New Roman"/>
          <w:sz w:val="24"/>
          <w:szCs w:val="24"/>
        </w:rPr>
        <w:t>,</w:t>
      </w:r>
      <w:r w:rsidR="00523AEA">
        <w:rPr>
          <w:rFonts w:ascii="Times New Roman" w:hAnsi="Times New Roman" w:cs="Times New Roman"/>
          <w:sz w:val="24"/>
          <w:szCs w:val="24"/>
        </w:rPr>
        <w:t xml:space="preserve"> </w:t>
      </w:r>
      <w:r w:rsidRPr="000C201E">
        <w:rPr>
          <w:rFonts w:ascii="Times New Roman" w:hAnsi="Times New Roman" w:cs="Times New Roman"/>
          <w:sz w:val="24"/>
          <w:szCs w:val="24"/>
        </w:rPr>
        <w:t>подготовка письменного ответа Заявите</w:t>
      </w:r>
      <w:r w:rsidR="00030B38">
        <w:rPr>
          <w:rFonts w:ascii="Times New Roman" w:hAnsi="Times New Roman" w:cs="Times New Roman"/>
          <w:sz w:val="24"/>
          <w:szCs w:val="24"/>
        </w:rPr>
        <w:t>лю с обоснованием выдачи отказа и</w:t>
      </w:r>
      <w:r w:rsidR="00030B38" w:rsidRPr="00030B38">
        <w:rPr>
          <w:rFonts w:ascii="Times New Roman" w:hAnsi="Times New Roman" w:cs="Times New Roman"/>
          <w:sz w:val="24"/>
          <w:szCs w:val="24"/>
        </w:rPr>
        <w:t xml:space="preserve"> </w:t>
      </w:r>
      <w:r w:rsidR="00030B38" w:rsidRPr="000C201E">
        <w:rPr>
          <w:rFonts w:ascii="Times New Roman" w:hAnsi="Times New Roman" w:cs="Times New Roman"/>
          <w:sz w:val="24"/>
          <w:szCs w:val="24"/>
        </w:rPr>
        <w:t>выдача документов заявителю</w:t>
      </w:r>
      <w:r w:rsidR="00030B38">
        <w:rPr>
          <w:rFonts w:ascii="Times New Roman" w:hAnsi="Times New Roman" w:cs="Times New Roman"/>
          <w:sz w:val="24"/>
          <w:szCs w:val="24"/>
        </w:rPr>
        <w:t xml:space="preserve">. </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(Приложение №8 к регламенту).</w:t>
      </w:r>
    </w:p>
    <w:p w:rsidR="000C201E" w:rsidRPr="000C201E"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 xml:space="preserve"> </w:t>
      </w:r>
      <w:r w:rsidRPr="00B74FB8">
        <w:rPr>
          <w:rFonts w:ascii="Times New Roman" w:hAnsi="Times New Roman" w:cs="Times New Roman"/>
          <w:sz w:val="24"/>
          <w:szCs w:val="24"/>
        </w:rPr>
        <w:t>П</w:t>
      </w:r>
      <w:proofErr w:type="gramEnd"/>
      <w:r w:rsidRPr="00B74FB8">
        <w:rPr>
          <w:rFonts w:ascii="Times New Roman" w:hAnsi="Times New Roman" w:cs="Times New Roman"/>
          <w:sz w:val="24"/>
          <w:szCs w:val="24"/>
        </w:rPr>
        <w:t xml:space="preserve">риѐм </w:t>
      </w:r>
      <w:r w:rsidR="00DA5C72" w:rsidRPr="00B74FB8">
        <w:rPr>
          <w:rFonts w:ascii="Times New Roman" w:hAnsi="Times New Roman" w:cs="Times New Roman"/>
          <w:sz w:val="24"/>
          <w:szCs w:val="24"/>
        </w:rPr>
        <w:t xml:space="preserve">и регистрация </w:t>
      </w:r>
      <w:r w:rsidRPr="00B74FB8">
        <w:rPr>
          <w:rFonts w:ascii="Times New Roman" w:hAnsi="Times New Roman" w:cs="Times New Roman"/>
          <w:sz w:val="24"/>
          <w:szCs w:val="24"/>
        </w:rPr>
        <w:t>заявления</w:t>
      </w:r>
      <w:r w:rsidR="000C201E" w:rsidRPr="00B74FB8">
        <w:rPr>
          <w:rFonts w:ascii="Times New Roman" w:hAnsi="Times New Roman" w:cs="Times New Roman"/>
          <w:sz w:val="24"/>
          <w:szCs w:val="24"/>
        </w:rPr>
        <w:t>.</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Основанием для предоставления муниципальной услуги является </w:t>
      </w:r>
      <w:r w:rsidR="004558F8">
        <w:rPr>
          <w:rFonts w:ascii="Times New Roman" w:hAnsi="Times New Roman" w:cs="Times New Roman"/>
          <w:sz w:val="24"/>
          <w:szCs w:val="24"/>
        </w:rPr>
        <w:t>прием заявления</w:t>
      </w:r>
      <w:r w:rsidRPr="000C201E">
        <w:rPr>
          <w:rFonts w:ascii="Times New Roman" w:hAnsi="Times New Roman" w:cs="Times New Roman"/>
          <w:sz w:val="24"/>
          <w:szCs w:val="24"/>
        </w:rPr>
        <w:t xml:space="preserve"> заявителя с приложением комплекта документов, указанных в пункте 2.7.; 2.8. </w:t>
      </w:r>
      <w:proofErr w:type="gramStart"/>
      <w:r w:rsidRPr="000C201E">
        <w:rPr>
          <w:rFonts w:ascii="Times New Roman" w:hAnsi="Times New Roman" w:cs="Times New Roman"/>
          <w:sz w:val="24"/>
          <w:szCs w:val="24"/>
        </w:rPr>
        <w:t>направленное</w:t>
      </w:r>
      <w:proofErr w:type="gramEnd"/>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лично в Администрацию;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письменной форме в Администрацию посредством почтового отправления по почтовому адресу, указанному в пункте 2.18 настоящего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электронном виде по адресу электронной почты Администрации, указанному в пункте 2.18 настоящего Регламента.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Документы, поступившие в форме электронных документов, после получения распечатываются специалистом, ответственным за приѐ</w:t>
      </w:r>
      <w:proofErr w:type="gramStart"/>
      <w:r w:rsidRPr="000C201E">
        <w:rPr>
          <w:rFonts w:ascii="Times New Roman" w:hAnsi="Times New Roman" w:cs="Times New Roman"/>
          <w:sz w:val="24"/>
          <w:szCs w:val="24"/>
        </w:rPr>
        <w:t>м</w:t>
      </w:r>
      <w:proofErr w:type="gramEnd"/>
      <w:r w:rsidRPr="000C201E">
        <w:rPr>
          <w:rFonts w:ascii="Times New Roman" w:hAnsi="Times New Roman" w:cs="Times New Roman"/>
          <w:sz w:val="24"/>
          <w:szCs w:val="24"/>
        </w:rPr>
        <w:t xml:space="preserve"> и регистрацию документов, на бумаге, дальнейшая работа с ними ведѐтся как с пакетом документов в письменной форме.</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 подписью и представленным на бумажном носителе.</w:t>
      </w:r>
    </w:p>
    <w:p w:rsidR="00DA5C72" w:rsidRPr="000C201E" w:rsidRDefault="00DA5C72"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Результатом административной процедуры является</w:t>
      </w:r>
      <w:r w:rsidR="00030B38">
        <w:rPr>
          <w:rFonts w:ascii="Times New Roman" w:hAnsi="Times New Roman" w:cs="Times New Roman"/>
          <w:sz w:val="24"/>
          <w:szCs w:val="24"/>
        </w:rPr>
        <w:t>: прием и регистрация заявления и приложенных к нему документов.</w:t>
      </w:r>
    </w:p>
    <w:p w:rsidR="004558F8"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Срок выполнения административной процедуры – 1 </w:t>
      </w:r>
      <w:r w:rsidR="004558F8">
        <w:rPr>
          <w:rFonts w:ascii="Times New Roman" w:hAnsi="Times New Roman" w:cs="Times New Roman"/>
          <w:sz w:val="24"/>
          <w:szCs w:val="24"/>
        </w:rPr>
        <w:t xml:space="preserve">(один) </w:t>
      </w:r>
      <w:r w:rsidRPr="000C201E">
        <w:rPr>
          <w:rFonts w:ascii="Times New Roman" w:hAnsi="Times New Roman" w:cs="Times New Roman"/>
          <w:sz w:val="24"/>
          <w:szCs w:val="24"/>
        </w:rPr>
        <w:t>рабочий день.</w:t>
      </w:r>
    </w:p>
    <w:p w:rsidR="000C201E" w:rsidRPr="000C201E" w:rsidRDefault="00030B3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3.3. Рассмотрение заявления</w:t>
      </w:r>
      <w:r w:rsidR="000C201E" w:rsidRPr="00B74FB8">
        <w:rPr>
          <w:rFonts w:ascii="Times New Roman" w:hAnsi="Times New Roman" w:cs="Times New Roman"/>
          <w:sz w:val="24"/>
          <w:szCs w:val="24"/>
        </w:rPr>
        <w:t xml:space="preserve"> </w:t>
      </w:r>
      <w:r w:rsidR="004558F8" w:rsidRPr="00B74FB8">
        <w:rPr>
          <w:rFonts w:ascii="Times New Roman" w:hAnsi="Times New Roman" w:cs="Times New Roman"/>
          <w:sz w:val="24"/>
          <w:szCs w:val="24"/>
        </w:rPr>
        <w:t>и документов</w:t>
      </w:r>
      <w:r w:rsidR="000C201E" w:rsidRPr="00B74FB8">
        <w:rPr>
          <w:rFonts w:ascii="Times New Roman" w:hAnsi="Times New Roman" w:cs="Times New Roman"/>
          <w:sz w:val="24"/>
          <w:szCs w:val="24"/>
        </w:rPr>
        <w:t>.</w:t>
      </w:r>
    </w:p>
    <w:p w:rsidR="000C201E" w:rsidRPr="000C201E" w:rsidRDefault="000C201E" w:rsidP="00DA5C72">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Основанием для начала процедуры является поступившее на имя Главы заявление. Глава, либо лицо</w:t>
      </w:r>
      <w:r w:rsidR="00DA5C72">
        <w:rPr>
          <w:rFonts w:ascii="Times New Roman" w:hAnsi="Times New Roman" w:cs="Times New Roman"/>
          <w:sz w:val="24"/>
          <w:szCs w:val="24"/>
        </w:rPr>
        <w:t>,</w:t>
      </w:r>
      <w:r w:rsidRPr="000C201E">
        <w:rPr>
          <w:rFonts w:ascii="Times New Roman" w:hAnsi="Times New Roman" w:cs="Times New Roman"/>
          <w:sz w:val="24"/>
          <w:szCs w:val="24"/>
        </w:rPr>
        <w:t xml:space="preserve"> его замещающее отписывает поступившее заявление и передаѐт для рассмотрения исполнителю – специалисту.</w:t>
      </w:r>
      <w:r w:rsidR="00DA5C72">
        <w:rPr>
          <w:rFonts w:ascii="Times New Roman" w:hAnsi="Times New Roman" w:cs="Times New Roman"/>
          <w:sz w:val="24"/>
          <w:szCs w:val="24"/>
        </w:rPr>
        <w:t xml:space="preserve"> </w:t>
      </w:r>
      <w:r w:rsidRPr="000C201E">
        <w:rPr>
          <w:rFonts w:ascii="Times New Roman" w:hAnsi="Times New Roman" w:cs="Times New Roman"/>
          <w:sz w:val="24"/>
          <w:szCs w:val="24"/>
        </w:rPr>
        <w:t>После изучения представленных документов специалист обязан провести следующие действия: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проверить соответствие предполагаемого места размещения объекта требованиям нормативных правовых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соответствия представленных заявителем документов требованиям, установленным пунктом 2.7.; 2.8. настоящего Административного регламента, Администрация оформляет согласование и технические условия на присоединение объекта дорожного сервиса к автомобильной дороге местного значения.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Согласование и технические условия подписываются Главой и заверяются печатью.</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Согласование и технические условия на присоединение объекта дорожного сервиса к автомобильной дороге местного значения выдаются на 1 (один) </w:t>
      </w:r>
      <w:r w:rsidR="00DA5C72">
        <w:rPr>
          <w:rFonts w:ascii="Times New Roman" w:hAnsi="Times New Roman" w:cs="Times New Roman"/>
          <w:sz w:val="24"/>
          <w:szCs w:val="24"/>
        </w:rPr>
        <w:t xml:space="preserve">календарный </w:t>
      </w:r>
      <w:r w:rsidRPr="000C201E">
        <w:rPr>
          <w:rFonts w:ascii="Times New Roman" w:hAnsi="Times New Roman" w:cs="Times New Roman"/>
          <w:sz w:val="24"/>
          <w:szCs w:val="24"/>
        </w:rPr>
        <w:t>год.</w:t>
      </w:r>
    </w:p>
    <w:p w:rsidR="004558F8"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После выдачи технических условий производится их регистрация в журнале учета выданных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B74FB8">
        <w:rPr>
          <w:rFonts w:ascii="Times New Roman" w:hAnsi="Times New Roman" w:cs="Times New Roman"/>
          <w:sz w:val="24"/>
          <w:szCs w:val="24"/>
        </w:rPr>
        <w:t xml:space="preserve">(Приложение №4 к административному регламенту). </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lastRenderedPageBreak/>
        <w:t>Срок выполнения административной процедуры составляет 7</w:t>
      </w:r>
      <w:r w:rsidR="00803F73">
        <w:rPr>
          <w:rFonts w:ascii="Times New Roman" w:hAnsi="Times New Roman" w:cs="Times New Roman"/>
          <w:sz w:val="24"/>
          <w:szCs w:val="24"/>
        </w:rPr>
        <w:t xml:space="preserve"> </w:t>
      </w:r>
      <w:r w:rsidRPr="00B74FB8">
        <w:rPr>
          <w:rFonts w:ascii="Times New Roman" w:hAnsi="Times New Roman" w:cs="Times New Roman"/>
          <w:sz w:val="24"/>
          <w:szCs w:val="24"/>
        </w:rPr>
        <w:t>(семь)</w:t>
      </w:r>
      <w:r w:rsidR="004558F8" w:rsidRPr="00B74FB8">
        <w:rPr>
          <w:rFonts w:ascii="Times New Roman" w:hAnsi="Times New Roman" w:cs="Times New Roman"/>
          <w:sz w:val="24"/>
          <w:szCs w:val="24"/>
        </w:rPr>
        <w:t xml:space="preserve"> рабочих</w:t>
      </w:r>
      <w:r w:rsidRPr="00B74FB8">
        <w:rPr>
          <w:rFonts w:ascii="Times New Roman" w:hAnsi="Times New Roman" w:cs="Times New Roman"/>
          <w:sz w:val="24"/>
          <w:szCs w:val="24"/>
        </w:rPr>
        <w:t xml:space="preserve"> дней.</w:t>
      </w:r>
    </w:p>
    <w:p w:rsidR="00030B38" w:rsidRPr="00B74FB8" w:rsidRDefault="00DA5C72"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Результатом административной процедуры является: </w:t>
      </w:r>
      <w:r w:rsidR="00030B38" w:rsidRPr="00B74FB8">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 экспертиза документов.</w:t>
      </w:r>
    </w:p>
    <w:p w:rsidR="00DA5C72"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3.4</w:t>
      </w:r>
      <w:r w:rsidR="00030B38" w:rsidRPr="00B74FB8">
        <w:rPr>
          <w:rFonts w:ascii="Times New Roman" w:hAnsi="Times New Roman" w:cs="Times New Roman"/>
          <w:sz w:val="24"/>
          <w:szCs w:val="24"/>
        </w:rPr>
        <w:t xml:space="preserve">. </w:t>
      </w:r>
      <w:r w:rsidR="00DA5C72" w:rsidRPr="00B74FB8">
        <w:rPr>
          <w:rFonts w:ascii="Times New Roman" w:hAnsi="Times New Roman" w:cs="Times New Roman"/>
          <w:sz w:val="24"/>
          <w:szCs w:val="24"/>
        </w:rPr>
        <w:t xml:space="preserve"> </w:t>
      </w:r>
      <w:r w:rsidR="00030B38" w:rsidRPr="00B74FB8">
        <w:rPr>
          <w:rFonts w:ascii="Times New Roman" w:hAnsi="Times New Roman" w:cs="Times New Roman"/>
          <w:sz w:val="24"/>
          <w:szCs w:val="24"/>
        </w:rPr>
        <w:t>Принятие решения о согласии на предоставление муниципальной услуги, подготовка письменного ответа Заявителю с обоснованием выдачи отказа и выдача документов заявителю.</w:t>
      </w:r>
    </w:p>
    <w:p w:rsidR="00030B38" w:rsidRPr="00B74FB8" w:rsidRDefault="00030B38"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Основанием для начала процедуры является Согласование и технические условия на 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При установлении фактов отсутствия необходимых документов, установленных в п. 2.7.; </w:t>
      </w:r>
      <w:r w:rsidR="00030B38" w:rsidRPr="00B74FB8">
        <w:rPr>
          <w:rFonts w:ascii="Times New Roman" w:hAnsi="Times New Roman" w:cs="Times New Roman"/>
          <w:sz w:val="24"/>
          <w:szCs w:val="24"/>
        </w:rPr>
        <w:t>2.8</w:t>
      </w:r>
      <w:r w:rsidRPr="00B74FB8">
        <w:rPr>
          <w:rFonts w:ascii="Times New Roman" w:hAnsi="Times New Roman" w:cs="Times New Roman"/>
          <w:sz w:val="24"/>
          <w:szCs w:val="24"/>
        </w:rPr>
        <w:t>. Регламента, несоответствия представленных документов требованиям настоящего Регламента,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w:t>
      </w:r>
      <w:r w:rsidR="004558F8" w:rsidRPr="00B74FB8">
        <w:rPr>
          <w:rFonts w:ascii="Times New Roman" w:hAnsi="Times New Roman" w:cs="Times New Roman"/>
          <w:sz w:val="24"/>
          <w:szCs w:val="24"/>
        </w:rPr>
        <w:t>ры по их устранению в 3-х дневно</w:t>
      </w:r>
      <w:r w:rsidRPr="00B74FB8">
        <w:rPr>
          <w:rFonts w:ascii="Times New Roman" w:hAnsi="Times New Roman" w:cs="Times New Roman"/>
          <w:sz w:val="24"/>
          <w:szCs w:val="24"/>
        </w:rPr>
        <w:t>й срок с момента регистрации заявления.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В случае выявления оснований для отказа в предоставлении муниципальной услуги, предусмотренных п. 2.11. настоящего Регламента заявителю подготавливается письменный отказ в предоставлении муниципальной услуги с предоставлением причин отказа (Приложение к административному регламенту №3).</w:t>
      </w:r>
    </w:p>
    <w:p w:rsidR="00DA5C72"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 2.11. настоящего Регламента заявителю направляется уведомление о согласовании и выдаче технических условий на присоединение объектов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Срок выполнения административной процедуры составляет </w:t>
      </w:r>
      <w:r w:rsidR="004558F8" w:rsidRPr="00B74FB8">
        <w:rPr>
          <w:rFonts w:ascii="Times New Roman" w:hAnsi="Times New Roman" w:cs="Times New Roman"/>
          <w:sz w:val="24"/>
          <w:szCs w:val="24"/>
        </w:rPr>
        <w:t>2 (два</w:t>
      </w:r>
      <w:r w:rsidRPr="00B74FB8">
        <w:rPr>
          <w:rFonts w:ascii="Times New Roman" w:hAnsi="Times New Roman" w:cs="Times New Roman"/>
          <w:sz w:val="24"/>
          <w:szCs w:val="24"/>
        </w:rPr>
        <w:t>)</w:t>
      </w:r>
      <w:r w:rsidR="004558F8" w:rsidRPr="00B74FB8">
        <w:rPr>
          <w:rFonts w:ascii="Times New Roman" w:hAnsi="Times New Roman" w:cs="Times New Roman"/>
          <w:sz w:val="24"/>
          <w:szCs w:val="24"/>
        </w:rPr>
        <w:t xml:space="preserve"> рабочих</w:t>
      </w:r>
      <w:r w:rsidR="00DA5C72" w:rsidRPr="00B74FB8">
        <w:rPr>
          <w:rFonts w:ascii="Times New Roman" w:hAnsi="Times New Roman" w:cs="Times New Roman"/>
          <w:sz w:val="24"/>
          <w:szCs w:val="24"/>
        </w:rPr>
        <w:t xml:space="preserve"> дня</w:t>
      </w:r>
      <w:r w:rsidRPr="00B74FB8">
        <w:rPr>
          <w:rFonts w:ascii="Times New Roman" w:hAnsi="Times New Roman" w:cs="Times New Roman"/>
          <w:sz w:val="24"/>
          <w:szCs w:val="24"/>
        </w:rPr>
        <w:t>.</w:t>
      </w:r>
    </w:p>
    <w:p w:rsidR="000C201E" w:rsidRPr="00B74FB8" w:rsidRDefault="00B74FB8"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Результатом процедуры является: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согласование и выдача технических условий на присоединение объекта дорожного сервиса к автомобильной дороге местного значения;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мотивированный отказ в предоставлении муниципальной услуги с указанием причин и оснований отказа.</w:t>
      </w:r>
    </w:p>
    <w:p w:rsidR="00B74FB8" w:rsidRPr="000C201E" w:rsidRDefault="00B74FB8"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C14A68">
        <w:rPr>
          <w:rFonts w:ascii="Times New Roman" w:hAnsi="Times New Roman" w:cs="Times New Roman"/>
          <w:b/>
          <w:bCs/>
          <w:sz w:val="24"/>
          <w:szCs w:val="24"/>
        </w:rPr>
        <w:t xml:space="preserve">4. ПОРЯДОК И ФОРМЫ </w:t>
      </w:r>
      <w:proofErr w:type="gramStart"/>
      <w:r w:rsidRPr="00C14A68">
        <w:rPr>
          <w:rFonts w:ascii="Times New Roman" w:hAnsi="Times New Roman" w:cs="Times New Roman"/>
          <w:b/>
          <w:bCs/>
          <w:sz w:val="24"/>
          <w:szCs w:val="24"/>
        </w:rPr>
        <w:t>КОНТРОЛЯ ЗА</w:t>
      </w:r>
      <w:proofErr w:type="gramEnd"/>
      <w:r w:rsidRPr="00C14A68">
        <w:rPr>
          <w:rFonts w:ascii="Times New Roman" w:hAnsi="Times New Roman" w:cs="Times New Roman"/>
          <w:b/>
          <w:bCs/>
          <w:sz w:val="24"/>
          <w:szCs w:val="24"/>
        </w:rPr>
        <w:t xml:space="preserve"> ПРЕДОСТАВЛЕНИЕМ УСЛУГИ</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 Текущий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соблюдением последовательности действий при оказании муниципальной услуги, определенных административными процедурами, осуществляется Главой.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полнотой и качеством оказания муниципальной услуги включает в себя проведение проверок, выявление и устранение нарушений порядка и сроков оказания услуги, рассмотрение обращений заявителей в ходе оказания услуги, содержащих жалобы на действия (бездействие) специалиста (специалистов).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 Специалист, уполномоченный принимать граждан в целях предоставления услуги, несет персональную ответственность за соблюдение порядка приема документов, предоставляемых заявителем, также, за полноту, грамотность и доступность проведенного консультирования, за правильность выполнения административных процедур по предоставлению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Ответственность специалиста, закрепляется его должностной инструкцией, в соответствии с требованиями законодательства.</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B74FB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000C201E" w:rsidRPr="00C14A68">
        <w:rPr>
          <w:rFonts w:ascii="Times New Roman" w:hAnsi="Times New Roman" w:cs="Times New Roman"/>
          <w:b/>
          <w:bCs/>
          <w:sz w:val="24"/>
          <w:szCs w:val="24"/>
        </w:rPr>
        <w:t>. ПОРЯДОК ОБЖАЛОВАНИЯ ДЕЙСТВИЙ (БЕЗДЕЙСТВИЯ) ДОЛЖНОСТНОГО ЛИЦА, СПЕЦИАЛИСТА</w:t>
      </w:r>
    </w:p>
    <w:p w:rsidR="003140E1" w:rsidRPr="000C201E" w:rsidRDefault="003140E1"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 Заинтересованные лица имеют право на обжалование действий или бездействия должностного лица, специалиста, участвующих в оказании муниципальной услуги.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 Жалоба на действия (бездействие) должностного лица, специалиста при оказании муниципальной услуги (далее по тексту - жалоба) может быть подана Главе.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3. </w:t>
      </w:r>
      <w:proofErr w:type="gramStart"/>
      <w:r w:rsidRPr="000C201E">
        <w:rPr>
          <w:rFonts w:ascii="Times New Roman" w:hAnsi="Times New Roman" w:cs="Times New Roman"/>
          <w:sz w:val="24"/>
          <w:szCs w:val="24"/>
        </w:rPr>
        <w:t>Жалоба подается в письменной форме, должна быть подписана лицом, обратившимся с жалобой (его уполномоченным представителем) и содержать: наименование должности, фамилию, имя, отчество должностного лица, специалиста действия (бездействие) которого обжалуются; фамилию, имя, отчество лица, подавшего жалобу, его место жительства или местонахождение, почтовый адрес, по которому должен быть направлен ответ, личную подпись и дату;</w:t>
      </w:r>
      <w:proofErr w:type="gramEnd"/>
      <w:r w:rsidRPr="000C201E">
        <w:rPr>
          <w:rFonts w:ascii="Times New Roman" w:hAnsi="Times New Roman" w:cs="Times New Roman"/>
          <w:sz w:val="24"/>
          <w:szCs w:val="24"/>
        </w:rPr>
        <w:t xml:space="preserve"> существо обжалуемых действий (бездействия).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Права заявителя на получение информации и документов, необходимых для обоснования и рассмотрения жалобы: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Жалоба не подлежит рассмотрению и возвращается гражданину в случаях,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 Жалоба должна быть рассмотрена в течение 15 дней с момента ее поступления.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7. В результате рассмотрения жалобы на действия (бездействие) должностного лица, специалиста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8. Действия (бездействие) должностного лица, специалиста могут быть обжалованы гражданами в судебном порядке в соответствии с действующим законодательством.</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1</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DA5C72"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0C201E" w:rsidRDefault="000C201E" w:rsidP="00803F73">
      <w:pPr>
        <w:autoSpaceDE w:val="0"/>
        <w:autoSpaceDN w:val="0"/>
        <w:adjustRightInd w:val="0"/>
        <w:spacing w:after="0" w:line="240" w:lineRule="auto"/>
        <w:jc w:val="center"/>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 xml:space="preserve">Главе </w:t>
      </w:r>
      <w:r w:rsidR="00F4428A">
        <w:rPr>
          <w:rFonts w:ascii="Times New Roman" w:hAnsi="Times New Roman" w:cs="Times New Roman"/>
          <w:sz w:val="24"/>
          <w:szCs w:val="24"/>
        </w:rPr>
        <w:t>муниципального образования «Суоярвский район»</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от 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проживающего</w:t>
      </w:r>
      <w:proofErr w:type="gramEnd"/>
      <w:r w:rsidRPr="000C201E">
        <w:rPr>
          <w:rFonts w:ascii="Times New Roman" w:hAnsi="Times New Roman" w:cs="Times New Roman"/>
          <w:sz w:val="24"/>
          <w:szCs w:val="24"/>
        </w:rPr>
        <w:t xml:space="preserve"> по адресу:__________________________</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 тел._____________</w:t>
      </w:r>
    </w:p>
    <w:p w:rsidR="00D4133A" w:rsidRPr="000C201E" w:rsidRDefault="00D4133A" w:rsidP="003140E1">
      <w:pPr>
        <w:autoSpaceDE w:val="0"/>
        <w:autoSpaceDN w:val="0"/>
        <w:adjustRightInd w:val="0"/>
        <w:spacing w:after="0" w:line="240" w:lineRule="auto"/>
        <w:jc w:val="right"/>
        <w:rPr>
          <w:rFonts w:ascii="Times New Roman" w:hAnsi="Times New Roman" w:cs="Times New Roman"/>
          <w:sz w:val="24"/>
          <w:szCs w:val="24"/>
        </w:rPr>
      </w:pP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имеющего</w:t>
      </w:r>
      <w:proofErr w:type="gramEnd"/>
      <w:r w:rsidRPr="000C201E">
        <w:rPr>
          <w:rFonts w:ascii="Times New Roman" w:hAnsi="Times New Roman" w:cs="Times New Roman"/>
          <w:sz w:val="24"/>
          <w:szCs w:val="24"/>
        </w:rPr>
        <w:t xml:space="preserve"> свидетельство на право деятельнос</w:t>
      </w:r>
      <w:r w:rsidR="00AB691C">
        <w:rPr>
          <w:rFonts w:ascii="Times New Roman" w:hAnsi="Times New Roman" w:cs="Times New Roman"/>
          <w:sz w:val="24"/>
          <w:szCs w:val="24"/>
        </w:rPr>
        <w:t>ти</w:t>
      </w:r>
    </w:p>
    <w:p w:rsid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___</w:t>
      </w:r>
      <w:r w:rsidR="000C201E" w:rsidRPr="000C201E">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«____»__________20___</w:t>
      </w:r>
      <w:r w:rsidR="000C201E" w:rsidRPr="000C201E">
        <w:rPr>
          <w:rFonts w:ascii="Times New Roman" w:hAnsi="Times New Roman" w:cs="Times New Roman"/>
          <w:sz w:val="24"/>
          <w:szCs w:val="24"/>
        </w:rPr>
        <w:t>г.,</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выдано ____________</w:t>
      </w:r>
      <w:r w:rsidR="00AB691C">
        <w:rPr>
          <w:rFonts w:ascii="Times New Roman" w:hAnsi="Times New Roman" w:cs="Times New Roman"/>
          <w:sz w:val="24"/>
          <w:szCs w:val="24"/>
        </w:rPr>
        <w:t>___________________________</w:t>
      </w:r>
    </w:p>
    <w:p w:rsidR="000C201E" w:rsidRPr="00AB691C" w:rsidRDefault="00AB691C" w:rsidP="00AB691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C201E" w:rsidRPr="00AB691C">
        <w:rPr>
          <w:rFonts w:ascii="Times New Roman" w:hAnsi="Times New Roman" w:cs="Times New Roman"/>
          <w:sz w:val="20"/>
          <w:szCs w:val="20"/>
        </w:rPr>
        <w:t>(кем выдано)</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внесенного в Реестр «____»_______________</w:t>
      </w:r>
      <w:r w:rsidR="000C201E" w:rsidRPr="000C201E">
        <w:rPr>
          <w:rFonts w:ascii="Times New Roman" w:hAnsi="Times New Roman" w:cs="Times New Roman"/>
          <w:sz w:val="24"/>
          <w:szCs w:val="24"/>
        </w:rPr>
        <w:t>20___г.</w:t>
      </w:r>
    </w:p>
    <w:p w:rsidR="000C201E" w:rsidRPr="000C201E" w:rsidRDefault="0024262A" w:rsidP="002426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01E" w:rsidRPr="000C201E">
        <w:rPr>
          <w:rFonts w:ascii="Times New Roman" w:hAnsi="Times New Roman" w:cs="Times New Roman"/>
          <w:sz w:val="24"/>
          <w:szCs w:val="24"/>
        </w:rPr>
        <w:t>ОГРН_____</w:t>
      </w:r>
      <w:r>
        <w:rPr>
          <w:rFonts w:ascii="Times New Roman" w:hAnsi="Times New Roman" w:cs="Times New Roman"/>
          <w:sz w:val="24"/>
          <w:szCs w:val="24"/>
        </w:rPr>
        <w:t>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ИНН_____________________________________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Банковс</w:t>
      </w:r>
      <w:r w:rsidR="0024262A">
        <w:rPr>
          <w:rFonts w:ascii="Times New Roman" w:hAnsi="Times New Roman" w:cs="Times New Roman"/>
          <w:sz w:val="24"/>
          <w:szCs w:val="24"/>
        </w:rPr>
        <w:t>кие реквизиты (если есть)</w:t>
      </w:r>
      <w:r w:rsidRPr="000C201E">
        <w:rPr>
          <w:rFonts w:ascii="Times New Roman" w:hAnsi="Times New Roman" w:cs="Times New Roman"/>
          <w:sz w:val="24"/>
          <w:szCs w:val="24"/>
        </w:rPr>
        <w:t>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w:t>
      </w:r>
      <w:r w:rsidR="0024262A">
        <w:rPr>
          <w:rFonts w:ascii="Times New Roman" w:hAnsi="Times New Roman" w:cs="Times New Roman"/>
          <w:sz w:val="24"/>
          <w:szCs w:val="24"/>
        </w:rPr>
        <w:t>___________________________</w:t>
      </w:r>
      <w:r w:rsidRPr="000C201E">
        <w:rPr>
          <w:rFonts w:ascii="Times New Roman" w:hAnsi="Times New Roman" w:cs="Times New Roman"/>
          <w:sz w:val="24"/>
          <w:szCs w:val="24"/>
        </w:rPr>
        <w:t>_</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ЗАЯВЛЕНИЕ</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Прошу выдать технические условия и согласовать размещение 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расположенного в, _______________________________________________________________________ автодороги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(зона автомобильной 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__________________________________________________, </w:t>
      </w: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____+_______(м) справа (слева).</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Перечень документов, необходимых для выдачи технических условий и согласования размещения объекта дорожного сервиса, к соответствующей дороге прилагаю.</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Обязуюсь выполнить требования Технических условий, выданных Администрации </w:t>
      </w:r>
      <w:r w:rsidR="00F57666">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(предприниматель) (подпись) (расшифровка подписи)</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Дата заполнения</w:t>
      </w: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2</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 выдаче технических условий на размещение</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присоединяемого</w:t>
      </w:r>
      <w:proofErr w:type="gramEnd"/>
      <w:r w:rsidRPr="000C201E">
        <w:rPr>
          <w:rFonts w:ascii="Times New Roman" w:hAnsi="Times New Roman" w:cs="Times New Roman"/>
          <w:sz w:val="24"/>
          <w:szCs w:val="24"/>
        </w:rPr>
        <w:t xml:space="preserve"> к автомобильной дороге</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УВЕДОМЛЕНИЕ</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F4428A">
        <w:rPr>
          <w:rFonts w:ascii="Times New Roman" w:hAnsi="Times New Roman" w:cs="Times New Roman"/>
          <w:sz w:val="24"/>
          <w:szCs w:val="24"/>
        </w:rPr>
        <w:t xml:space="preserve">муниципального образования «Суоярвский район» </w:t>
      </w:r>
      <w:r w:rsidRPr="000C201E">
        <w:rPr>
          <w:rFonts w:ascii="Times New Roman" w:hAnsi="Times New Roman" w:cs="Times New Roman"/>
          <w:sz w:val="24"/>
          <w:szCs w:val="24"/>
        </w:rPr>
        <w:t>в результате обследования земельного участка на предмет возможного размещения на нем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r w:rsidR="003140E1">
        <w:rPr>
          <w:rFonts w:ascii="Times New Roman" w:hAnsi="Times New Roman" w:cs="Times New Roman"/>
          <w:sz w:val="24"/>
          <w:szCs w:val="24"/>
        </w:rPr>
        <w:t xml:space="preserve"> </w:t>
      </w: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_______ +</w:t>
      </w:r>
      <w:proofErr w:type="spellStart"/>
      <w:r w:rsidRPr="000C201E">
        <w:rPr>
          <w:rFonts w:ascii="Times New Roman" w:hAnsi="Times New Roman" w:cs="Times New Roman"/>
          <w:sz w:val="24"/>
          <w:szCs w:val="24"/>
        </w:rPr>
        <w:t>_______м</w:t>
      </w:r>
      <w:proofErr w:type="spellEnd"/>
      <w:r w:rsidRPr="000C201E">
        <w:rPr>
          <w:rFonts w:ascii="Times New Roman" w:hAnsi="Times New Roman" w:cs="Times New Roman"/>
          <w:sz w:val="24"/>
          <w:szCs w:val="24"/>
        </w:rPr>
        <w:t xml:space="preserve"> справа (слева), выдает технические условия на размещение соответствующего объекта дорожного сервиса при условии их надлежащего выполнения.</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1.Технические условия №____ от «___» ________20__г.</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F57666">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F57666">
        <w:rPr>
          <w:rFonts w:ascii="Times New Roman" w:hAnsi="Times New Roman" w:cs="Times New Roman"/>
          <w:sz w:val="24"/>
          <w:szCs w:val="24"/>
        </w:rPr>
        <w:t xml:space="preserve">Администрации </w:t>
      </w:r>
      <w:r w:rsidRPr="000C201E">
        <w:rPr>
          <w:rFonts w:ascii="Times New Roman" w:hAnsi="Times New Roman" w:cs="Times New Roman"/>
          <w:sz w:val="24"/>
          <w:szCs w:val="24"/>
        </w:rPr>
        <w:t xml:space="preserve"> __________ __________________________</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F57666" w:rsidRDefault="00F57666"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0135E" w:rsidRDefault="00D0135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Приложение № 3</w:t>
      </w:r>
    </w:p>
    <w:p w:rsidR="000C201E"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к Административному регламенту</w:t>
      </w:r>
    </w:p>
    <w:p w:rsidR="000C201E" w:rsidRPr="00AB691C" w:rsidRDefault="00DA5C72"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по предоставлению</w:t>
      </w:r>
      <w:r w:rsidR="000C201E" w:rsidRPr="00AB691C">
        <w:rPr>
          <w:rFonts w:ascii="Times New Roman" w:hAnsi="Times New Roman" w:cs="Times New Roman"/>
          <w:sz w:val="24"/>
          <w:szCs w:val="24"/>
        </w:rPr>
        <w:t xml:space="preserve"> муниципальной услуги</w:t>
      </w:r>
    </w:p>
    <w:p w:rsidR="000C201E"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«Присоединение объекта дорожного сервиса</w:t>
      </w:r>
    </w:p>
    <w:p w:rsidR="00AB691C"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0C201E" w:rsidRPr="00AB691C" w:rsidRDefault="00DA5C72"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 xml:space="preserve"> </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Индивидуальному 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37047A" w:rsidRPr="000C201E" w:rsidRDefault="0037047A"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Об отказе в выдаче технических условий</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 размещение ______________________,</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7047A">
      <w:pPr>
        <w:autoSpaceDE w:val="0"/>
        <w:autoSpaceDN w:val="0"/>
        <w:adjustRightInd w:val="0"/>
        <w:spacing w:after="0" w:line="240" w:lineRule="auto"/>
        <w:rPr>
          <w:rFonts w:ascii="Times New Roman" w:hAnsi="Times New Roman" w:cs="Times New Roman"/>
          <w:sz w:val="24"/>
          <w:szCs w:val="24"/>
        </w:rPr>
      </w:pPr>
      <w:proofErr w:type="gramStart"/>
      <w:r w:rsidRPr="000C201E">
        <w:rPr>
          <w:rFonts w:ascii="Times New Roman" w:hAnsi="Times New Roman" w:cs="Times New Roman"/>
          <w:sz w:val="24"/>
          <w:szCs w:val="24"/>
        </w:rPr>
        <w:t>присоединяемого</w:t>
      </w:r>
      <w:proofErr w:type="gramEnd"/>
      <w:r w:rsidRPr="000C201E">
        <w:rPr>
          <w:rFonts w:ascii="Times New Roman" w:hAnsi="Times New Roman" w:cs="Times New Roman"/>
          <w:sz w:val="24"/>
          <w:szCs w:val="24"/>
        </w:rPr>
        <w:t xml:space="preserve"> к автомобильной дороге</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DA5C72" w:rsidRDefault="000C201E" w:rsidP="00DA5C72">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УВЕДОМЛЕНИЕ</w:t>
      </w:r>
    </w:p>
    <w:p w:rsidR="00DA5C72" w:rsidRPr="00D0135E" w:rsidRDefault="00DA5C72" w:rsidP="00DA5C72">
      <w:pPr>
        <w:autoSpaceDE w:val="0"/>
        <w:autoSpaceDN w:val="0"/>
        <w:adjustRightInd w:val="0"/>
        <w:spacing w:after="0" w:line="240" w:lineRule="auto"/>
        <w:jc w:val="center"/>
        <w:rPr>
          <w:rFonts w:ascii="Times New Roman" w:hAnsi="Times New Roman" w:cs="Times New Roman"/>
          <w:b/>
          <w:bCs/>
          <w:sz w:val="24"/>
          <w:szCs w:val="24"/>
        </w:rPr>
      </w:pPr>
      <w:r>
        <w:rPr>
          <w:rFonts w:ascii="Times New Roman,Bold" w:hAnsi="Times New Roman,Bold" w:cs="Times New Roman,Bold"/>
          <w:b/>
          <w:bCs/>
          <w:sz w:val="24"/>
          <w:szCs w:val="24"/>
        </w:rPr>
        <w:t xml:space="preserve"> </w:t>
      </w:r>
      <w:r w:rsidRPr="00D0135E">
        <w:rPr>
          <w:rFonts w:ascii="Times New Roman" w:hAnsi="Times New Roman" w:cs="Times New Roman"/>
          <w:b/>
          <w:bCs/>
          <w:sz w:val="24"/>
          <w:szCs w:val="24"/>
        </w:rPr>
        <w:t>об отказе в выдаче технических условий по присоединению объекта дорожного сервиса к автомоб</w:t>
      </w:r>
      <w:r>
        <w:rPr>
          <w:rFonts w:ascii="Times New Roman" w:hAnsi="Times New Roman" w:cs="Times New Roman"/>
          <w:b/>
          <w:bCs/>
          <w:sz w:val="24"/>
          <w:szCs w:val="24"/>
        </w:rPr>
        <w:t>ильной дороге местного значения</w:t>
      </w:r>
    </w:p>
    <w:p w:rsidR="00DA5C72" w:rsidRPr="000C201E" w:rsidRDefault="00DA5C72" w:rsidP="00DA5C72">
      <w:pPr>
        <w:autoSpaceDE w:val="0"/>
        <w:autoSpaceDN w:val="0"/>
        <w:adjustRightInd w:val="0"/>
        <w:spacing w:after="0" w:line="240" w:lineRule="auto"/>
        <w:jc w:val="center"/>
        <w:rPr>
          <w:rFonts w:ascii="Times New Roman" w:hAnsi="Times New Roman" w:cs="Times New Roman"/>
          <w:b/>
          <w:bCs/>
          <w:sz w:val="24"/>
          <w:szCs w:val="24"/>
        </w:rPr>
      </w:pP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D0135E">
        <w:rPr>
          <w:rFonts w:ascii="Times New Roman" w:hAnsi="Times New Roman" w:cs="Times New Roman"/>
          <w:sz w:val="24"/>
          <w:szCs w:val="24"/>
        </w:rPr>
        <w:t>муниципального</w:t>
      </w:r>
      <w:r w:rsidR="00DA5C72">
        <w:rPr>
          <w:rFonts w:ascii="Times New Roman" w:hAnsi="Times New Roman" w:cs="Times New Roman"/>
          <w:sz w:val="24"/>
          <w:szCs w:val="24"/>
        </w:rPr>
        <w:t xml:space="preserve"> образования «Суоярвский район»</w:t>
      </w:r>
      <w:r w:rsidRPr="000C201E">
        <w:rPr>
          <w:rFonts w:ascii="Times New Roman" w:hAnsi="Times New Roman" w:cs="Times New Roman"/>
          <w:sz w:val="24"/>
          <w:szCs w:val="24"/>
        </w:rPr>
        <w:t xml:space="preserve"> в результате обследования земельного участка на предмет возможного размещения на нем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_______ +</w:t>
      </w:r>
      <w:proofErr w:type="spellStart"/>
      <w:r w:rsidRPr="000C201E">
        <w:rPr>
          <w:rFonts w:ascii="Times New Roman" w:hAnsi="Times New Roman" w:cs="Times New Roman"/>
          <w:sz w:val="24"/>
          <w:szCs w:val="24"/>
        </w:rPr>
        <w:t>_______м</w:t>
      </w:r>
      <w:proofErr w:type="spellEnd"/>
      <w:r w:rsidRPr="000C201E">
        <w:rPr>
          <w:rFonts w:ascii="Times New Roman" w:hAnsi="Times New Roman" w:cs="Times New Roman"/>
          <w:sz w:val="24"/>
          <w:szCs w:val="24"/>
        </w:rPr>
        <w:t xml:space="preserve"> справа (слева), сообщает об отказе в выдаче технических условий на размещение соответствующего объекта дорожного сервиса, так как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(далее указывается причина отказа в согласовании)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3140E1" w:rsidRPr="000C201E" w:rsidRDefault="003140E1" w:rsidP="00D0135E">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551BEC">
        <w:rPr>
          <w:rFonts w:ascii="Times New Roman" w:hAnsi="Times New Roman" w:cs="Times New Roman"/>
          <w:sz w:val="24"/>
          <w:szCs w:val="24"/>
        </w:rPr>
        <w:t xml:space="preserve">Администрации </w:t>
      </w:r>
      <w:r w:rsidRPr="000C201E">
        <w:rPr>
          <w:rFonts w:ascii="Times New Roman" w:hAnsi="Times New Roman" w:cs="Times New Roman"/>
          <w:sz w:val="24"/>
          <w:szCs w:val="24"/>
        </w:rPr>
        <w:t xml:space="preserve"> ____________ ______________________(подпись)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4</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w:t>
      </w:r>
      <w:r w:rsidR="000C201E" w:rsidRPr="000C201E">
        <w:rPr>
          <w:rFonts w:ascii="Times New Roman" w:hAnsi="Times New Roman" w:cs="Times New Roman"/>
          <w:sz w:val="24"/>
          <w:szCs w:val="24"/>
        </w:rPr>
        <w:t>предоста</w:t>
      </w:r>
      <w:r>
        <w:rPr>
          <w:rFonts w:ascii="Times New Roman" w:hAnsi="Times New Roman" w:cs="Times New Roman"/>
          <w:sz w:val="24"/>
          <w:szCs w:val="24"/>
        </w:rPr>
        <w:t>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0C201E" w:rsidRPr="00CF6044" w:rsidRDefault="00DA5C72" w:rsidP="003140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p>
    <w:p w:rsidR="00E01729"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учета выданных технических условий по присоединению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CF6044" w:rsidRDefault="00CF6044" w:rsidP="003140E1">
      <w:pPr>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Look w:val="04A0"/>
      </w:tblPr>
      <w:tblGrid>
        <w:gridCol w:w="846"/>
        <w:gridCol w:w="2819"/>
        <w:gridCol w:w="1992"/>
        <w:gridCol w:w="1871"/>
        <w:gridCol w:w="1817"/>
      </w:tblGrid>
      <w:tr w:rsidR="00E01729" w:rsidTr="00DA5C72">
        <w:tc>
          <w:tcPr>
            <w:tcW w:w="846"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xml:space="preserve">№ </w:t>
            </w:r>
            <w:proofErr w:type="spellStart"/>
            <w:proofErr w:type="gramStart"/>
            <w:r w:rsidRPr="000C201E">
              <w:rPr>
                <w:rFonts w:ascii="Times New Roman" w:hAnsi="Times New Roman" w:cs="Times New Roman"/>
                <w:sz w:val="24"/>
                <w:szCs w:val="24"/>
              </w:rPr>
              <w:t>п</w:t>
            </w:r>
            <w:proofErr w:type="spellEnd"/>
            <w:proofErr w:type="gramEnd"/>
            <w:r w:rsidRPr="000C201E">
              <w:rPr>
                <w:rFonts w:ascii="Times New Roman" w:hAnsi="Times New Roman" w:cs="Times New Roman"/>
                <w:sz w:val="24"/>
                <w:szCs w:val="24"/>
              </w:rPr>
              <w:t>/</w:t>
            </w:r>
            <w:proofErr w:type="spellStart"/>
            <w:r w:rsidRPr="000C201E">
              <w:rPr>
                <w:rFonts w:ascii="Times New Roman" w:hAnsi="Times New Roman" w:cs="Times New Roman"/>
                <w:sz w:val="24"/>
                <w:szCs w:val="24"/>
              </w:rPr>
              <w:t>п</w:t>
            </w:r>
            <w:proofErr w:type="spellEnd"/>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2819"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организации</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992"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Местоположение объекта</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71"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технических условий</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17"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выдачи</w:t>
            </w:r>
          </w:p>
          <w:p w:rsidR="00E01729" w:rsidRDefault="00E01729" w:rsidP="00DA5C72">
            <w:pPr>
              <w:autoSpaceDE w:val="0"/>
              <w:autoSpaceDN w:val="0"/>
              <w:adjustRightInd w:val="0"/>
              <w:jc w:val="center"/>
              <w:rPr>
                <w:rFonts w:ascii="Times New Roman" w:hAnsi="Times New Roman" w:cs="Times New Roman"/>
                <w:b/>
                <w:bCs/>
                <w:sz w:val="24"/>
                <w:szCs w:val="24"/>
              </w:rPr>
            </w:pPr>
          </w:p>
        </w:tc>
      </w:tr>
      <w:tr w:rsidR="00E01729" w:rsidRPr="00DA5C72" w:rsidTr="00DA5C72">
        <w:tc>
          <w:tcPr>
            <w:tcW w:w="846"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1</w:t>
            </w:r>
          </w:p>
        </w:tc>
        <w:tc>
          <w:tcPr>
            <w:tcW w:w="2819"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2</w:t>
            </w:r>
          </w:p>
        </w:tc>
        <w:tc>
          <w:tcPr>
            <w:tcW w:w="1992"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3</w:t>
            </w:r>
          </w:p>
        </w:tc>
        <w:tc>
          <w:tcPr>
            <w:tcW w:w="1871"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4</w:t>
            </w:r>
          </w:p>
        </w:tc>
        <w:tc>
          <w:tcPr>
            <w:tcW w:w="1817"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5</w:t>
            </w:r>
          </w:p>
        </w:tc>
      </w:tr>
    </w:tbl>
    <w:p w:rsidR="00E01729" w:rsidRPr="00DA5C72" w:rsidRDefault="00E01729" w:rsidP="003140E1">
      <w:pPr>
        <w:autoSpaceDE w:val="0"/>
        <w:autoSpaceDN w:val="0"/>
        <w:adjustRightInd w:val="0"/>
        <w:spacing w:after="0" w:line="240" w:lineRule="auto"/>
        <w:jc w:val="center"/>
        <w:rPr>
          <w:rFonts w:ascii="Times New Roman" w:hAnsi="Times New Roman" w:cs="Times New Roman"/>
          <w:bCs/>
          <w:sz w:val="20"/>
          <w:szCs w:val="20"/>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5</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договоров</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ook w:val="04A0"/>
      </w:tblPr>
      <w:tblGrid>
        <w:gridCol w:w="704"/>
        <w:gridCol w:w="1630"/>
        <w:gridCol w:w="1428"/>
        <w:gridCol w:w="1300"/>
        <w:gridCol w:w="1276"/>
        <w:gridCol w:w="1273"/>
        <w:gridCol w:w="1734"/>
      </w:tblGrid>
      <w:tr w:rsidR="00240B12" w:rsidTr="00DA5C72">
        <w:tc>
          <w:tcPr>
            <w:tcW w:w="70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DA5C72">
              <w:rPr>
                <w:rFonts w:ascii="Times New Roman" w:hAnsi="Times New Roman" w:cs="Times New Roman"/>
                <w:sz w:val="24"/>
                <w:szCs w:val="24"/>
              </w:rPr>
              <w:t xml:space="preserve"> </w:t>
            </w:r>
            <w:proofErr w:type="spellStart"/>
            <w:proofErr w:type="gramStart"/>
            <w:r w:rsidR="00DA5C72">
              <w:rPr>
                <w:rFonts w:ascii="Times New Roman" w:hAnsi="Times New Roman" w:cs="Times New Roman"/>
                <w:sz w:val="24"/>
                <w:szCs w:val="24"/>
              </w:rPr>
              <w:t>п</w:t>
            </w:r>
            <w:proofErr w:type="spellEnd"/>
            <w:proofErr w:type="gramEnd"/>
            <w:r w:rsidR="00DA5C72">
              <w:rPr>
                <w:rFonts w:ascii="Times New Roman" w:hAnsi="Times New Roman" w:cs="Times New Roman"/>
                <w:sz w:val="24"/>
                <w:szCs w:val="24"/>
              </w:rPr>
              <w:t>/</w:t>
            </w:r>
            <w:proofErr w:type="spellStart"/>
            <w:r w:rsidR="00DA5C72">
              <w:rPr>
                <w:rFonts w:ascii="Times New Roman" w:hAnsi="Times New Roman" w:cs="Times New Roman"/>
                <w:sz w:val="24"/>
                <w:szCs w:val="24"/>
              </w:rPr>
              <w:t>п</w:t>
            </w:r>
            <w:proofErr w:type="spellEnd"/>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63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428"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заключения</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30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Цена договора, руб.</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6"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Предмет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3"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Заказчик</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73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Ответственное лицо</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r>
      <w:tr w:rsidR="00240B12" w:rsidTr="00DA5C72">
        <w:tc>
          <w:tcPr>
            <w:tcW w:w="70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1</w:t>
            </w:r>
          </w:p>
        </w:tc>
        <w:tc>
          <w:tcPr>
            <w:tcW w:w="163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2</w:t>
            </w:r>
          </w:p>
        </w:tc>
        <w:tc>
          <w:tcPr>
            <w:tcW w:w="1428"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3</w:t>
            </w:r>
          </w:p>
        </w:tc>
        <w:tc>
          <w:tcPr>
            <w:tcW w:w="130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4</w:t>
            </w:r>
          </w:p>
        </w:tc>
        <w:tc>
          <w:tcPr>
            <w:tcW w:w="1276"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5</w:t>
            </w:r>
          </w:p>
        </w:tc>
        <w:tc>
          <w:tcPr>
            <w:tcW w:w="1273"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6</w:t>
            </w:r>
          </w:p>
        </w:tc>
        <w:tc>
          <w:tcPr>
            <w:tcW w:w="173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7</w:t>
            </w:r>
          </w:p>
        </w:tc>
      </w:tr>
    </w:tbl>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0C201E" w:rsidRPr="000C201E">
        <w:rPr>
          <w:rFonts w:ascii="Times New Roman" w:hAnsi="Times New Roman" w:cs="Times New Roman"/>
          <w:sz w:val="24"/>
          <w:szCs w:val="24"/>
        </w:rPr>
        <w:t>риложение № 6</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030B38"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bookmarkStart w:id="0" w:name="_GoBack"/>
      <w:bookmarkEnd w:id="0"/>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уведомлений об отказе в присоединении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9524" w:type="dxa"/>
        <w:tblLook w:val="04A0"/>
      </w:tblPr>
      <w:tblGrid>
        <w:gridCol w:w="534"/>
        <w:gridCol w:w="1498"/>
        <w:gridCol w:w="1751"/>
        <w:gridCol w:w="1197"/>
        <w:gridCol w:w="1327"/>
        <w:gridCol w:w="856"/>
        <w:gridCol w:w="1108"/>
        <w:gridCol w:w="1300"/>
      </w:tblGrid>
      <w:tr w:rsidR="00164413" w:rsidTr="009C1F48">
        <w:tc>
          <w:tcPr>
            <w:tcW w:w="704"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9C1F48">
              <w:rPr>
                <w:rFonts w:ascii="Times New Roman" w:hAnsi="Times New Roman" w:cs="Times New Roman"/>
                <w:sz w:val="24"/>
                <w:szCs w:val="24"/>
              </w:rPr>
              <w:t xml:space="preserve"> </w:t>
            </w:r>
            <w:proofErr w:type="spellStart"/>
            <w:proofErr w:type="gramStart"/>
            <w:r w:rsidR="009C1F48">
              <w:rPr>
                <w:rFonts w:ascii="Times New Roman" w:hAnsi="Times New Roman" w:cs="Times New Roman"/>
                <w:sz w:val="24"/>
                <w:szCs w:val="24"/>
              </w:rPr>
              <w:t>п</w:t>
            </w:r>
            <w:proofErr w:type="spellEnd"/>
            <w:proofErr w:type="gramEnd"/>
            <w:r w:rsidR="009C1F48">
              <w:rPr>
                <w:rFonts w:ascii="Times New Roman" w:hAnsi="Times New Roman" w:cs="Times New Roman"/>
                <w:sz w:val="24"/>
                <w:szCs w:val="24"/>
              </w:rPr>
              <w:t>/</w:t>
            </w:r>
            <w:proofErr w:type="spellStart"/>
            <w:r w:rsidR="009C1F48">
              <w:rPr>
                <w:rFonts w:ascii="Times New Roman" w:hAnsi="Times New Roman" w:cs="Times New Roman"/>
                <w:sz w:val="24"/>
                <w:szCs w:val="24"/>
              </w:rPr>
              <w:t>п</w:t>
            </w:r>
            <w:proofErr w:type="spellEnd"/>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461"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поступления заявления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707"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16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Адрес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95"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Цель обращения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83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082"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Причина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69"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Подпись в получении отказа</w:t>
            </w:r>
          </w:p>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1</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r>
      <w:tr w:rsidR="00164413" w:rsidTr="009C1F48">
        <w:tc>
          <w:tcPr>
            <w:tcW w:w="704"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1</w:t>
            </w:r>
          </w:p>
        </w:tc>
        <w:tc>
          <w:tcPr>
            <w:tcW w:w="1461"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2</w:t>
            </w:r>
          </w:p>
        </w:tc>
        <w:tc>
          <w:tcPr>
            <w:tcW w:w="1707"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3</w:t>
            </w:r>
          </w:p>
        </w:tc>
        <w:tc>
          <w:tcPr>
            <w:tcW w:w="116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4</w:t>
            </w:r>
          </w:p>
        </w:tc>
        <w:tc>
          <w:tcPr>
            <w:tcW w:w="1295"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5</w:t>
            </w:r>
          </w:p>
        </w:tc>
        <w:tc>
          <w:tcPr>
            <w:tcW w:w="83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6</w:t>
            </w:r>
          </w:p>
        </w:tc>
        <w:tc>
          <w:tcPr>
            <w:tcW w:w="1082"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7</w:t>
            </w:r>
          </w:p>
        </w:tc>
        <w:tc>
          <w:tcPr>
            <w:tcW w:w="1269"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8</w:t>
            </w:r>
          </w:p>
        </w:tc>
      </w:tr>
    </w:tbl>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A45162" w:rsidRDefault="00A45162"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7</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r w:rsidR="00AB691C">
        <w:rPr>
          <w:rFonts w:ascii="Times New Roman" w:hAnsi="Times New Roman" w:cs="Times New Roman"/>
          <w:sz w:val="24"/>
          <w:szCs w:val="24"/>
        </w:rPr>
        <w:t xml:space="preserve"> </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заявлений</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ayout w:type="fixed"/>
        <w:tblLook w:val="04A0"/>
      </w:tblPr>
      <w:tblGrid>
        <w:gridCol w:w="562"/>
        <w:gridCol w:w="905"/>
        <w:gridCol w:w="1418"/>
        <w:gridCol w:w="1577"/>
        <w:gridCol w:w="926"/>
        <w:gridCol w:w="637"/>
        <w:gridCol w:w="784"/>
        <w:gridCol w:w="1268"/>
        <w:gridCol w:w="1268"/>
      </w:tblGrid>
      <w:tr w:rsidR="005250C5" w:rsidTr="009C1F48">
        <w:tc>
          <w:tcPr>
            <w:tcW w:w="562"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xml:space="preserve">№ </w:t>
            </w:r>
            <w:proofErr w:type="spellStart"/>
            <w:proofErr w:type="gramStart"/>
            <w:r w:rsidRPr="000C201E">
              <w:rPr>
                <w:rFonts w:ascii="Times New Roman" w:hAnsi="Times New Roman" w:cs="Times New Roman"/>
                <w:sz w:val="24"/>
                <w:szCs w:val="24"/>
              </w:rPr>
              <w:t>п</w:t>
            </w:r>
            <w:proofErr w:type="spellEnd"/>
            <w:proofErr w:type="gramEnd"/>
            <w:r w:rsidRPr="000C201E">
              <w:rPr>
                <w:rFonts w:ascii="Times New Roman" w:hAnsi="Times New Roman" w:cs="Times New Roman"/>
                <w:sz w:val="24"/>
                <w:szCs w:val="24"/>
              </w:rPr>
              <w:t>/</w:t>
            </w:r>
            <w:proofErr w:type="spellStart"/>
            <w:r w:rsidRPr="000C201E">
              <w:rPr>
                <w:rFonts w:ascii="Times New Roman" w:hAnsi="Times New Roman" w:cs="Times New Roman"/>
                <w:sz w:val="24"/>
                <w:szCs w:val="24"/>
              </w:rPr>
              <w:t>п</w:t>
            </w:r>
            <w:proofErr w:type="spellEnd"/>
          </w:p>
          <w:p w:rsidR="005250C5" w:rsidRDefault="005250C5" w:rsidP="009C1F48">
            <w:pPr>
              <w:autoSpaceDE w:val="0"/>
              <w:autoSpaceDN w:val="0"/>
              <w:adjustRightInd w:val="0"/>
              <w:jc w:val="center"/>
              <w:rPr>
                <w:rFonts w:ascii="Times New Roman" w:hAnsi="Times New Roman" w:cs="Times New Roman"/>
                <w:sz w:val="24"/>
                <w:szCs w:val="24"/>
              </w:rPr>
            </w:pPr>
          </w:p>
        </w:tc>
        <w:tc>
          <w:tcPr>
            <w:tcW w:w="905"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заявления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41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57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предоставляемой услуги</w:t>
            </w:r>
          </w:p>
          <w:p w:rsidR="005250C5" w:rsidRDefault="005250C5" w:rsidP="009C1F48">
            <w:pPr>
              <w:autoSpaceDE w:val="0"/>
              <w:autoSpaceDN w:val="0"/>
              <w:adjustRightInd w:val="0"/>
              <w:jc w:val="center"/>
              <w:rPr>
                <w:rFonts w:ascii="Times New Roman" w:hAnsi="Times New Roman" w:cs="Times New Roman"/>
                <w:sz w:val="24"/>
                <w:szCs w:val="24"/>
              </w:rPr>
            </w:pPr>
          </w:p>
        </w:tc>
        <w:tc>
          <w:tcPr>
            <w:tcW w:w="926"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63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счета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784"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пл</w:t>
            </w:r>
            <w:proofErr w:type="gramStart"/>
            <w:r w:rsidRPr="000C201E">
              <w:rPr>
                <w:rFonts w:ascii="Times New Roman" w:hAnsi="Times New Roman" w:cs="Times New Roman"/>
                <w:sz w:val="24"/>
                <w:szCs w:val="24"/>
              </w:rPr>
              <w:t>.п</w:t>
            </w:r>
            <w:proofErr w:type="gramEnd"/>
            <w:r w:rsidRPr="000C201E">
              <w:rPr>
                <w:rFonts w:ascii="Times New Roman" w:hAnsi="Times New Roman" w:cs="Times New Roman"/>
                <w:sz w:val="24"/>
                <w:szCs w:val="24"/>
              </w:rPr>
              <w:t>ор.</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проекта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выполнения работ</w:t>
            </w:r>
          </w:p>
          <w:p w:rsidR="005250C5" w:rsidRDefault="005250C5" w:rsidP="009C1F48">
            <w:pPr>
              <w:autoSpaceDE w:val="0"/>
              <w:autoSpaceDN w:val="0"/>
              <w:adjustRightInd w:val="0"/>
              <w:jc w:val="center"/>
              <w:rPr>
                <w:rFonts w:ascii="Times New Roman" w:hAnsi="Times New Roman" w:cs="Times New Roman"/>
                <w:sz w:val="24"/>
                <w:szCs w:val="24"/>
              </w:rPr>
            </w:pPr>
          </w:p>
        </w:tc>
      </w:tr>
      <w:tr w:rsidR="005250C5" w:rsidTr="009C1F48">
        <w:tc>
          <w:tcPr>
            <w:tcW w:w="562"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1</w:t>
            </w:r>
          </w:p>
        </w:tc>
        <w:tc>
          <w:tcPr>
            <w:tcW w:w="905"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2</w:t>
            </w:r>
          </w:p>
        </w:tc>
        <w:tc>
          <w:tcPr>
            <w:tcW w:w="141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3</w:t>
            </w:r>
          </w:p>
        </w:tc>
        <w:tc>
          <w:tcPr>
            <w:tcW w:w="157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4</w:t>
            </w:r>
          </w:p>
        </w:tc>
        <w:tc>
          <w:tcPr>
            <w:tcW w:w="926"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5</w:t>
            </w:r>
          </w:p>
        </w:tc>
        <w:tc>
          <w:tcPr>
            <w:tcW w:w="63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6</w:t>
            </w:r>
          </w:p>
        </w:tc>
        <w:tc>
          <w:tcPr>
            <w:tcW w:w="784"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7</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8</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9</w:t>
            </w:r>
          </w:p>
        </w:tc>
      </w:tr>
    </w:tbl>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9C1F48" w:rsidRDefault="009C1F48"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8</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r w:rsidR="00AB691C">
        <w:rPr>
          <w:rFonts w:ascii="Times New Roman" w:hAnsi="Times New Roman" w:cs="Times New Roman"/>
          <w:sz w:val="24"/>
          <w:szCs w:val="24"/>
        </w:rPr>
        <w:t xml:space="preserve"> </w:t>
      </w:r>
    </w:p>
    <w:p w:rsidR="00AB691C"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30B38" w:rsidRDefault="000C201E" w:rsidP="003140E1">
      <w:pPr>
        <w:autoSpaceDE w:val="0"/>
        <w:autoSpaceDN w:val="0"/>
        <w:adjustRightInd w:val="0"/>
        <w:spacing w:after="0" w:line="240" w:lineRule="auto"/>
        <w:jc w:val="center"/>
        <w:rPr>
          <w:rFonts w:ascii="Times New Roman" w:hAnsi="Times New Roman" w:cs="Times New Roman"/>
          <w:b/>
          <w:sz w:val="24"/>
          <w:szCs w:val="24"/>
        </w:rPr>
      </w:pPr>
      <w:r w:rsidRPr="00030B38">
        <w:rPr>
          <w:rFonts w:ascii="Times New Roman" w:hAnsi="Times New Roman" w:cs="Times New Roman"/>
          <w:b/>
          <w:sz w:val="24"/>
          <w:szCs w:val="24"/>
        </w:rPr>
        <w:t>БЛОК-СХЕМА</w:t>
      </w:r>
    </w:p>
    <w:p w:rsidR="00671352" w:rsidRDefault="00671352" w:rsidP="003140E1">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9571"/>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Прием и регистрация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A80727"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8.6pt;margin-top:1.5pt;width:3.6pt;height:13.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" strokecolor="#4579b8 [3044]">
            <v:stroke endarrow="block"/>
          </v:shape>
        </w:pict>
      </w:r>
    </w:p>
    <w:tbl>
      <w:tblPr>
        <w:tblStyle w:val="a3"/>
        <w:tblW w:w="0" w:type="auto"/>
        <w:tblLook w:val="04A0"/>
      </w:tblPr>
      <w:tblGrid>
        <w:gridCol w:w="9571"/>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3140E1" w:rsidRDefault="00A80727"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 o:spid="_x0000_s1030" type="#_x0000_t32" style="position:absolute;left:0;text-align:left;margin-left:230.5pt;margin-top:41.75pt;width:5pt;height:13.1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" strokecolor="#4579b8 [3044]">
            <v:stroke endarrow="block"/>
          </v:shape>
        </w:pict>
      </w:r>
      <w:r>
        <w:rPr>
          <w:rFonts w:ascii="Times New Roman" w:hAnsi="Times New Roman" w:cs="Times New Roman"/>
          <w:noProof/>
          <w:sz w:val="24"/>
          <w:szCs w:val="24"/>
          <w:lang w:eastAsia="ru-RU"/>
        </w:rPr>
        <w:pict>
          <v:shape id="Прямая со стрелкой 2" o:spid="_x0000_s1029" type="#_x0000_t32" style="position:absolute;left:0;text-align:left;margin-left:234.9pt;margin-top:2.3pt;width:3.6pt;height:16.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" strokecolor="#4579b8 [3044]">
            <v:stroke endarrow="block"/>
          </v:shape>
        </w:pict>
      </w:r>
    </w:p>
    <w:tbl>
      <w:tblPr>
        <w:tblStyle w:val="a3"/>
        <w:tblW w:w="0" w:type="auto"/>
        <w:tblLook w:val="04A0"/>
      </w:tblPr>
      <w:tblGrid>
        <w:gridCol w:w="9571"/>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Экспертиза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9571"/>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A80727"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 o:spid="_x0000_s1028" type="#_x0000_t32" style="position:absolute;left:0;text-align:left;margin-left:234.9pt;margin-top:55.85pt;width:3.6pt;height:15.6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" strokecolor="#4579b8 [3044]">
            <v:stroke endarrow="block"/>
          </v:shape>
        </w:pict>
      </w:r>
      <w:r>
        <w:rPr>
          <w:rFonts w:ascii="Times New Roman" w:hAnsi="Times New Roman" w:cs="Times New Roman"/>
          <w:noProof/>
          <w:sz w:val="24"/>
          <w:szCs w:val="24"/>
          <w:lang w:eastAsia="ru-RU"/>
        </w:rPr>
        <w:pict>
          <v:shape id="Прямая со стрелкой 4" o:spid="_x0000_s1027" type="#_x0000_t32" style="position:absolute;left:0;text-align:left;margin-left:233.65pt;margin-top:.75pt;width:3.6pt;height:15.6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" strokecolor="#4579b8 [3044]">
            <v:stroke endarrow="block"/>
          </v:shape>
        </w:pict>
      </w:r>
    </w:p>
    <w:tbl>
      <w:tblPr>
        <w:tblStyle w:val="a3"/>
        <w:tblW w:w="0" w:type="auto"/>
        <w:tblLook w:val="04A0"/>
      </w:tblPr>
      <w:tblGrid>
        <w:gridCol w:w="9571"/>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Принятие решения о заключении договора/мотивированного отказа от заключения договора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9345"/>
      </w:tblGrid>
      <w:tr w:rsidR="00671352" w:rsidTr="00AB691C">
        <w:tc>
          <w:tcPr>
            <w:tcW w:w="9345"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Оформление и выдача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Pr="000C201E" w:rsidRDefault="00671352"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9</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ДОГОВОР №</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на оказание услуг по присоединению объектов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г. Суоярви</w:t>
      </w:r>
      <w:r w:rsidR="00146434">
        <w:rPr>
          <w:rFonts w:ascii="Times New Roman" w:hAnsi="Times New Roman" w:cs="Times New Roman"/>
          <w:sz w:val="24"/>
          <w:szCs w:val="24"/>
        </w:rPr>
        <w:t xml:space="preserve">                                                                           </w:t>
      </w:r>
      <w:r w:rsidR="00803F73">
        <w:rPr>
          <w:rFonts w:ascii="Times New Roman" w:hAnsi="Times New Roman" w:cs="Times New Roman"/>
          <w:sz w:val="24"/>
          <w:szCs w:val="24"/>
        </w:rPr>
        <w:t xml:space="preserve">                    </w:t>
      </w:r>
      <w:r w:rsidR="00146434">
        <w:rPr>
          <w:rFonts w:ascii="Times New Roman" w:hAnsi="Times New Roman" w:cs="Times New Roman"/>
          <w:sz w:val="24"/>
          <w:szCs w:val="24"/>
        </w:rPr>
        <w:t xml:space="preserve">   </w:t>
      </w:r>
      <w:r w:rsidRPr="000C201E">
        <w:rPr>
          <w:rFonts w:ascii="Times New Roman" w:hAnsi="Times New Roman" w:cs="Times New Roman"/>
          <w:sz w:val="24"/>
          <w:szCs w:val="24"/>
        </w:rPr>
        <w:t xml:space="preserve"> «</w:t>
      </w:r>
      <w:r w:rsidR="00803F73">
        <w:rPr>
          <w:rFonts w:ascii="Times New Roman" w:hAnsi="Times New Roman" w:cs="Times New Roman"/>
          <w:sz w:val="24"/>
          <w:szCs w:val="24"/>
        </w:rPr>
        <w:t>___</w:t>
      </w:r>
      <w:r w:rsidRPr="000C201E">
        <w:rPr>
          <w:rFonts w:ascii="Times New Roman" w:hAnsi="Times New Roman" w:cs="Times New Roman"/>
          <w:sz w:val="24"/>
          <w:szCs w:val="24"/>
        </w:rPr>
        <w:t xml:space="preserve"> » ____</w:t>
      </w:r>
      <w:r w:rsidR="00803F73">
        <w:rPr>
          <w:rFonts w:ascii="Times New Roman" w:hAnsi="Times New Roman" w:cs="Times New Roman"/>
          <w:sz w:val="24"/>
          <w:szCs w:val="24"/>
        </w:rPr>
        <w:t>__</w:t>
      </w:r>
      <w:r w:rsidRPr="000C201E">
        <w:rPr>
          <w:rFonts w:ascii="Times New Roman" w:hAnsi="Times New Roman" w:cs="Times New Roman"/>
          <w:sz w:val="24"/>
          <w:szCs w:val="24"/>
        </w:rPr>
        <w:t>_ 20</w:t>
      </w:r>
      <w:r w:rsidR="00AB691C">
        <w:rPr>
          <w:rFonts w:ascii="Times New Roman" w:hAnsi="Times New Roman" w:cs="Times New Roman"/>
          <w:sz w:val="24"/>
          <w:szCs w:val="24"/>
        </w:rPr>
        <w:t>_</w:t>
      </w:r>
      <w:r w:rsidRPr="000C201E">
        <w:rPr>
          <w:rFonts w:ascii="Times New Roman" w:hAnsi="Times New Roman" w:cs="Times New Roman"/>
          <w:sz w:val="24"/>
          <w:szCs w:val="24"/>
        </w:rPr>
        <w:t xml:space="preserve"> </w:t>
      </w:r>
      <w:r w:rsidR="00146434">
        <w:rPr>
          <w:rFonts w:ascii="Times New Roman" w:hAnsi="Times New Roman" w:cs="Times New Roman"/>
          <w:sz w:val="24"/>
          <w:szCs w:val="24"/>
        </w:rPr>
        <w:t xml:space="preserve">  </w:t>
      </w:r>
      <w:r w:rsidRPr="000C201E">
        <w:rPr>
          <w:rFonts w:ascii="Times New Roman" w:hAnsi="Times New Roman" w:cs="Times New Roman"/>
          <w:sz w:val="24"/>
          <w:szCs w:val="24"/>
        </w:rPr>
        <w:t>г.</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EA22DC">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 xml:space="preserve">, именуемая в дальнейшем «Уполномоченный орган», в лице Главы </w:t>
      </w:r>
      <w:r w:rsidR="00146434">
        <w:rPr>
          <w:rFonts w:ascii="Times New Roman" w:hAnsi="Times New Roman" w:cs="Times New Roman"/>
          <w:sz w:val="24"/>
          <w:szCs w:val="24"/>
        </w:rPr>
        <w:t>администрации муниципального образования «Суоярвский район»</w:t>
      </w:r>
      <w:r w:rsidRPr="000C201E">
        <w:rPr>
          <w:rFonts w:ascii="Times New Roman" w:hAnsi="Times New Roman" w:cs="Times New Roman"/>
          <w:sz w:val="24"/>
          <w:szCs w:val="24"/>
        </w:rPr>
        <w:t>, действующего на основании Устава ____________________________________________________________, с одной стороны, и ________________________________________________________________________________, именуемый в дальнейшем «Застройщик» с другой стороны (далее Стороны), заключили настоящий Договор о нижеследующем:</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 w:hAnsi="Times New Roman" w:cs="Times New Roman"/>
          <w:b/>
          <w:bCs/>
          <w:sz w:val="24"/>
          <w:szCs w:val="24"/>
        </w:rPr>
        <w:t xml:space="preserve">1. </w:t>
      </w:r>
      <w:r w:rsidRPr="000C201E">
        <w:rPr>
          <w:rFonts w:ascii="Times New Roman,Bold" w:hAnsi="Times New Roman,Bold" w:cs="Times New Roman,Bold"/>
          <w:b/>
          <w:bCs/>
          <w:sz w:val="24"/>
          <w:szCs w:val="24"/>
        </w:rPr>
        <w:t>Предмет договора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 Уполномоченный орган оказывает услугу по присоединению объекта дорожного сервиса к автомобильной дороге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а Застройщик принимает и оплачивает еѐ.</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3. Стоимость услуг по присоединению объекта дорожного сервиса к автомобильной дороге общего пользования местного значения определяется в соответствии с расчѐтом, </w:t>
      </w:r>
      <w:proofErr w:type="gramStart"/>
      <w:r w:rsidRPr="000C201E">
        <w:rPr>
          <w:rFonts w:ascii="Times New Roman" w:hAnsi="Times New Roman" w:cs="Times New Roman"/>
          <w:sz w:val="24"/>
          <w:szCs w:val="24"/>
        </w:rPr>
        <w:t>прилагаемым</w:t>
      </w:r>
      <w:proofErr w:type="gramEnd"/>
      <w:r w:rsidRPr="000C201E">
        <w:rPr>
          <w:rFonts w:ascii="Times New Roman" w:hAnsi="Times New Roman" w:cs="Times New Roman"/>
          <w:sz w:val="24"/>
          <w:szCs w:val="24"/>
        </w:rPr>
        <w:t xml:space="preserve"> к настоящему Договору и </w:t>
      </w:r>
      <w:r w:rsidR="00803F73">
        <w:rPr>
          <w:rFonts w:ascii="Times New Roman" w:hAnsi="Times New Roman" w:cs="Times New Roman"/>
          <w:sz w:val="24"/>
          <w:szCs w:val="24"/>
        </w:rPr>
        <w:t>составляет ____________________</w:t>
      </w:r>
      <w:r w:rsidRPr="000C201E">
        <w:rPr>
          <w:rFonts w:ascii="Times New Roman" w:hAnsi="Times New Roman" w:cs="Times New Roman"/>
          <w:sz w:val="24"/>
          <w:szCs w:val="24"/>
        </w:rPr>
        <w:t>( _______________ ) рублей.</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2. Права и обязанности сторон</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b/>
          <w:bCs/>
          <w:sz w:val="24"/>
          <w:szCs w:val="24"/>
        </w:rPr>
        <w:t xml:space="preserve">2.1. </w:t>
      </w:r>
      <w:r w:rsidRPr="000C201E">
        <w:rPr>
          <w:rFonts w:ascii="Times New Roman" w:hAnsi="Times New Roman" w:cs="Times New Roman"/>
          <w:sz w:val="24"/>
          <w:szCs w:val="24"/>
        </w:rPr>
        <w:t>Застройщик вправе: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2.1.1. Ознакомиться с условиями присоединения объекта дорожного сервиса к автомобильной дороге.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2.1.2. Обращаться в Уполномоченный орган для получения разъяснений по поводу содержания объекта дорожного сервиса и (или) подъездов, съездов и примыканий.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2.1.3. Обращаться в Уполномоченный орган с заявлением о продлении данного договора и имеющихся технических условий.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Уполномоченный орган вправе: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2.2.1. Обрабатывать запрос о выдаче технических условий размещения объекта дорожного сервиса и (или) подъездов, съездов и примыканий объекта дорожного сервиса к автомобильной дороге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xml:space="preserve">,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дороге общего пользования местного значения </w:t>
      </w:r>
      <w:r w:rsidR="00CF6044">
        <w:rPr>
          <w:rFonts w:ascii="Times New Roman" w:hAnsi="Times New Roman" w:cs="Times New Roman"/>
          <w:sz w:val="24"/>
          <w:szCs w:val="24"/>
        </w:rPr>
        <w:t>на территории г.Суоярви</w:t>
      </w:r>
      <w:r w:rsidR="00CF6044" w:rsidRPr="000C201E">
        <w:rPr>
          <w:rFonts w:ascii="Times New Roman" w:hAnsi="Times New Roman" w:cs="Times New Roman"/>
          <w:sz w:val="24"/>
          <w:szCs w:val="24"/>
        </w:rPr>
        <w:t xml:space="preserve"> </w:t>
      </w:r>
      <w:r w:rsidRPr="000C201E">
        <w:rPr>
          <w:rFonts w:ascii="Times New Roman" w:hAnsi="Times New Roman" w:cs="Times New Roman"/>
          <w:sz w:val="24"/>
          <w:szCs w:val="24"/>
        </w:rPr>
        <w:t>в целях обеспечения безопасности дорожного движения.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2.2.2. Осуществлять сбор и анализ информации о технических параметрах, наличии и состоянии конструктивных элементов автомобильной дороги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элементов обустройства, средств организации дорожного движения и объекта дорожного сервиса в районе места производства работ.</w:t>
      </w:r>
    </w:p>
    <w:p w:rsidR="00146434"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2.2.3. Требовать от Застройщика возмещения ущерба, нанесенного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xml:space="preserve"> и расположенным на ней сооружениям.</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 Застройщик обязан:</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2.3.1. Представить Уполномоченному органу необходимую документацию для присоединения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получения согласования на размещение объекта дорожного сервиса, а в случае необходимости – дополнительную информацию в течение десяти дней с момента получения соответствующего запроса от Уполномоченного органа.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2.3.2. Обеспечить соблюдение технических условий и требований к размещению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2.3.3. Обеспечить надлежащее содержание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2.3.4. Не ухудшать условия безопасности движения транспорта, соблюдать требования экологической безопасности при размещении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w:t>
      </w:r>
    </w:p>
    <w:p w:rsidR="00146434"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2.3.5. Своевременно, в соответствии с пунктом 3.1 настоящего Договора внести плату за присоединение объекта дорожного сервиса.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 Уполномоченный орган обязан:</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2.4.1. Рассмотреть комплект документов, предоставленных Застройщиком, и дать по нему мотивированное заключение о возможности (невозможности) выдачи технических условий. Информировать Застройщика о принятом решении.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2.4.2. </w:t>
      </w:r>
      <w:proofErr w:type="gramStart"/>
      <w:r w:rsidRPr="000C201E">
        <w:rPr>
          <w:rFonts w:ascii="Times New Roman" w:hAnsi="Times New Roman" w:cs="Times New Roman"/>
          <w:sz w:val="24"/>
          <w:szCs w:val="24"/>
        </w:rPr>
        <w:t>Разработать технические условия и требования 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 а также при подготовке проектной документации на размещение объекта дорожного сервиса.</w:t>
      </w:r>
      <w:proofErr w:type="gramEnd"/>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2.4.3. Проводить выездные работы, включающие в себя выезд специалистов Уполномоченного органа на место производства работ до начала работ и по их окончании в целях мониторинга соблюдения выполнения выданных технических условий и требований.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 В случае волеизъявления Застройщика и соответствующей оплаты по данному Договору, Уполномоченный орган оказывает дополнительные услуги: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2.4.4.1. Осуществляет действия по изменению или продлению срока действия ранее выданных технических условий и требований.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2.4.4.2. Выдавать дубликат ранее выданных технических условий и требований.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2.4.4.3. Осуществлять дополнительные выезды специалистов Уполномоченного органа.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2.4.5. При продолжительности производства работ более одного календарного месяца за каждый последующий месяц. Включая неполные месяцы – один дополнительный выезд специалистов Уполномоченного органа на место производства работ в целях мониторинга соблюдения технических условий и требований.</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2.4.6. При выявлении Уполномоченным органом по окончании производства работ нарушений выданных технических условий и требований Застройщику – один дополнительный выезд специалистов Уполномоченного органа для проверки устранения нарушений.</w:t>
      </w:r>
    </w:p>
    <w:p w:rsidR="00CF6044" w:rsidRPr="000C201E" w:rsidRDefault="00CF604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3. Стоимость и порядок расчетов</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3.1. Согласно настоящему Договору Застройщик в десятидневный срок с момента заключения Договора перечисляет на Реквизиты, указанные в разделе № 7 настоящего Договора, денежные средства в размере </w:t>
      </w:r>
      <w:proofErr w:type="spellStart"/>
      <w:r w:rsidRPr="000C201E">
        <w:rPr>
          <w:rFonts w:ascii="Times New Roman" w:hAnsi="Times New Roman" w:cs="Times New Roman"/>
          <w:sz w:val="24"/>
          <w:szCs w:val="24"/>
        </w:rPr>
        <w:t>__________руб</w:t>
      </w:r>
      <w:proofErr w:type="spellEnd"/>
      <w:r w:rsidRPr="000C201E">
        <w:rPr>
          <w:rFonts w:ascii="Times New Roman" w:hAnsi="Times New Roman" w:cs="Times New Roman"/>
          <w:sz w:val="24"/>
          <w:szCs w:val="24"/>
        </w:rPr>
        <w:t>.</w:t>
      </w:r>
    </w:p>
    <w:p w:rsidR="00823CDC"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Назначение платежа: «Плата за оказание услуг по присоединению объекта дорожного сервиса к автомобильной дороге местного значения» по договору №</w:t>
      </w:r>
      <w:r w:rsidR="00803F73">
        <w:rPr>
          <w:rFonts w:ascii="Times New Roman" w:hAnsi="Times New Roman" w:cs="Times New Roman"/>
          <w:sz w:val="24"/>
          <w:szCs w:val="24"/>
        </w:rPr>
        <w:t>___</w:t>
      </w:r>
      <w:r w:rsidRPr="000C201E">
        <w:rPr>
          <w:rFonts w:ascii="Times New Roman" w:hAnsi="Times New Roman" w:cs="Times New Roman"/>
          <w:sz w:val="24"/>
          <w:szCs w:val="24"/>
        </w:rPr>
        <w:t xml:space="preserve"> от</w:t>
      </w:r>
      <w:r w:rsidR="00803F73">
        <w:rPr>
          <w:rFonts w:ascii="Times New Roman" w:hAnsi="Times New Roman" w:cs="Times New Roman"/>
          <w:sz w:val="24"/>
          <w:szCs w:val="24"/>
        </w:rPr>
        <w:t>________</w:t>
      </w:r>
      <w:r w:rsidRPr="000C201E">
        <w:rPr>
          <w:rFonts w:ascii="Times New Roman" w:hAnsi="Times New Roman" w:cs="Times New Roman"/>
          <w:sz w:val="24"/>
          <w:szCs w:val="24"/>
        </w:rPr>
        <w:t xml:space="preserve"> 20</w:t>
      </w:r>
      <w:r w:rsidR="00803F73">
        <w:rPr>
          <w:rFonts w:ascii="Times New Roman" w:hAnsi="Times New Roman" w:cs="Times New Roman"/>
          <w:sz w:val="24"/>
          <w:szCs w:val="24"/>
        </w:rPr>
        <w:t>__</w:t>
      </w:r>
      <w:r w:rsidRPr="000C201E">
        <w:rPr>
          <w:rFonts w:ascii="Times New Roman" w:hAnsi="Times New Roman" w:cs="Times New Roman"/>
          <w:sz w:val="24"/>
          <w:szCs w:val="24"/>
        </w:rPr>
        <w:t xml:space="preserve"> г.</w:t>
      </w:r>
    </w:p>
    <w:p w:rsidR="00803F73" w:rsidRPr="000C201E"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823CDC">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4. Ответственность сторон</w:t>
      </w:r>
    </w:p>
    <w:p w:rsidR="00823CDC" w:rsidRPr="000C201E" w:rsidRDefault="00823CDC" w:rsidP="00823CDC">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4.1. Нарушение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законом порядке.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4.2. В случае просрочки Уполномоченным органом исполнения обязательств, предусмотренных настоящим Договором, с Уполномоченного органа взыскивается неустойка в виде пени в размере 1/300 действующей на день уплаты неустойки ставки рефинансирования Центрального банка РФ от цены Договора.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4.3. В случае просрочки Застройщиком исполнения обязательств, а также в случае неисполнения или ненадлежащего исполнения обязательств, предусмотренных настоящим Договором, с Застройщика взыскивается неустойка в виде пени в размере 0,5 % от цены Договора.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4.4. Уплата неустойки не освобождает Стороны от исполнения обязательств или устранения нарушений.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4.5.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4.6. Ни одна из Сторон не несет ответственности перед другой Стороной за неисполнение обязательств по настоящему Договору, обусловленное причинами, которые нельзя предвидеть или предотвратить.</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4.7. Если Сторона, ссылающаяся на обстоятельства непреодолимой силы, не известит другую Сторону о наступлении указанных обстоятельств в 10-тидневный срок с момента возникновения таких обстоятельств, такая Сторона несет ответственность за нарушение своих обязательств в соответствии с настоящим Договором и действующим законодательством Российской Федерации.</w:t>
      </w:r>
    </w:p>
    <w:p w:rsidR="00823CDC" w:rsidRPr="000C201E"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823CDC">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5. Срок действия Договора</w:t>
      </w:r>
    </w:p>
    <w:p w:rsidR="00823CDC" w:rsidRPr="000C201E" w:rsidRDefault="00823CDC" w:rsidP="00823CDC">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5.1. Настоящий договор вступает в силу - </w:t>
      </w:r>
      <w:proofErr w:type="gramStart"/>
      <w:r w:rsidRPr="000C201E">
        <w:rPr>
          <w:rFonts w:ascii="Times New Roman" w:hAnsi="Times New Roman" w:cs="Times New Roman"/>
          <w:sz w:val="24"/>
          <w:szCs w:val="24"/>
        </w:rPr>
        <w:t>с даты подписания</w:t>
      </w:r>
      <w:proofErr w:type="gramEnd"/>
      <w:r w:rsidRPr="000C201E">
        <w:rPr>
          <w:rFonts w:ascii="Times New Roman" w:hAnsi="Times New Roman" w:cs="Times New Roman"/>
          <w:sz w:val="24"/>
          <w:szCs w:val="24"/>
        </w:rPr>
        <w:t>.</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5.2. Срок действия Договора – 11 месяцев.</w:t>
      </w:r>
    </w:p>
    <w:p w:rsidR="00823CDC"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823CDC">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6. Прочие условия</w:t>
      </w:r>
    </w:p>
    <w:p w:rsidR="00823CDC" w:rsidRPr="000C201E" w:rsidRDefault="00823CDC" w:rsidP="00823CDC">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6.1. Досрочное расторжение настоящего Договора производится по основаниям и в порядке установленным действующим законодательством Российской Федерации.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6.2. Споры по поводу настоящего Договора Стороны будут разрешать путем переговоров. Если стороны не придут к соглашению, все споры рассматриваются в Арбитражном суде Республики Карелия.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6.3. Во всем, что не урегулировано настоящим Договором, Стороны будут руководствоваться нормами действующего законодательства Российской Федерации.</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6.4. Настоящий Договор составлен и подписан в 2 экземплярах, имеющих равную юридическую силу.</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7. Юридические адреса и банковские реквизиты Сторон</w:t>
      </w:r>
    </w:p>
    <w:p w:rsidR="00146434" w:rsidRPr="000C201E" w:rsidRDefault="00146434" w:rsidP="00146434">
      <w:pPr>
        <w:autoSpaceDE w:val="0"/>
        <w:autoSpaceDN w:val="0"/>
        <w:adjustRightInd w:val="0"/>
        <w:spacing w:after="0" w:line="240" w:lineRule="auto"/>
        <w:jc w:val="center"/>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Bold" w:hAnsi="Times New Roman,Bold" w:cs="Times New Roman,Bold"/>
          <w:b/>
          <w:bCs/>
          <w:sz w:val="24"/>
          <w:szCs w:val="24"/>
        </w:rPr>
      </w:pPr>
      <w:r w:rsidRPr="000C201E">
        <w:rPr>
          <w:rFonts w:ascii="Times New Roman,Bold" w:hAnsi="Times New Roman,Bold" w:cs="Times New Roman,Bold"/>
          <w:b/>
          <w:bCs/>
          <w:sz w:val="24"/>
          <w:szCs w:val="24"/>
        </w:rPr>
        <w:t>«Уполномоченный орган»</w:t>
      </w:r>
    </w:p>
    <w:p w:rsidR="00146434"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146434"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146434" w:rsidRPr="000C201E"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Bold" w:hAnsi="Times New Roman,Bold" w:cs="Times New Roman,Bold"/>
          <w:b/>
          <w:bCs/>
          <w:sz w:val="24"/>
          <w:szCs w:val="24"/>
        </w:rPr>
      </w:pPr>
      <w:r w:rsidRPr="000C201E">
        <w:rPr>
          <w:rFonts w:ascii="Times New Roman" w:hAnsi="Times New Roman" w:cs="Times New Roman"/>
          <w:sz w:val="24"/>
          <w:szCs w:val="24"/>
        </w:rPr>
        <w:t>«</w:t>
      </w:r>
      <w:r w:rsidRPr="000C201E">
        <w:rPr>
          <w:rFonts w:ascii="Times New Roman,Bold" w:hAnsi="Times New Roman,Bold" w:cs="Times New Roman,Bold"/>
          <w:b/>
          <w:bCs/>
          <w:sz w:val="24"/>
          <w:szCs w:val="24"/>
        </w:rPr>
        <w:t>Застройщик»</w:t>
      </w:r>
    </w:p>
    <w:p w:rsidR="00146434"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146434" w:rsidRPr="000C201E"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 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М. П. М. П.</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10</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w:t>
      </w:r>
      <w:r w:rsidR="000C201E" w:rsidRPr="000C201E">
        <w:rPr>
          <w:rFonts w:ascii="Times New Roman" w:hAnsi="Times New Roman" w:cs="Times New Roman"/>
          <w:sz w:val="24"/>
          <w:szCs w:val="24"/>
        </w:rPr>
        <w:t>предоставлен</w:t>
      </w:r>
      <w:r>
        <w:rPr>
          <w:rFonts w:ascii="Times New Roman" w:hAnsi="Times New Roman" w:cs="Times New Roman"/>
          <w:sz w:val="24"/>
          <w:szCs w:val="24"/>
        </w:rPr>
        <w:t>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Default="000C201E" w:rsidP="00803F73">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Технические условия на согласование присоединения объекта дорожного сервиса к автомобильной дороге местного значения</w:t>
      </w:r>
    </w:p>
    <w:p w:rsidR="00803F73" w:rsidRPr="000C201E" w:rsidRDefault="00803F73" w:rsidP="00803F73">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7E7626">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 в лице Главы</w:t>
      </w:r>
      <w:r w:rsidR="007E7626">
        <w:rPr>
          <w:rFonts w:ascii="Times New Roman" w:hAnsi="Times New Roman" w:cs="Times New Roman"/>
          <w:sz w:val="24"/>
          <w:szCs w:val="24"/>
        </w:rPr>
        <w:t xml:space="preserve"> </w:t>
      </w:r>
      <w:r w:rsidRPr="000C201E">
        <w:rPr>
          <w:rFonts w:ascii="Times New Roman" w:hAnsi="Times New Roman" w:cs="Times New Roman"/>
          <w:sz w:val="24"/>
          <w:szCs w:val="24"/>
        </w:rPr>
        <w:t>(Ф.И.О.)</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согласовывает </w:t>
      </w:r>
      <w:proofErr w:type="spellStart"/>
      <w:r w:rsidRPr="000C201E">
        <w:rPr>
          <w:rFonts w:ascii="Times New Roman" w:hAnsi="Times New Roman" w:cs="Times New Roman"/>
          <w:sz w:val="24"/>
          <w:szCs w:val="24"/>
        </w:rPr>
        <w:t>размещение________________________________________________</w:t>
      </w:r>
      <w:proofErr w:type="spellEnd"/>
      <w:r w:rsidRPr="000C201E">
        <w:rPr>
          <w:rFonts w:ascii="Times New Roman" w:hAnsi="Times New Roman" w:cs="Times New Roman"/>
          <w:sz w:val="24"/>
          <w:szCs w:val="24"/>
        </w:rPr>
        <w:t>,</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 дорожного сервиса)</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proofErr w:type="gramStart"/>
      <w:r w:rsidRPr="000C201E">
        <w:rPr>
          <w:rFonts w:ascii="Times New Roman" w:hAnsi="Times New Roman" w:cs="Times New Roman"/>
          <w:sz w:val="24"/>
          <w:szCs w:val="24"/>
        </w:rPr>
        <w:t>присоединяемого</w:t>
      </w:r>
      <w:proofErr w:type="gramEnd"/>
      <w:r w:rsidRPr="000C201E">
        <w:rPr>
          <w:rFonts w:ascii="Times New Roman" w:hAnsi="Times New Roman" w:cs="Times New Roman"/>
          <w:sz w:val="24"/>
          <w:szCs w:val="24"/>
        </w:rPr>
        <w:t xml:space="preserve"> к автомобильной дороге 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(наименование дороги, </w:t>
      </w: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+м)</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 условии выполнения следующих технических условий: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 Ближайшую границу земельного участка для размещения объекта дорожного сервиса удалить от оси проезжей части дороги на расстояние не менее _____ </w:t>
      </w:r>
      <w:proofErr w:type="gramStart"/>
      <w:r w:rsidRPr="000C201E">
        <w:rPr>
          <w:rFonts w:ascii="Times New Roman" w:hAnsi="Times New Roman" w:cs="Times New Roman"/>
          <w:sz w:val="24"/>
          <w:szCs w:val="24"/>
        </w:rPr>
        <w:t>м</w:t>
      </w:r>
      <w:proofErr w:type="gramEnd"/>
      <w:r w:rsidRPr="000C201E">
        <w:rPr>
          <w:rFonts w:ascii="Times New Roman" w:hAnsi="Times New Roman" w:cs="Times New Roman"/>
          <w:sz w:val="24"/>
          <w:szCs w:val="24"/>
        </w:rPr>
        <w:t>. (за резервную полосу при перспективной реконструкции автодороги под высшую категорию).</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 Для обеспечения беспрепятственного проезда транзитного транспорта предусмотреть строительство переходно-скоростных полос в соответствии со </w:t>
      </w:r>
      <w:proofErr w:type="spellStart"/>
      <w:r w:rsidRPr="000C201E">
        <w:rPr>
          <w:rFonts w:ascii="Times New Roman" w:hAnsi="Times New Roman" w:cs="Times New Roman"/>
          <w:sz w:val="24"/>
          <w:szCs w:val="24"/>
        </w:rPr>
        <w:t>СНиП</w:t>
      </w:r>
      <w:proofErr w:type="spellEnd"/>
      <w:r w:rsidRPr="000C201E">
        <w:rPr>
          <w:rFonts w:ascii="Times New Roman" w:hAnsi="Times New Roman" w:cs="Times New Roman"/>
          <w:sz w:val="24"/>
          <w:szCs w:val="24"/>
        </w:rPr>
        <w:t xml:space="preserve"> 2.05.02-85 для ______ технической категории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 Радиус кривых при сопряжении дороги со съездом в месте примыкания принять не менее 30 метров (</w:t>
      </w:r>
      <w:proofErr w:type="spellStart"/>
      <w:r w:rsidRPr="000C201E">
        <w:rPr>
          <w:rFonts w:ascii="Times New Roman" w:hAnsi="Times New Roman" w:cs="Times New Roman"/>
          <w:sz w:val="24"/>
          <w:szCs w:val="24"/>
        </w:rPr>
        <w:t>СНиП</w:t>
      </w:r>
      <w:proofErr w:type="spellEnd"/>
      <w:r w:rsidRPr="000C201E">
        <w:rPr>
          <w:rFonts w:ascii="Times New Roman" w:hAnsi="Times New Roman" w:cs="Times New Roman"/>
          <w:sz w:val="24"/>
          <w:szCs w:val="24"/>
        </w:rPr>
        <w:t xml:space="preserve"> 2.05.02-85).</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 На участках устройства переходно-скоростных полос крутизна откосов насыпи должна быть не менее чем 1:4.</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8. Участок автодороги в пределах устройства переходно-скоростных полос перекрыть сплошным слоем асфальтобетона.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9. Предусмотреть проектом поэтапное строительство:</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- 1 очередь – переходно-скоростные полосы с примыканиями;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- 2 очередь – сама площадка и строительство на ней объекта.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10. При необходимости выполнить освещение переходно-скоростных полос в соответствии с требованиями </w:t>
      </w:r>
      <w:proofErr w:type="spellStart"/>
      <w:r w:rsidRPr="000C201E">
        <w:rPr>
          <w:rFonts w:ascii="Times New Roman" w:hAnsi="Times New Roman" w:cs="Times New Roman"/>
          <w:sz w:val="24"/>
          <w:szCs w:val="24"/>
        </w:rPr>
        <w:t>СНиП</w:t>
      </w:r>
      <w:proofErr w:type="spellEnd"/>
      <w:r w:rsidRPr="000C201E">
        <w:rPr>
          <w:rFonts w:ascii="Times New Roman" w:hAnsi="Times New Roman" w:cs="Times New Roman"/>
          <w:sz w:val="24"/>
          <w:szCs w:val="24"/>
        </w:rPr>
        <w:t xml:space="preserve"> 23.05.95 «Естественное и искусственное освещение».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12. Разработать и выполнить мероприятия по обеспечению боковой видимости на примыкании.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13. В соответствии с ГОСТ 52289-2004 «Технические средства организации дорожного движения» разработать схему установки дорожных знаков, сигнальных столбиков, </w:t>
      </w:r>
      <w:r w:rsidRPr="000C201E">
        <w:rPr>
          <w:rFonts w:ascii="Times New Roman" w:hAnsi="Times New Roman" w:cs="Times New Roman"/>
          <w:sz w:val="24"/>
          <w:szCs w:val="24"/>
        </w:rPr>
        <w:lastRenderedPageBreak/>
        <w:t>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14. Разработанный проект согласовать с ОГИБДД ОМВД по </w:t>
      </w:r>
      <w:proofErr w:type="spellStart"/>
      <w:r w:rsidRPr="000C201E">
        <w:rPr>
          <w:rFonts w:ascii="Times New Roman" w:hAnsi="Times New Roman" w:cs="Times New Roman"/>
          <w:sz w:val="24"/>
          <w:szCs w:val="24"/>
        </w:rPr>
        <w:t>Суоярвскому</w:t>
      </w:r>
      <w:proofErr w:type="spellEnd"/>
      <w:r w:rsidRPr="000C201E">
        <w:rPr>
          <w:rFonts w:ascii="Times New Roman" w:hAnsi="Times New Roman" w:cs="Times New Roman"/>
          <w:sz w:val="24"/>
          <w:szCs w:val="24"/>
        </w:rPr>
        <w:t xml:space="preserve"> району и представить на согласование в Уполномоченный орган, с копией документа проектной организации на право проектирования автомобильных дорог и сооружений на них.</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автодороги.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17. По окончании работ представить в Уполномоченный орган копии исполнительной схемы и актов на скрытые работы.</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ОГИБДД ОМВД по </w:t>
      </w:r>
      <w:proofErr w:type="spellStart"/>
      <w:r w:rsidRPr="000C201E">
        <w:rPr>
          <w:rFonts w:ascii="Times New Roman" w:hAnsi="Times New Roman" w:cs="Times New Roman"/>
          <w:sz w:val="24"/>
          <w:szCs w:val="24"/>
        </w:rPr>
        <w:t>Суоярвскому</w:t>
      </w:r>
      <w:proofErr w:type="spellEnd"/>
      <w:r w:rsidRPr="000C201E">
        <w:rPr>
          <w:rFonts w:ascii="Times New Roman" w:hAnsi="Times New Roman" w:cs="Times New Roman"/>
          <w:sz w:val="24"/>
          <w:szCs w:val="24"/>
        </w:rPr>
        <w:t xml:space="preserve"> району.</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19. При сдаче объекта в эксплуатацию в состав приемочной комиссии включить представителя Учреждения.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20. При невыполнении технических условий Уполномоченный орган примыкание ликвидирует.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 случае</w:t>
      </w:r>
      <w:proofErr w:type="gramStart"/>
      <w:r w:rsidRPr="000C201E">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если объект возводится или эксплуатируется с грубыми нарушениями настоящих технических условий, Учреждение имеет право отозвать ранее выданное согласование на размещение объекта до устранения заявителем выявленных нарушений.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Срок действия технических условий - 1 год.</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Учреждение не несет ответственности по возмещению материальных затрат и убытков владельцу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 При намечаемой смене владельца объекта предыдущий владелец должен в срок не менее чем за месяц поставить об этом в известность Уполномоченный орган для заключения новых договорных обязательств с новым владельцем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Уполномоченный орган осуществляет: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обязательный технический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оперативный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соблюдением заявителем нормативных технических и нормативных правовых документов, регламентирующих размещение объекта вдоль автомобильной дороги общего пользования регионального или межмуниципального значения, оформляет соответствующие предписания в случае их нарушения, осуществляет контроль за их исполнением.</w:t>
      </w:r>
    </w:p>
    <w:p w:rsidR="007111CC" w:rsidRDefault="007111CC"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04163E">
        <w:rPr>
          <w:rFonts w:ascii="Times New Roman" w:hAnsi="Times New Roman" w:cs="Times New Roman"/>
          <w:sz w:val="24"/>
          <w:szCs w:val="24"/>
        </w:rPr>
        <w:t xml:space="preserve">Администрации </w:t>
      </w:r>
      <w:r w:rsidRPr="000C201E">
        <w:rPr>
          <w:rFonts w:ascii="Times New Roman" w:hAnsi="Times New Roman" w:cs="Times New Roman"/>
          <w:sz w:val="24"/>
          <w:szCs w:val="24"/>
        </w:rPr>
        <w:t>______________ __________________(подпись) (Ф.И.О.)</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Технические условия получил ______ </w:t>
      </w:r>
      <w:r w:rsidRPr="000C201E">
        <w:rPr>
          <w:rFonts w:ascii="Times New Roman" w:hAnsi="Times New Roman" w:cs="Times New Roman"/>
          <w:sz w:val="26"/>
          <w:szCs w:val="26"/>
        </w:rPr>
        <w:t>__________________</w:t>
      </w:r>
      <w:r w:rsidRPr="000C201E">
        <w:rPr>
          <w:rFonts w:ascii="Times New Roman" w:hAnsi="Times New Roman" w:cs="Times New Roman"/>
          <w:sz w:val="24"/>
          <w:szCs w:val="24"/>
        </w:rPr>
        <w:t>(подпись) (Ф.И.О.)</w:t>
      </w:r>
    </w:p>
    <w:p w:rsidR="003140E1" w:rsidRPr="000C201E"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w:t>
      </w:r>
    </w:p>
    <w:p w:rsidR="001B3452" w:rsidRDefault="000C201E" w:rsidP="003140E1">
      <w:pPr>
        <w:jc w:val="both"/>
      </w:pPr>
      <w:r w:rsidRPr="000C201E">
        <w:rPr>
          <w:rFonts w:ascii="Times New Roman" w:hAnsi="Times New Roman" w:cs="Times New Roman"/>
          <w:sz w:val="24"/>
          <w:szCs w:val="24"/>
        </w:rPr>
        <w:t>(дата получения)</w:t>
      </w:r>
    </w:p>
    <w:sectPr w:rsidR="001B3452" w:rsidSect="001B3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0C201E"/>
    <w:rsid w:val="00030B38"/>
    <w:rsid w:val="0004163E"/>
    <w:rsid w:val="00046D38"/>
    <w:rsid w:val="00080025"/>
    <w:rsid w:val="000C1D77"/>
    <w:rsid w:val="000C201E"/>
    <w:rsid w:val="00145CA8"/>
    <w:rsid w:val="00146434"/>
    <w:rsid w:val="00164413"/>
    <w:rsid w:val="001B3452"/>
    <w:rsid w:val="00240B12"/>
    <w:rsid w:val="0024262A"/>
    <w:rsid w:val="00286642"/>
    <w:rsid w:val="003140E1"/>
    <w:rsid w:val="00345FF8"/>
    <w:rsid w:val="0037047A"/>
    <w:rsid w:val="003926E1"/>
    <w:rsid w:val="003D46FE"/>
    <w:rsid w:val="004104C7"/>
    <w:rsid w:val="004558F8"/>
    <w:rsid w:val="004E3212"/>
    <w:rsid w:val="00523AEA"/>
    <w:rsid w:val="005250C5"/>
    <w:rsid w:val="00551BEC"/>
    <w:rsid w:val="00551C63"/>
    <w:rsid w:val="005B30EE"/>
    <w:rsid w:val="0064709D"/>
    <w:rsid w:val="00671352"/>
    <w:rsid w:val="00694564"/>
    <w:rsid w:val="007111CC"/>
    <w:rsid w:val="00781501"/>
    <w:rsid w:val="007871C8"/>
    <w:rsid w:val="007E7626"/>
    <w:rsid w:val="00803F73"/>
    <w:rsid w:val="00823CDC"/>
    <w:rsid w:val="00920FC5"/>
    <w:rsid w:val="00932BE0"/>
    <w:rsid w:val="009C1F48"/>
    <w:rsid w:val="009C5ABC"/>
    <w:rsid w:val="009C7FCA"/>
    <w:rsid w:val="00A45162"/>
    <w:rsid w:val="00A80727"/>
    <w:rsid w:val="00AB691C"/>
    <w:rsid w:val="00AC3D8C"/>
    <w:rsid w:val="00AF1B47"/>
    <w:rsid w:val="00B04807"/>
    <w:rsid w:val="00B3706E"/>
    <w:rsid w:val="00B74FB8"/>
    <w:rsid w:val="00BB0C94"/>
    <w:rsid w:val="00C03B4B"/>
    <w:rsid w:val="00C14A68"/>
    <w:rsid w:val="00CD09CA"/>
    <w:rsid w:val="00CF6044"/>
    <w:rsid w:val="00D0135E"/>
    <w:rsid w:val="00D27F9A"/>
    <w:rsid w:val="00D30F8E"/>
    <w:rsid w:val="00D4133A"/>
    <w:rsid w:val="00DA5C72"/>
    <w:rsid w:val="00DC129D"/>
    <w:rsid w:val="00DD4DF8"/>
    <w:rsid w:val="00E01729"/>
    <w:rsid w:val="00E44725"/>
    <w:rsid w:val="00E55E14"/>
    <w:rsid w:val="00E7529E"/>
    <w:rsid w:val="00EA22DC"/>
    <w:rsid w:val="00EB3017"/>
    <w:rsid w:val="00EC1FB3"/>
    <w:rsid w:val="00EC4C42"/>
    <w:rsid w:val="00F4428A"/>
    <w:rsid w:val="00F57666"/>
    <w:rsid w:val="00FA5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2"/>
        <o:r id="V:Rule7" type="connector" idref="#Прямая со стрелкой 1"/>
        <o:r id="V:Rule8" type="connector" idref="#Прямая со стрелкой 3"/>
        <o:r id="V:Rule9" type="connector" idref="#Прямая со стрелкой 5"/>
        <o:r id="V:Rule1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52"/>
  </w:style>
  <w:style w:type="paragraph" w:styleId="2">
    <w:name w:val="heading 2"/>
    <w:basedOn w:val="a"/>
    <w:link w:val="20"/>
    <w:uiPriority w:val="9"/>
    <w:qFormat/>
    <w:rsid w:val="00E55E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55E14"/>
    <w:rPr>
      <w:rFonts w:ascii="Times New Roman" w:eastAsia="Times New Roman" w:hAnsi="Times New Roman" w:cs="Times New Roman"/>
      <w:b/>
      <w:bCs/>
      <w:sz w:val="36"/>
      <w:szCs w:val="36"/>
      <w:lang w:eastAsia="ru-RU"/>
    </w:rPr>
  </w:style>
  <w:style w:type="paragraph" w:styleId="a4">
    <w:name w:val="No Spacing"/>
    <w:uiPriority w:val="1"/>
    <w:qFormat/>
    <w:rsid w:val="00B74F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9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13</cp:revision>
  <cp:lastPrinted>2021-05-12T09:01:00Z</cp:lastPrinted>
  <dcterms:created xsi:type="dcterms:W3CDTF">2021-05-12T08:46:00Z</dcterms:created>
  <dcterms:modified xsi:type="dcterms:W3CDTF">2021-06-15T11:54:00Z</dcterms:modified>
</cp:coreProperties>
</file>