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6F" w:rsidRPr="00703B81" w:rsidRDefault="00BA1517" w:rsidP="00703B81">
      <w:pPr>
        <w:rPr>
          <w:rFonts w:ascii="Times New Roman" w:hAnsi="Times New Roman" w:cs="Times New Roman"/>
          <w:sz w:val="28"/>
          <w:szCs w:val="28"/>
        </w:rPr>
      </w:pPr>
      <w:r w:rsidRPr="00703B8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3838575" y="666750"/>
            <wp:positionH relativeFrom="margin">
              <wp:align>center</wp:align>
            </wp:positionH>
            <wp:positionV relativeFrom="margin">
              <wp:align>top</wp:align>
            </wp:positionV>
            <wp:extent cx="552450" cy="895350"/>
            <wp:effectExtent l="19050" t="0" r="0" b="0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6F" w:rsidRDefault="00F6326F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РЕСПУБЛИКА</w:t>
      </w:r>
      <w:r w:rsidR="009A4132" w:rsidRPr="001B4C73">
        <w:rPr>
          <w:rFonts w:ascii="Times New Roman" w:hAnsi="Times New Roman" w:cs="Times New Roman"/>
          <w:sz w:val="28"/>
          <w:szCs w:val="28"/>
        </w:rPr>
        <w:t xml:space="preserve"> </w:t>
      </w:r>
      <w:r w:rsidRPr="001B4C73">
        <w:rPr>
          <w:rFonts w:ascii="Times New Roman" w:hAnsi="Times New Roman" w:cs="Times New Roman"/>
          <w:sz w:val="28"/>
          <w:szCs w:val="28"/>
        </w:rPr>
        <w:t>КАРЕЛИЯ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C73" w:rsidRPr="001B4C73" w:rsidRDefault="00961542" w:rsidP="001B4C73">
      <w:pPr>
        <w:pStyle w:val="1"/>
        <w:rPr>
          <w:b w:val="0"/>
          <w:szCs w:val="28"/>
        </w:rPr>
      </w:pPr>
      <w:r w:rsidRPr="001B4C73">
        <w:rPr>
          <w:b w:val="0"/>
          <w:szCs w:val="28"/>
        </w:rPr>
        <w:t>АДМИНИСТРАЦИЯ</w:t>
      </w:r>
      <w:r w:rsidR="001B4C73" w:rsidRPr="001B4C73">
        <w:rPr>
          <w:b w:val="0"/>
          <w:szCs w:val="28"/>
        </w:rPr>
        <w:t xml:space="preserve"> МУНИЦИПАЛЬНОГО ОБРАЗОВАНИЯ</w:t>
      </w:r>
    </w:p>
    <w:p w:rsidR="00961542" w:rsidRPr="001B4C73" w:rsidRDefault="0052205A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«СУОЯРВСКИЙ РАЙОН»</w:t>
      </w:r>
    </w:p>
    <w:p w:rsidR="00961542" w:rsidRPr="00961542" w:rsidRDefault="00961542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42" w:rsidRPr="00961542" w:rsidRDefault="00961542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58FB" w:rsidRDefault="008058FB" w:rsidP="00961542">
      <w:pPr>
        <w:jc w:val="both"/>
        <w:rPr>
          <w:rFonts w:ascii="Times New Roman" w:hAnsi="Times New Roman" w:cs="Times New Roman"/>
          <w:sz w:val="28"/>
        </w:rPr>
      </w:pPr>
    </w:p>
    <w:p w:rsidR="00961542" w:rsidRPr="00AC670E" w:rsidRDefault="00E22982" w:rsidP="00DF4476">
      <w:pPr>
        <w:jc w:val="both"/>
        <w:rPr>
          <w:color w:val="auto"/>
          <w:sz w:val="28"/>
          <w:szCs w:val="28"/>
        </w:rPr>
      </w:pPr>
      <w:r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6A24F3">
        <w:rPr>
          <w:rFonts w:ascii="Times New Roman" w:hAnsi="Times New Roman" w:cs="Times New Roman"/>
          <w:color w:val="auto"/>
          <w:sz w:val="28"/>
          <w:szCs w:val="28"/>
        </w:rPr>
        <w:t>25.04.2022</w:t>
      </w:r>
      <w:r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A4132"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4C8"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A4132"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8E522B"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B6681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8E4F2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E780E">
        <w:rPr>
          <w:rFonts w:ascii="Times New Roman" w:hAnsi="Times New Roman" w:cs="Times New Roman"/>
          <w:color w:val="auto"/>
          <w:sz w:val="28"/>
          <w:szCs w:val="28"/>
        </w:rPr>
        <w:t>№ 356</w:t>
      </w:r>
    </w:p>
    <w:p w:rsidR="00DF4476" w:rsidRPr="00B97DCE" w:rsidRDefault="00DF4476" w:rsidP="00780FFE">
      <w:pPr>
        <w:pStyle w:val="20"/>
        <w:tabs>
          <w:tab w:val="left" w:pos="5387"/>
          <w:tab w:val="left" w:pos="5812"/>
        </w:tabs>
        <w:spacing w:before="0" w:after="0" w:line="240" w:lineRule="auto"/>
        <w:ind w:right="4961"/>
        <w:rPr>
          <w:color w:val="auto"/>
          <w:sz w:val="28"/>
          <w:szCs w:val="28"/>
        </w:rPr>
      </w:pPr>
    </w:p>
    <w:p w:rsidR="004B3D1C" w:rsidRPr="00B97DCE" w:rsidRDefault="00C33563" w:rsidP="000B4299">
      <w:pPr>
        <w:pStyle w:val="20"/>
        <w:tabs>
          <w:tab w:val="left" w:pos="5387"/>
          <w:tab w:val="left" w:pos="5812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B97DCE">
        <w:rPr>
          <w:b/>
          <w:color w:val="auto"/>
          <w:sz w:val="28"/>
          <w:szCs w:val="28"/>
        </w:rPr>
        <w:t xml:space="preserve">Об установлении </w:t>
      </w:r>
      <w:r w:rsidR="000B4299" w:rsidRPr="00B97DCE">
        <w:rPr>
          <w:b/>
          <w:color w:val="auto"/>
          <w:sz w:val="28"/>
          <w:szCs w:val="28"/>
        </w:rPr>
        <w:t>публичн</w:t>
      </w:r>
      <w:r w:rsidR="00AC670E">
        <w:rPr>
          <w:b/>
          <w:color w:val="auto"/>
          <w:sz w:val="28"/>
          <w:szCs w:val="28"/>
        </w:rPr>
        <w:t>ых</w:t>
      </w:r>
      <w:r w:rsidR="000B4299" w:rsidRPr="00B97DCE">
        <w:rPr>
          <w:b/>
          <w:color w:val="auto"/>
          <w:sz w:val="28"/>
          <w:szCs w:val="28"/>
        </w:rPr>
        <w:t xml:space="preserve"> сервитут</w:t>
      </w:r>
      <w:r w:rsidR="00AC670E">
        <w:rPr>
          <w:b/>
          <w:color w:val="auto"/>
          <w:sz w:val="28"/>
          <w:szCs w:val="28"/>
        </w:rPr>
        <w:t>ов</w:t>
      </w:r>
    </w:p>
    <w:p w:rsidR="00236B60" w:rsidRPr="00B97DCE" w:rsidRDefault="00236B60" w:rsidP="008E2961">
      <w:pPr>
        <w:pStyle w:val="20"/>
        <w:shd w:val="clear" w:color="auto" w:fill="auto"/>
        <w:spacing w:before="0" w:after="0" w:line="240" w:lineRule="auto"/>
        <w:ind w:left="284" w:right="4760"/>
        <w:rPr>
          <w:color w:val="auto"/>
          <w:sz w:val="28"/>
          <w:szCs w:val="28"/>
        </w:rPr>
      </w:pPr>
    </w:p>
    <w:p w:rsidR="005D17F7" w:rsidRPr="005334EE" w:rsidRDefault="007F2546" w:rsidP="008E2961">
      <w:pPr>
        <w:suppressAutoHyphens/>
        <w:ind w:left="284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</w:t>
      </w:r>
      <w:r w:rsidR="000B4299" w:rsidRPr="005334EE">
        <w:rPr>
          <w:rFonts w:ascii="Times New Roman" w:hAnsi="Times New Roman" w:cs="Times New Roman"/>
          <w:color w:val="auto"/>
          <w:sz w:val="26"/>
          <w:szCs w:val="26"/>
        </w:rPr>
        <w:t>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03.08.2018 № 341-ФЗ «О внесении изменений в Земельный кодекс Российской Федерации и отдельные законодательные акты Российской Федерации», приказом Минэкономразвития</w:t>
      </w:r>
      <w:proofErr w:type="gramEnd"/>
      <w:r w:rsidR="000B4299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от 10.10.2018 № 542 «Об утверждении требований к форме ходатайства об установлении публичного </w:t>
      </w:r>
      <w:proofErr w:type="gramStart"/>
      <w:r w:rsidR="000B4299" w:rsidRPr="005334EE">
        <w:rPr>
          <w:rFonts w:ascii="Times New Roman" w:hAnsi="Times New Roman" w:cs="Times New Roman"/>
          <w:color w:val="auto"/>
          <w:sz w:val="26"/>
          <w:szCs w:val="26"/>
        </w:rPr>
        <w:t>сервитута, содержанию обоснования установления публичного сервитута»,</w:t>
      </w:r>
      <w:r w:rsidR="00B6681E" w:rsidRPr="00B6681E">
        <w:rPr>
          <w:rFonts w:ascii="Times New Roman" w:hAnsi="Times New Roman" w:cs="Times New Roman"/>
          <w:sz w:val="26"/>
          <w:szCs w:val="26"/>
        </w:rPr>
        <w:t xml:space="preserve"> </w:t>
      </w:r>
      <w:r w:rsidR="000570A5" w:rsidRPr="000570A5">
        <w:rPr>
          <w:rFonts w:ascii="Times New Roman" w:hAnsi="Times New Roman" w:cs="Times New Roman"/>
          <w:sz w:val="26"/>
          <w:szCs w:val="26"/>
        </w:rPr>
        <w:t xml:space="preserve">Генеральным планом и Правилами землепользования и застройки </w:t>
      </w:r>
      <w:proofErr w:type="spellStart"/>
      <w:r w:rsidR="000570A5" w:rsidRPr="000570A5">
        <w:rPr>
          <w:rFonts w:ascii="Times New Roman" w:hAnsi="Times New Roman" w:cs="Times New Roman"/>
          <w:sz w:val="26"/>
          <w:szCs w:val="26"/>
        </w:rPr>
        <w:t>Лоймольского</w:t>
      </w:r>
      <w:proofErr w:type="spellEnd"/>
      <w:r w:rsidR="000570A5" w:rsidRPr="000570A5">
        <w:rPr>
          <w:rFonts w:ascii="Times New Roman" w:hAnsi="Times New Roman" w:cs="Times New Roman"/>
          <w:sz w:val="26"/>
          <w:szCs w:val="26"/>
        </w:rPr>
        <w:t xml:space="preserve"> сельского поселения Суоярвского района Республики Карелия, утвержденными решением  Совета  </w:t>
      </w:r>
      <w:proofErr w:type="spellStart"/>
      <w:r w:rsidR="000570A5" w:rsidRPr="000570A5">
        <w:rPr>
          <w:rFonts w:ascii="Times New Roman" w:hAnsi="Times New Roman" w:cs="Times New Roman"/>
          <w:sz w:val="26"/>
          <w:szCs w:val="26"/>
        </w:rPr>
        <w:t>Лоймольского</w:t>
      </w:r>
      <w:proofErr w:type="spellEnd"/>
      <w:r w:rsidR="000570A5" w:rsidRPr="000570A5">
        <w:rPr>
          <w:rFonts w:ascii="Times New Roman" w:hAnsi="Times New Roman" w:cs="Times New Roman"/>
          <w:sz w:val="26"/>
          <w:szCs w:val="26"/>
        </w:rPr>
        <w:t xml:space="preserve"> сельского поселения №18 от 18.11.2013 года, Генеральным планом и Правилами землепользования и застройки </w:t>
      </w:r>
      <w:proofErr w:type="spellStart"/>
      <w:r w:rsidR="000570A5" w:rsidRPr="000570A5">
        <w:rPr>
          <w:rFonts w:ascii="Times New Roman" w:hAnsi="Times New Roman" w:cs="Times New Roman"/>
          <w:sz w:val="26"/>
          <w:szCs w:val="26"/>
        </w:rPr>
        <w:t>Найстенъярвского</w:t>
      </w:r>
      <w:proofErr w:type="spellEnd"/>
      <w:r w:rsidR="000570A5" w:rsidRPr="000570A5">
        <w:rPr>
          <w:rFonts w:ascii="Times New Roman" w:hAnsi="Times New Roman" w:cs="Times New Roman"/>
          <w:sz w:val="26"/>
          <w:szCs w:val="26"/>
        </w:rPr>
        <w:t xml:space="preserve"> сельского поселения Суоярвского района Республики Карелия, утвержденными решением  Совета  </w:t>
      </w:r>
      <w:proofErr w:type="spellStart"/>
      <w:r w:rsidR="000570A5" w:rsidRPr="000570A5">
        <w:rPr>
          <w:rFonts w:ascii="Times New Roman" w:hAnsi="Times New Roman" w:cs="Times New Roman"/>
          <w:sz w:val="26"/>
          <w:szCs w:val="26"/>
        </w:rPr>
        <w:t>Найстенъярвского</w:t>
      </w:r>
      <w:proofErr w:type="spellEnd"/>
      <w:r w:rsidR="000570A5" w:rsidRPr="000570A5">
        <w:rPr>
          <w:rFonts w:ascii="Times New Roman" w:hAnsi="Times New Roman" w:cs="Times New Roman"/>
          <w:sz w:val="26"/>
          <w:szCs w:val="26"/>
        </w:rPr>
        <w:t xml:space="preserve"> сельского поселения №15 от 13.11.2013 года, Генеральным планом и Правилами землепользования и</w:t>
      </w:r>
      <w:proofErr w:type="gramEnd"/>
      <w:r w:rsidR="000570A5" w:rsidRPr="000570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70A5" w:rsidRPr="000570A5">
        <w:rPr>
          <w:rFonts w:ascii="Times New Roman" w:hAnsi="Times New Roman" w:cs="Times New Roman"/>
          <w:sz w:val="26"/>
          <w:szCs w:val="26"/>
        </w:rPr>
        <w:t xml:space="preserve">застройки </w:t>
      </w:r>
      <w:proofErr w:type="spellStart"/>
      <w:r w:rsidR="000570A5" w:rsidRPr="000570A5">
        <w:rPr>
          <w:rFonts w:ascii="Times New Roman" w:hAnsi="Times New Roman" w:cs="Times New Roman"/>
          <w:sz w:val="26"/>
          <w:szCs w:val="26"/>
        </w:rPr>
        <w:t>Поросозерского</w:t>
      </w:r>
      <w:proofErr w:type="spellEnd"/>
      <w:r w:rsidR="000570A5" w:rsidRPr="000570A5">
        <w:rPr>
          <w:rFonts w:ascii="Times New Roman" w:hAnsi="Times New Roman" w:cs="Times New Roman"/>
          <w:sz w:val="26"/>
          <w:szCs w:val="26"/>
        </w:rPr>
        <w:t xml:space="preserve"> сельского поселения Суоярвского района Республики Карелия, утвержденными решением  Совета депутатов муниципального образования «Суоярвский район» №111 от 27.06.2019 года</w:t>
      </w:r>
      <w:r w:rsidR="00B2242B">
        <w:rPr>
          <w:rFonts w:ascii="Times New Roman" w:hAnsi="Times New Roman" w:cs="Times New Roman"/>
          <w:sz w:val="26"/>
          <w:szCs w:val="26"/>
        </w:rPr>
        <w:t xml:space="preserve">, </w:t>
      </w:r>
      <w:r w:rsidR="00B6681E">
        <w:rPr>
          <w:rFonts w:ascii="Times New Roman" w:hAnsi="Times New Roman" w:cs="Times New Roman"/>
          <w:sz w:val="26"/>
          <w:szCs w:val="26"/>
        </w:rPr>
        <w:t xml:space="preserve"> 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на основании ходатайств публичного акционе</w:t>
      </w:r>
      <w:r w:rsidR="007067A9">
        <w:rPr>
          <w:rFonts w:ascii="Times New Roman" w:hAnsi="Times New Roman" w:cs="Times New Roman"/>
          <w:color w:val="auto"/>
          <w:sz w:val="26"/>
          <w:szCs w:val="26"/>
        </w:rPr>
        <w:t>рного общества «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Россети</w:t>
      </w:r>
      <w:proofErr w:type="spellEnd"/>
      <w:r w:rsidR="007067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Северо-Запад</w:t>
      </w:r>
      <w:proofErr w:type="spellEnd"/>
      <w:r w:rsidR="007067A9">
        <w:rPr>
          <w:rFonts w:ascii="Times New Roman" w:hAnsi="Times New Roman" w:cs="Times New Roman"/>
          <w:color w:val="auto"/>
          <w:sz w:val="26"/>
          <w:szCs w:val="26"/>
        </w:rPr>
        <w:t>» (далее - ПАО «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Россети</w:t>
      </w:r>
      <w:proofErr w:type="spellEnd"/>
      <w:r w:rsidR="007067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Северо-Запад</w:t>
      </w:r>
      <w:proofErr w:type="spellEnd"/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») </w:t>
      </w:r>
      <w:r w:rsidR="000570A5" w:rsidRPr="000570A5">
        <w:rPr>
          <w:rFonts w:ascii="Times New Roman" w:hAnsi="Times New Roman" w:cs="Times New Roman"/>
          <w:sz w:val="26"/>
          <w:szCs w:val="26"/>
        </w:rPr>
        <w:t>» № 170/21, № 171/21, № 172/21, № 173/21, № 174/21, № 175/21, № 176/21, № 177/21, № 178/21, № 179/21, № 180/21, №181/21, №182/21, №183/21, №184/21, №185/21, №186/21, №187/21, №188/21, №189/21, №190/21, №191/21, №192/21 от 12.03.2021</w:t>
      </w:r>
      <w:r w:rsidR="000570A5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(ИНН 7802312751, ОГРН 1047855175785), в соответствии с договором субподряда № 14/09/2020 от 14.09.2020 г., заключенным с ООО «МОРИОН» и ООО «Деловой центр» (договор подряда № 110/159/20</w:t>
      </w:r>
      <w:proofErr w:type="gramEnd"/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от 25.02.2020 г., заключенный с </w:t>
      </w:r>
      <w:r w:rsidR="007067A9">
        <w:rPr>
          <w:rFonts w:ascii="Times New Roman" w:hAnsi="Times New Roman" w:cs="Times New Roman"/>
          <w:color w:val="auto"/>
          <w:sz w:val="26"/>
          <w:szCs w:val="26"/>
        </w:rPr>
        <w:t>ООО «МОРИОН» и ПАО «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Россети</w:t>
      </w:r>
      <w:proofErr w:type="spellEnd"/>
      <w:r w:rsidR="007067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Северо-Запад</w:t>
      </w:r>
      <w:proofErr w:type="spellEnd"/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»)</w:t>
      </w:r>
      <w:r w:rsidR="00BE5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334EE" w:rsidRPr="005334EE">
        <w:rPr>
          <w:rFonts w:ascii="Times New Roman" w:hAnsi="Times New Roman" w:cs="Times New Roman"/>
          <w:sz w:val="26"/>
          <w:szCs w:val="26"/>
        </w:rPr>
        <w:t>Найстенъярвского</w:t>
      </w:r>
      <w:proofErr w:type="spellEnd"/>
      <w:r w:rsidR="005334EE" w:rsidRPr="005334EE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3D76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6F8">
        <w:rPr>
          <w:rFonts w:ascii="Times New Roman" w:hAnsi="Times New Roman" w:cs="Times New Roman"/>
          <w:sz w:val="26"/>
          <w:szCs w:val="26"/>
        </w:rPr>
        <w:t>Поросозерского</w:t>
      </w:r>
      <w:proofErr w:type="spellEnd"/>
      <w:r w:rsidR="003D76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E5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572B">
        <w:rPr>
          <w:rFonts w:ascii="Times New Roman" w:hAnsi="Times New Roman" w:cs="Times New Roman"/>
          <w:sz w:val="26"/>
          <w:szCs w:val="26"/>
        </w:rPr>
        <w:t>Лоймольского</w:t>
      </w:r>
      <w:proofErr w:type="spellEnd"/>
      <w:r w:rsidR="00BE572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D76F8">
        <w:rPr>
          <w:rFonts w:ascii="Times New Roman" w:hAnsi="Times New Roman" w:cs="Times New Roman"/>
          <w:sz w:val="26"/>
          <w:szCs w:val="26"/>
        </w:rPr>
        <w:t xml:space="preserve"> </w:t>
      </w:r>
      <w:r w:rsidR="005334EE" w:rsidRPr="005334EE">
        <w:rPr>
          <w:rFonts w:ascii="Times New Roman" w:hAnsi="Times New Roman" w:cs="Times New Roman"/>
          <w:sz w:val="26"/>
          <w:szCs w:val="26"/>
        </w:rPr>
        <w:t xml:space="preserve"> </w:t>
      </w:r>
      <w:r w:rsidR="005D17F7" w:rsidRPr="005334EE">
        <w:rPr>
          <w:rFonts w:ascii="Times New Roman" w:hAnsi="Times New Roman" w:cs="Times New Roman"/>
          <w:color w:val="auto"/>
          <w:sz w:val="26"/>
          <w:szCs w:val="26"/>
        </w:rPr>
        <w:lastRenderedPageBreak/>
        <w:t>схем</w:t>
      </w:r>
      <w:r w:rsidR="009E20ED" w:rsidRPr="005334EE">
        <w:rPr>
          <w:rFonts w:ascii="Times New Roman" w:hAnsi="Times New Roman" w:cs="Times New Roman"/>
          <w:color w:val="auto"/>
          <w:sz w:val="26"/>
          <w:szCs w:val="26"/>
        </w:rPr>
        <w:t>ами</w:t>
      </w:r>
      <w:r w:rsidR="005D17F7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расположения границ сервитута на кадастровом плане территории, </w:t>
      </w:r>
      <w:r w:rsidR="00635597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ответом 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казенного учреждения Республики Карелия «Управление автомобильных дорог Республики Карелия» № 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1013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.2021, </w:t>
      </w:r>
      <w:r w:rsidR="005D17F7" w:rsidRPr="005334EE">
        <w:rPr>
          <w:rFonts w:ascii="Times New Roman" w:hAnsi="Times New Roman" w:cs="Times New Roman"/>
          <w:color w:val="auto"/>
          <w:sz w:val="26"/>
          <w:szCs w:val="26"/>
        </w:rPr>
        <w:t>ввиду отсутствия заявлений иных лиц, являющихся правообладателями земельных участков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D17F7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об учете их прав (обременений прав):</w:t>
      </w:r>
      <w:proofErr w:type="gramEnd"/>
    </w:p>
    <w:p w:rsidR="005334EE" w:rsidRDefault="005D17F7" w:rsidP="008E2961">
      <w:pPr>
        <w:pStyle w:val="af"/>
        <w:numPr>
          <w:ilvl w:val="0"/>
          <w:numId w:val="44"/>
        </w:num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Установить публичны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соответствии с прилагаем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ыми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схем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ами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расположения границ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кадастровом плане территории, в отношении</w:t>
      </w:r>
      <w:r w:rsidR="00965D01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земельн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="00965D01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участк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 по перечню согласно приложению № 1 к настоящему постановлению</w:t>
      </w:r>
      <w:r w:rsidR="00635597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="00635597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расположенных </w:t>
      </w:r>
      <w:r w:rsidR="005334EE" w:rsidRPr="005334EE">
        <w:rPr>
          <w:rFonts w:ascii="Times New Roman" w:hAnsi="Times New Roman" w:cs="Times New Roman"/>
          <w:sz w:val="26"/>
          <w:szCs w:val="26"/>
        </w:rPr>
        <w:t>по адресам:</w:t>
      </w:r>
    </w:p>
    <w:p w:rsidR="00113914" w:rsidRPr="00113914" w:rsidRDefault="00113914" w:rsidP="00113914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14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11391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1391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113914">
        <w:rPr>
          <w:rFonts w:ascii="Times New Roman" w:hAnsi="Times New Roman" w:cs="Times New Roman"/>
          <w:sz w:val="26"/>
          <w:szCs w:val="26"/>
        </w:rPr>
        <w:t>ахколампи</w:t>
      </w:r>
      <w:proofErr w:type="spellEnd"/>
      <w:r w:rsidRPr="00113914">
        <w:rPr>
          <w:rFonts w:ascii="Times New Roman" w:hAnsi="Times New Roman" w:cs="Times New Roman"/>
          <w:sz w:val="26"/>
          <w:szCs w:val="26"/>
        </w:rPr>
        <w:t>, ул. Зеленая, ул.Победа, ул.Молодежная, ул.Школьная, ул.Главная, ул.Северная, ул.Приозерная, ул.Тихая;</w:t>
      </w:r>
    </w:p>
    <w:p w:rsidR="00113914" w:rsidRPr="00113914" w:rsidRDefault="00113914" w:rsidP="00113914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14">
        <w:rPr>
          <w:rFonts w:ascii="Times New Roman" w:hAnsi="Times New Roman" w:cs="Times New Roman"/>
          <w:sz w:val="26"/>
          <w:szCs w:val="26"/>
        </w:rPr>
        <w:t xml:space="preserve">-   Республика Карелия, Суоярвский район, </w:t>
      </w:r>
      <w:proofErr w:type="spellStart"/>
      <w:r w:rsidRPr="0011391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1391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113914">
        <w:rPr>
          <w:rFonts w:ascii="Times New Roman" w:hAnsi="Times New Roman" w:cs="Times New Roman"/>
          <w:sz w:val="26"/>
          <w:szCs w:val="26"/>
        </w:rPr>
        <w:t>еппянниэми</w:t>
      </w:r>
      <w:proofErr w:type="spellEnd"/>
      <w:r w:rsidRPr="00113914">
        <w:rPr>
          <w:rFonts w:ascii="Times New Roman" w:hAnsi="Times New Roman" w:cs="Times New Roman"/>
          <w:sz w:val="26"/>
          <w:szCs w:val="26"/>
        </w:rPr>
        <w:t>;</w:t>
      </w:r>
    </w:p>
    <w:p w:rsidR="00113914" w:rsidRPr="00113914" w:rsidRDefault="00113914" w:rsidP="00113914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14">
        <w:rPr>
          <w:rFonts w:ascii="Times New Roman" w:hAnsi="Times New Roman" w:cs="Times New Roman"/>
          <w:sz w:val="26"/>
          <w:szCs w:val="26"/>
        </w:rPr>
        <w:t xml:space="preserve">-   Республика Карелия, Суоярвский район, </w:t>
      </w:r>
      <w:proofErr w:type="spellStart"/>
      <w:r w:rsidRPr="0011391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1391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113914">
        <w:rPr>
          <w:rFonts w:ascii="Times New Roman" w:hAnsi="Times New Roman" w:cs="Times New Roman"/>
          <w:sz w:val="26"/>
          <w:szCs w:val="26"/>
        </w:rPr>
        <w:t>айстенъярви</w:t>
      </w:r>
      <w:proofErr w:type="spellEnd"/>
      <w:r w:rsidRPr="00113914">
        <w:rPr>
          <w:rFonts w:ascii="Times New Roman" w:hAnsi="Times New Roman" w:cs="Times New Roman"/>
          <w:sz w:val="26"/>
          <w:szCs w:val="26"/>
        </w:rPr>
        <w:t>;</w:t>
      </w:r>
    </w:p>
    <w:p w:rsidR="00113914" w:rsidRPr="00113914" w:rsidRDefault="00113914" w:rsidP="00113914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14">
        <w:rPr>
          <w:rFonts w:ascii="Times New Roman" w:hAnsi="Times New Roman" w:cs="Times New Roman"/>
          <w:sz w:val="26"/>
          <w:szCs w:val="26"/>
        </w:rPr>
        <w:t>-  Республика Карелия, Суоярвский район, п</w:t>
      </w:r>
      <w:proofErr w:type="gramStart"/>
      <w:r w:rsidRPr="0011391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113914">
        <w:rPr>
          <w:rFonts w:ascii="Times New Roman" w:hAnsi="Times New Roman" w:cs="Times New Roman"/>
          <w:sz w:val="26"/>
          <w:szCs w:val="26"/>
        </w:rPr>
        <w:t xml:space="preserve">оросозеро, ул.Центральная, ул.Сплавная, ул.Горького, ул.Школьная, ул.1-ая Новая,  ул.40 лет Победы, ул.Больничная, ул.70 лет ВЛКСМ, ул.Красный Бор, ул.Приозерная, ул.Набережная, ул.Гористая, ул.2-ая Гористая, ул.Подгорная, ул.Гаражная, ул.Ленина, ул.Советская, ул.Пионерская, ул.Октябрьская, ул.Пограничная, </w:t>
      </w:r>
      <w:proofErr w:type="spellStart"/>
      <w:r w:rsidRPr="00113914">
        <w:rPr>
          <w:rFonts w:ascii="Times New Roman" w:hAnsi="Times New Roman" w:cs="Times New Roman"/>
          <w:sz w:val="26"/>
          <w:szCs w:val="26"/>
        </w:rPr>
        <w:t>ул.Гарлоева</w:t>
      </w:r>
      <w:proofErr w:type="spellEnd"/>
      <w:r w:rsidRPr="00113914">
        <w:rPr>
          <w:rFonts w:ascii="Times New Roman" w:hAnsi="Times New Roman" w:cs="Times New Roman"/>
          <w:sz w:val="26"/>
          <w:szCs w:val="26"/>
        </w:rPr>
        <w:t>, ул.Железнодорожная, ул.Петровская, ул.Студенческая;</w:t>
      </w:r>
    </w:p>
    <w:p w:rsidR="00113914" w:rsidRPr="00113914" w:rsidRDefault="00113914" w:rsidP="00113914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14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11391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13914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113914">
        <w:rPr>
          <w:rFonts w:ascii="Times New Roman" w:hAnsi="Times New Roman" w:cs="Times New Roman"/>
          <w:sz w:val="26"/>
          <w:szCs w:val="26"/>
        </w:rPr>
        <w:t>урханваара</w:t>
      </w:r>
      <w:proofErr w:type="spellEnd"/>
      <w:r w:rsidRPr="00113914">
        <w:rPr>
          <w:rFonts w:ascii="Times New Roman" w:hAnsi="Times New Roman" w:cs="Times New Roman"/>
          <w:sz w:val="26"/>
          <w:szCs w:val="26"/>
        </w:rPr>
        <w:t>;</w:t>
      </w:r>
    </w:p>
    <w:p w:rsidR="00113914" w:rsidRPr="00113914" w:rsidRDefault="00113914" w:rsidP="00113914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14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11391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13914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113914">
        <w:rPr>
          <w:rFonts w:ascii="Times New Roman" w:hAnsi="Times New Roman" w:cs="Times New Roman"/>
          <w:sz w:val="26"/>
          <w:szCs w:val="26"/>
        </w:rPr>
        <w:t>остамукса</w:t>
      </w:r>
      <w:proofErr w:type="spellEnd"/>
      <w:r w:rsidRPr="00113914">
        <w:rPr>
          <w:rFonts w:ascii="Times New Roman" w:hAnsi="Times New Roman" w:cs="Times New Roman"/>
          <w:sz w:val="26"/>
          <w:szCs w:val="26"/>
        </w:rPr>
        <w:t>, ул.Лесная;</w:t>
      </w:r>
    </w:p>
    <w:p w:rsidR="00113914" w:rsidRPr="00113914" w:rsidRDefault="00113914" w:rsidP="00113914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14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11391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1391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113914">
        <w:rPr>
          <w:rFonts w:ascii="Times New Roman" w:hAnsi="Times New Roman" w:cs="Times New Roman"/>
          <w:sz w:val="26"/>
          <w:szCs w:val="26"/>
        </w:rPr>
        <w:t>оймола</w:t>
      </w:r>
      <w:proofErr w:type="spellEnd"/>
      <w:r w:rsidRPr="00113914">
        <w:rPr>
          <w:rFonts w:ascii="Times New Roman" w:hAnsi="Times New Roman" w:cs="Times New Roman"/>
          <w:sz w:val="26"/>
          <w:szCs w:val="26"/>
        </w:rPr>
        <w:t>, ул.Сортавальское шоссе, ул.Новая, ул.Поселковая, ул.Пролетарская, ул.Вокзальная, ул.Лесная, ул.Приозерная, ул.Студенческая, ул.Центральная, ул.Заозерная, ул.Набережная, ул.Карьерная;</w:t>
      </w:r>
    </w:p>
    <w:p w:rsidR="00113914" w:rsidRPr="00113914" w:rsidRDefault="00113914" w:rsidP="00113914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14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11391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1391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113914">
        <w:rPr>
          <w:rFonts w:ascii="Times New Roman" w:hAnsi="Times New Roman" w:cs="Times New Roman"/>
          <w:sz w:val="26"/>
          <w:szCs w:val="26"/>
        </w:rPr>
        <w:t>ийтсиеки</w:t>
      </w:r>
      <w:proofErr w:type="spellEnd"/>
      <w:r w:rsidRPr="00113914">
        <w:rPr>
          <w:rFonts w:ascii="Times New Roman" w:hAnsi="Times New Roman" w:cs="Times New Roman"/>
          <w:sz w:val="26"/>
          <w:szCs w:val="26"/>
        </w:rPr>
        <w:t>, ул.Центральная, ул.Приозерная, ул.Набережная, ул.Гагарина, ул.Пионерская, ул.Новая, ул.38-ми Комсомольцев, ул.Шоссейная, пер.Школьный;</w:t>
      </w:r>
    </w:p>
    <w:p w:rsidR="00113914" w:rsidRPr="00113914" w:rsidRDefault="00113914" w:rsidP="00113914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14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113914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11391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13914">
        <w:rPr>
          <w:rFonts w:ascii="Times New Roman" w:hAnsi="Times New Roman" w:cs="Times New Roman"/>
          <w:sz w:val="26"/>
          <w:szCs w:val="26"/>
        </w:rPr>
        <w:t>уоеки</w:t>
      </w:r>
      <w:proofErr w:type="spellEnd"/>
      <w:r w:rsidRPr="00113914">
        <w:rPr>
          <w:rFonts w:ascii="Times New Roman" w:hAnsi="Times New Roman" w:cs="Times New Roman"/>
          <w:sz w:val="26"/>
          <w:szCs w:val="26"/>
        </w:rPr>
        <w:t xml:space="preserve">, ул.Шуйская, ул.Октября, ул.Ленина, ул.Набережная, ул.Комсомольская.   </w:t>
      </w:r>
    </w:p>
    <w:p w:rsidR="00965D01" w:rsidRPr="005334EE" w:rsidRDefault="00965D01" w:rsidP="008E2961">
      <w:pPr>
        <w:pStyle w:val="af"/>
        <w:numPr>
          <w:ilvl w:val="0"/>
          <w:numId w:val="44"/>
        </w:numPr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proofErr w:type="gramStart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Цель установления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: в соответствии с п. 1 ст. 39.37 Земельного кодекса РФ, ст. 3.6 Федерального  закона от 25.10.2001 № 137-ФЗ «О введении в действие Земельного кодекса Российской Федерации», для размещения объектов </w:t>
      </w:r>
      <w:proofErr w:type="spellStart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электросетевого</w:t>
      </w:r>
      <w:proofErr w:type="spellEnd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хозяйства, их неотъемлемых технологических частей, если указанные объекты являются объектами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федерального, регионального или местного значения, либо необходимы для организации электроснабжения населения, подключения (технологического присоединения) к сетям инженерно-технического</w:t>
      </w:r>
      <w:proofErr w:type="gramEnd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обеспечения.</w:t>
      </w:r>
    </w:p>
    <w:p w:rsidR="00965D01" w:rsidRPr="005334EE" w:rsidRDefault="00965D01" w:rsidP="008E2961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 49 (сорок девять) лет.</w:t>
      </w:r>
    </w:p>
    <w:p w:rsidR="0096677B" w:rsidRPr="005334EE" w:rsidRDefault="0096677B" w:rsidP="008E2961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Срок, в течение которого использование земельн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ых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участк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ов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(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их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част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ей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) и (или) расположенн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ых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на н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их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объект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ов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недвижимости в соответствии с их разрешенным использованием будет невозможно или </w:t>
      </w:r>
      <w:proofErr w:type="gramStart"/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существенно затруднено</w:t>
      </w:r>
      <w:proofErr w:type="gramEnd"/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связи с осуществлением деятельности, для обеспечения которой устанавлива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ю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тся публичны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е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сервитут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ы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(при возникновении таких обстоятельств) - 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49 (сорок девять) лет.</w:t>
      </w:r>
    </w:p>
    <w:p w:rsidR="00965D01" w:rsidRPr="005334EE" w:rsidRDefault="00965D01" w:rsidP="008E2961">
      <w:pPr>
        <w:tabs>
          <w:tab w:val="left" w:pos="0"/>
        </w:tabs>
        <w:suppressAutoHyphens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таких зон установлен Постановлением Правительства РФ от 24.02.2009 № 160 «О порядке установления охранных зон объектов </w:t>
      </w:r>
      <w:proofErr w:type="spellStart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электросетевого</w:t>
      </w:r>
      <w:proofErr w:type="spellEnd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 </w:t>
      </w:r>
    </w:p>
    <w:p w:rsidR="00965D01" w:rsidRPr="005334EE" w:rsidRDefault="00C2356F" w:rsidP="008E2961">
      <w:pPr>
        <w:pStyle w:val="20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</w:rPr>
      </w:pPr>
      <w:r>
        <w:rPr>
          <w:color w:val="auto"/>
        </w:rPr>
        <w:t xml:space="preserve">В соответствии с п.3 и п.4 ст.3.6 Федерального закона от 25.10.2001 года  №137-ФЗ «О введении в действие Земельного кодекса Российской Федерации» плата за публичные сервитуты не </w:t>
      </w:r>
      <w:proofErr w:type="gramStart"/>
      <w:r>
        <w:rPr>
          <w:color w:val="auto"/>
        </w:rPr>
        <w:t>устанавливается</w:t>
      </w:r>
      <w:proofErr w:type="gramEnd"/>
      <w:r>
        <w:rPr>
          <w:color w:val="auto"/>
        </w:rPr>
        <w:t xml:space="preserve"> в том числе в случае установления публичного сервитута в отношении земельных участков, находящихся в частной собственности</w:t>
      </w:r>
      <w:r w:rsidR="0096677B" w:rsidRPr="005334EE">
        <w:rPr>
          <w:color w:val="auto"/>
        </w:rPr>
        <w:t>.</w:t>
      </w:r>
    </w:p>
    <w:p w:rsidR="00A22DF1" w:rsidRPr="005334EE" w:rsidRDefault="00EC348F" w:rsidP="008E2961">
      <w:pPr>
        <w:pStyle w:val="20"/>
        <w:numPr>
          <w:ilvl w:val="0"/>
          <w:numId w:val="44"/>
        </w:numPr>
        <w:shd w:val="clear" w:color="auto" w:fill="auto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</w:rPr>
      </w:pPr>
      <w:r w:rsidRPr="005334EE">
        <w:rPr>
          <w:color w:val="auto"/>
        </w:rPr>
        <w:t>Утвердить границы публичн</w:t>
      </w:r>
      <w:r w:rsidR="00A52628" w:rsidRPr="005334EE">
        <w:rPr>
          <w:color w:val="auto"/>
        </w:rPr>
        <w:t>ых</w:t>
      </w:r>
      <w:r w:rsidRPr="005334EE">
        <w:rPr>
          <w:color w:val="auto"/>
        </w:rPr>
        <w:t xml:space="preserve"> сервитут</w:t>
      </w:r>
      <w:r w:rsidR="00A52628" w:rsidRPr="005334EE">
        <w:rPr>
          <w:color w:val="auto"/>
        </w:rPr>
        <w:t>ов</w:t>
      </w:r>
      <w:r w:rsidRPr="005334EE">
        <w:rPr>
          <w:color w:val="auto"/>
        </w:rPr>
        <w:t xml:space="preserve"> в соответствии с прилагаем</w:t>
      </w:r>
      <w:r w:rsidR="00635597" w:rsidRPr="005334EE">
        <w:rPr>
          <w:color w:val="auto"/>
        </w:rPr>
        <w:t>ыми</w:t>
      </w:r>
      <w:r w:rsidRPr="005334EE">
        <w:rPr>
          <w:color w:val="auto"/>
        </w:rPr>
        <w:t xml:space="preserve"> схем</w:t>
      </w:r>
      <w:r w:rsidR="00635597" w:rsidRPr="005334EE">
        <w:rPr>
          <w:color w:val="auto"/>
        </w:rPr>
        <w:t>ами</w:t>
      </w:r>
      <w:r w:rsidRPr="005334EE">
        <w:rPr>
          <w:color w:val="auto"/>
        </w:rPr>
        <w:t xml:space="preserve"> расположения границ сервитут</w:t>
      </w:r>
      <w:r w:rsidR="00A52628" w:rsidRPr="005334EE">
        <w:rPr>
          <w:color w:val="auto"/>
        </w:rPr>
        <w:t>ов</w:t>
      </w:r>
      <w:r w:rsidRPr="005334EE">
        <w:rPr>
          <w:color w:val="auto"/>
        </w:rPr>
        <w:t xml:space="preserve"> на кадастровом плане территории</w:t>
      </w:r>
      <w:r w:rsidR="00055B1F">
        <w:rPr>
          <w:color w:val="auto"/>
        </w:rPr>
        <w:t xml:space="preserve"> согласно Приложениям №1 </w:t>
      </w:r>
      <w:r w:rsidR="00635597" w:rsidRPr="005334EE">
        <w:rPr>
          <w:color w:val="auto"/>
        </w:rPr>
        <w:t xml:space="preserve"> к настоящему постановлению.</w:t>
      </w:r>
    </w:p>
    <w:p w:rsidR="008E2961" w:rsidRPr="008E2961" w:rsidRDefault="007067A9" w:rsidP="008E2961">
      <w:pPr>
        <w:pStyle w:val="af"/>
        <w:numPr>
          <w:ilvl w:val="0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ПАО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Северо-Запад</w:t>
      </w:r>
      <w:proofErr w:type="spellEnd"/>
      <w:r w:rsidR="00B97DCE" w:rsidRPr="005334E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EC348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EC348F" w:rsidRPr="008E2961" w:rsidRDefault="008E2961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C348F" w:rsidRPr="008E296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Имеет права и </w:t>
      </w:r>
      <w:proofErr w:type="gramStart"/>
      <w:r w:rsidR="00EC348F" w:rsidRPr="008E2961">
        <w:rPr>
          <w:rFonts w:ascii="Times New Roman" w:eastAsia="Times New Roman" w:hAnsi="Times New Roman" w:cs="Times New Roman"/>
          <w:color w:val="auto"/>
          <w:sz w:val="26"/>
          <w:szCs w:val="26"/>
        </w:rPr>
        <w:t>несет обязанности</w:t>
      </w:r>
      <w:proofErr w:type="gramEnd"/>
      <w:r w:rsidR="00EC348F" w:rsidRPr="008E2961">
        <w:rPr>
          <w:rFonts w:ascii="Times New Roman" w:eastAsia="Times New Roman" w:hAnsi="Times New Roman" w:cs="Times New Roman"/>
          <w:color w:val="auto"/>
          <w:sz w:val="26"/>
          <w:szCs w:val="26"/>
        </w:rPr>
        <w:t>, предусмотренные ст. 39.50 Земельного кодекса РФ.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Обязано привести земельны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ки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состояние, пригодное для 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установлен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публичны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(п. 8 ст. 39.50 Земельного кодекса РФ). 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Вправе заключить с правообладателями земельных участков соглашения об осуществлении публичного сервитута в соответствии с п. 6 ст. 3.6. Федерального закона от 25.10.2001 № 137-ФЗ «О введении в действие Земельного кодекса Российской Федерации».</w:t>
      </w:r>
    </w:p>
    <w:p w:rsidR="00EC348F" w:rsidRPr="005334EE" w:rsidRDefault="00EC348F" w:rsidP="008E2961">
      <w:pPr>
        <w:pStyle w:val="af"/>
        <w:numPr>
          <w:ilvl w:val="0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Администраци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образования «Суоярвский район»: 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Направить копию настоящего постановления и описание местоположения границ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орган регистрации прав.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Направить обладателю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копию настоящего постановления об установлении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, сведения о лицах, являющихся правообладателями земельных участков, способах связи с ним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, копии документов, подтверждающих права на земельные участки.</w:t>
      </w:r>
    </w:p>
    <w:p w:rsidR="00EC348F" w:rsidRPr="005334EE" w:rsidRDefault="00EC348F" w:rsidP="008E2961">
      <w:pPr>
        <w:pStyle w:val="af"/>
        <w:numPr>
          <w:ilvl w:val="0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Публичны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счита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ю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тся установленным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 дня внесения сведений о н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Единый государственный реестр недвижимости.</w:t>
      </w:r>
    </w:p>
    <w:p w:rsidR="00EC348F" w:rsidRPr="005334EE" w:rsidRDefault="00EC348F" w:rsidP="008E2961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  <w:sz w:val="28"/>
          <w:szCs w:val="28"/>
        </w:rPr>
      </w:pPr>
    </w:p>
    <w:p w:rsidR="0042023D" w:rsidRPr="005334EE" w:rsidRDefault="0042023D" w:rsidP="008E2961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  <w:sz w:val="28"/>
          <w:szCs w:val="28"/>
        </w:rPr>
      </w:pPr>
    </w:p>
    <w:p w:rsidR="0042023D" w:rsidRPr="005334EE" w:rsidRDefault="0042023D" w:rsidP="008E2961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  <w:sz w:val="28"/>
          <w:szCs w:val="28"/>
        </w:rPr>
      </w:pPr>
    </w:p>
    <w:p w:rsidR="0042023D" w:rsidRPr="005334EE" w:rsidRDefault="0042023D" w:rsidP="008E2961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  <w:sz w:val="28"/>
          <w:szCs w:val="28"/>
        </w:rPr>
      </w:pPr>
    </w:p>
    <w:p w:rsidR="0042023D" w:rsidRPr="00B97DCE" w:rsidRDefault="0042023D" w:rsidP="008E2961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ind w:left="284" w:firstLine="896"/>
        <w:contextualSpacing/>
        <w:rPr>
          <w:color w:val="auto"/>
          <w:sz w:val="28"/>
          <w:szCs w:val="28"/>
        </w:rPr>
      </w:pPr>
    </w:p>
    <w:p w:rsidR="0042023D" w:rsidRDefault="0042023D" w:rsidP="008E2961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contextualSpacing/>
        <w:rPr>
          <w:color w:val="auto"/>
          <w:sz w:val="28"/>
          <w:szCs w:val="28"/>
        </w:rPr>
      </w:pPr>
    </w:p>
    <w:p w:rsidR="0042023D" w:rsidRPr="00EC348F" w:rsidRDefault="0042023D" w:rsidP="00EC348F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ind w:firstLine="896"/>
        <w:contextualSpacing/>
        <w:rPr>
          <w:color w:val="auto"/>
          <w:sz w:val="28"/>
          <w:szCs w:val="28"/>
        </w:rPr>
      </w:pPr>
    </w:p>
    <w:p w:rsidR="00D90990" w:rsidRPr="00AC670E" w:rsidRDefault="003A67BF" w:rsidP="00EC348F">
      <w:pPr>
        <w:widowControl/>
        <w:pBdr>
          <w:bottom w:val="single" w:sz="12" w:space="1" w:color="auto"/>
        </w:pBd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Глава </w:t>
      </w:r>
      <w:r w:rsidR="001B4C73"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дминистрации</w:t>
      </w:r>
      <w:r w:rsidR="001B4C73"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</w:t>
      </w:r>
      <w:r w:rsidR="0052205A"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9A4132"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</w:t>
      </w:r>
      <w:r w:rsidR="002D1F9E"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</w:t>
      </w:r>
      <w:r w:rsidR="002D1F9E"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</w:t>
      </w:r>
      <w:r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</w:t>
      </w:r>
      <w:r w:rsidR="0052205A"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Р.В.</w:t>
      </w:r>
      <w:r w:rsidR="00A86AEB"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2205A" w:rsidRPr="00AC67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Петров</w:t>
      </w:r>
    </w:p>
    <w:p w:rsidR="00772B38" w:rsidRPr="00772B38" w:rsidRDefault="009A4132" w:rsidP="00772B38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</w:pPr>
      <w:r w:rsidRPr="00AC670E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>Разослать: Дело</w:t>
      </w:r>
      <w:r w:rsidR="0052205A" w:rsidRPr="00AC670E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, </w:t>
      </w:r>
      <w:r w:rsidR="001B4C73" w:rsidRPr="00AC670E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МКУ «ЦУМИ и ЗР Суоярвского района» </w:t>
      </w:r>
      <w:r w:rsidR="000854D1" w:rsidRPr="00AC670E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>- 2</w:t>
      </w: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F09E1" w:rsidRPr="007F09E1" w:rsidRDefault="007F09E1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lang w:bidi="ar-SA"/>
        </w:rPr>
        <w:t>Приложение № 1</w:t>
      </w:r>
    </w:p>
    <w:p w:rsidR="007F09E1" w:rsidRPr="007F09E1" w:rsidRDefault="007F09E1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lang w:bidi="ar-SA"/>
        </w:rPr>
        <w:t>К Постановлению администрации</w:t>
      </w:r>
    </w:p>
    <w:p w:rsidR="007F09E1" w:rsidRPr="007F09E1" w:rsidRDefault="007F09E1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lang w:bidi="ar-SA"/>
        </w:rPr>
        <w:t>МО «Суоярвский район»</w:t>
      </w:r>
    </w:p>
    <w:p w:rsidR="007F09E1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№ </w:t>
      </w:r>
      <w:r w:rsidR="00FE780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356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от</w:t>
      </w:r>
      <w:r w:rsidR="00FE780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25.04</w:t>
      </w:r>
      <w:r w:rsidR="007F09E1" w:rsidRPr="007F09E1">
        <w:rPr>
          <w:rFonts w:ascii="Times New Roman" w:eastAsia="Times New Roman" w:hAnsi="Times New Roman" w:cs="Times New Roman"/>
          <w:b/>
          <w:color w:val="auto"/>
          <w:lang w:bidi="ar-SA"/>
        </w:rPr>
        <w:t>.2022</w:t>
      </w:r>
    </w:p>
    <w:p w:rsidR="007F09E1" w:rsidRDefault="007F09E1" w:rsidP="007F09E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F09E1" w:rsidRDefault="007F09E1" w:rsidP="007F09E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F09E1" w:rsidRDefault="007F09E1" w:rsidP="007F09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Перечень земельных участков, в отношении которых установлен </w:t>
      </w:r>
    </w:p>
    <w:p w:rsidR="007F09E1" w:rsidRDefault="007F09E1" w:rsidP="007F09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публичный сервитут</w:t>
      </w:r>
    </w:p>
    <w:p w:rsidR="00851537" w:rsidRDefault="00851537" w:rsidP="007F09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8867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3187"/>
        <w:gridCol w:w="1993"/>
        <w:gridCol w:w="1880"/>
      </w:tblGrid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Лахколампи</w:t>
            </w:r>
            <w:proofErr w:type="spellEnd"/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10:16:40302:147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ТП-5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10:16:40307:101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обеда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10:16:40306:86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олодежная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10:16:40305:144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10:16:40306:73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10:16:40306:44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лавная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10:16:40306:210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10:16:40306:209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Лахколампи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ТП-6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еверная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10:16:40308:37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10:16:40310:103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Лахколампи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риозерная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10:16:40309:140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ТП-7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ихая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10:16:40309:1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Лахколампи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ТП-11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Леппянниэми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10:16:0:7209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ТП-13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10:16:0:7211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10:16:50203:9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Найстенъярви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нет </w:t>
            </w: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кад.№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ТП-17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Поросозеро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10:16:20113:110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10:16:0:7332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плавная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10:16:0:7014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10:16:20106:2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10:16:20113:124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10:16:20113:75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10:16:20113:69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орького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10:16:20113:123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10:16:0:6997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10:16:0:7359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10:16:20108:1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10:16:20108:17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10:16:20108:16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Поросозеро</w:t>
            </w: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10:16:20104:128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ТП-5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10:16:20104:129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10:16:20104:252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10:16:20104:41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10:16:20104:131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кольный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10:16:20104:123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ул.1-ая Новая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10:16:20104:133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10:16:20104:130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ул.40 лет Победы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10:16:20104:250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10:16:20104:106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ул.40 лет Победы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10:16:0:7003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10:16:20104:253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10:16:20106:145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плавная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10:16:0:7014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10:16:20106:258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ольничная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10:16:0:6995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ул.70 лет ВЛКСМ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10:16:0:7005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Поросозеро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расный Бор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10:16:0:7018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ТП-14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Турханваара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10:16:0:7328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ТП-14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10:16:50301:113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Поросозеро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10:16:20102:24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ТП-7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риозерная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10:16:20102:114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10:16:20102:234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10:16:20102:233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10:16:20102:95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10:16:20102:232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10:16:20102:112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10:16:20102:111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абережная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10:16:20102:96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10:16:20102:93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10:16:20102:115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10:16:20101:10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абережная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10:16:20102:94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10:16:20102:238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абережная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10:16:0:7012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10:16:20105:21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10:16:20105:173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абережная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10:16:20105:172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10:16:20105:60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10:16:20105:53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10:16:20105:174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10:16:20105:59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10:16:20105:18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10:16:20107:166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плавная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10:16:0:7014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ул.40 лет Победы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10:16:0:7003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10:16:20107:21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ул.70 лет ВЛКСМ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10:16:0:7005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10:16:20104:126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hAnsi="Times New Roman" w:cs="Times New Roman"/>
                <w:sz w:val="26"/>
                <w:szCs w:val="26"/>
              </w:rPr>
              <w:t>10:16:20104:131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10:16:20104:108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10:16:20104:250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10:16:20101:27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ористая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10:16:0:7000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10:16:20101:86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10:16:20104:251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кольный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10:16:20104:132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ористая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10:16:20101:94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10:16:20104:254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ул.2-ая Гористая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10:16:20101:95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ористая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10:16:20101:206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Костамукса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10:16:0:7378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есная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10:16:40403:4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10:16:0:6983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10:16:0:6986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Лоймола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ортавальское шоссе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10:16:80104:105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ТП-4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овая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10:16:80104:103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10:16:80104:1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10:16:0:7333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овая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10:16:80104:114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10:16:80104:230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оселковая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10:16:80104:41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ролетарская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10:16:80104:229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10:16:80106:12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Лоймола</w:t>
            </w:r>
            <w:proofErr w:type="spellEnd"/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окзальная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10:16:80102:545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ТП-5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10:16:80102:361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Суоярвское</w:t>
            </w:r>
            <w:proofErr w:type="spell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шоссе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10:16:80102:124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10:16:80102:20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10:16:0:7333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Суоярвское</w:t>
            </w:r>
            <w:proofErr w:type="spell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шоссе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10:16:80105:13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10:16:80105:65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10:16:80105:73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окзальная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10:16:80105:24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10:16:80105:72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Суоярвское</w:t>
            </w:r>
            <w:proofErr w:type="spell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шоссе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10:16:80105:41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10:16:80102:360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10:16:80102:10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Лоймола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10:16:80102:552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ТП-6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есная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10:16:80102:369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10:16:80102:105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10:16:80102:393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10:16:80102:551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10:16:80102:399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10:16:80102:365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10:16:80102:409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10:16:80102:112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10:16:80102:123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10:16:80102:104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риозерная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10:16:80102:395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туденческая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10:16:80102:374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10:16:80102:373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10:16:80102:7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риозерная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10:16:80102:416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10:16:80102:542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туденческая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10:16:80102:410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10:16:80102:80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10:16:80102:553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10:16:80102:3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Лоймола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10:16:80103:18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ТП-7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аозерная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10:16:80103:45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10:16:80103:6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10:16:80103:42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10:16:80103:19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абережная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10:16:80103:21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10:16:80103:2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арьерная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10:16:80107:69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Поросозеро</w:t>
            </w: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10:16:0:7336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ТП-8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одгорная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10:16:20114:26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10:16:20114:14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10:16:0:7008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10:16:20115:20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ктябрьская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10:16:0:7015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ограничная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10:16:20119:29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10:16:20119:23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10:16:20119:26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10:16:0:7006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арлоева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10:16:0:6981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10:16:20117:67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10:16:20117:30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10:16:20118:5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елезнодорожная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10:16:0:6998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10:16:20118:25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етровская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10:16:20119:28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арлоева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10:16:20120:28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Пийтсиеки</w:t>
            </w:r>
            <w:proofErr w:type="spellEnd"/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10:16:70104:39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ТП-10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10:16:70104:42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10:16:70105:291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10:16:70104:124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риозерная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10:16:70105:413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абережная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10:16:70104:45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10:16:70104:49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10:16:70105:3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Поросозеро</w:t>
            </w: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аражная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10:16:20405:11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ТП-10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10:16:20122:62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10:16:20122:63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10:16:0:6992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10:16:20122:71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енина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10:16:20122:73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оветская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10:16:20122:75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ионерская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10:16:20122:74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аражная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10:16:20122:40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туденческая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10:16:0:7011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ионерская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10:16:20122:192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туденческая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10:16:20122:193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10:16:20122:142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10:16:20122:188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10:16:20122:72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Пийтсиеки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10:16:70104:47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ТП-11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агарина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10:16:70105:77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10:16:70105:410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10:16:70105:415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10:16:70105:414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Пийтсиеки</w:t>
            </w:r>
            <w:proofErr w:type="spellEnd"/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10:16:70101:295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ТП-12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ионерская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10:16:70101:438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10:16:70101:90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10:16:70101:326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овая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10:16:70101:296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ул.38-ми Комсомольцев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10:16:70101:294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10:16:0:7326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оссейная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10:16:70102:19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кольный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10:16:70102:58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10:16:70102:21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ентральная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10:16:70102:20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10:16:70102:59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Суоеки</w:t>
            </w: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уйская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10:16:50101:128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ТП-15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10:16:50101:127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10:16:50101:10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10:16:50101:13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10:16:50101:11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10:16:50101:12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10:16:50101:14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енина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10:16:50101:22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10:16:50101:9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ктября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10:16:50102:7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абережная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10:16:50103:9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10:16:50103:22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Суоеки</w:t>
            </w:r>
          </w:p>
        </w:tc>
        <w:tc>
          <w:tcPr>
            <w:tcW w:w="3187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омсомольская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10:16:50103:10</w:t>
            </w:r>
          </w:p>
        </w:tc>
        <w:tc>
          <w:tcPr>
            <w:tcW w:w="1880" w:type="dxa"/>
            <w:vMerge w:val="restart"/>
            <w:shd w:val="clear" w:color="auto" w:fill="auto"/>
            <w:noWrap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ТП-16</w:t>
            </w: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10:16:50103:11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10:16:50103:21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537" w:rsidRPr="000B4E7C" w:rsidTr="0090232A">
        <w:trPr>
          <w:trHeight w:val="300"/>
          <w:jc w:val="center"/>
        </w:trPr>
        <w:tc>
          <w:tcPr>
            <w:tcW w:w="192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E7C">
              <w:rPr>
                <w:rFonts w:ascii="Times New Roman" w:eastAsia="Times New Roman" w:hAnsi="Times New Roman" w:cs="Times New Roman"/>
                <w:sz w:val="26"/>
                <w:szCs w:val="26"/>
              </w:rPr>
              <w:t>10:16:50103:12</w:t>
            </w:r>
          </w:p>
        </w:tc>
        <w:tc>
          <w:tcPr>
            <w:tcW w:w="1880" w:type="dxa"/>
            <w:vMerge/>
            <w:vAlign w:val="center"/>
            <w:hideMark/>
          </w:tcPr>
          <w:p w:rsidR="00851537" w:rsidRPr="000B4E7C" w:rsidRDefault="00851537" w:rsidP="00851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51537" w:rsidRPr="000B4E7C" w:rsidRDefault="00851537" w:rsidP="0085153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1537" w:rsidRDefault="00851537" w:rsidP="0085153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sectPr w:rsidR="00851537" w:rsidSect="00EC348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88" w:rsidRDefault="00E17488" w:rsidP="00B242F4">
      <w:r>
        <w:separator/>
      </w:r>
    </w:p>
  </w:endnote>
  <w:endnote w:type="continuationSeparator" w:id="0">
    <w:p w:rsidR="00E17488" w:rsidRDefault="00E17488" w:rsidP="00B2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2A" w:rsidRDefault="00750396">
    <w:pPr>
      <w:rPr>
        <w:sz w:val="2"/>
        <w:szCs w:val="2"/>
      </w:rPr>
    </w:pPr>
    <w:r w:rsidRPr="007503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5pt;margin-top:448.55pt;width:402pt;height:11.75pt;z-index:-188744023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90232A" w:rsidRPr="000A1435" w:rsidRDefault="0090232A" w:rsidP="000A1435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2A" w:rsidRDefault="00750396">
    <w:pPr>
      <w:rPr>
        <w:sz w:val="2"/>
        <w:szCs w:val="2"/>
      </w:rPr>
    </w:pPr>
    <w:r w:rsidRPr="007503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448.55pt;width:402pt;height:11.75pt;z-index:-18874402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0232A" w:rsidRDefault="0090232A">
                <w:pPr>
                  <w:pStyle w:val="a5"/>
                  <w:shd w:val="clear" w:color="auto" w:fill="auto"/>
                  <w:tabs>
                    <w:tab w:val="right" w:pos="8040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88" w:rsidRDefault="00E17488"/>
  </w:footnote>
  <w:footnote w:type="continuationSeparator" w:id="0">
    <w:p w:rsidR="00E17488" w:rsidRDefault="00E174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2A" w:rsidRDefault="00750396">
    <w:pPr>
      <w:rPr>
        <w:sz w:val="2"/>
        <w:szCs w:val="2"/>
      </w:rPr>
    </w:pPr>
    <w:r w:rsidRPr="007503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9.05pt;margin-top:19.2pt;width:9.85pt;height:7.7pt;z-index:-188744027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90232A" w:rsidRPr="000A1435" w:rsidRDefault="0090232A" w:rsidP="000A1435"/>
            </w:txbxContent>
          </v:textbox>
          <w10:wrap anchorx="page" anchory="page"/>
        </v:shape>
      </w:pict>
    </w:r>
    <w:r w:rsidRPr="00750396">
      <w:pict>
        <v:shape id="_x0000_s2053" type="#_x0000_t202" style="position:absolute;margin-left:649.1pt;margin-top:92.6pt;width:183.35pt;height:24.95pt;z-index:-18874402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90232A" w:rsidRPr="00DD325C" w:rsidRDefault="0090232A" w:rsidP="00DD325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32A" w:rsidRDefault="00750396">
    <w:pPr>
      <w:rPr>
        <w:sz w:val="2"/>
        <w:szCs w:val="2"/>
      </w:rPr>
    </w:pPr>
    <w:r w:rsidRPr="007503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9.05pt;margin-top:19.2pt;width:9.85pt;height:7.7pt;z-index:-188744025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90232A" w:rsidRPr="000A1435" w:rsidRDefault="0090232A" w:rsidP="000A1435"/>
            </w:txbxContent>
          </v:textbox>
          <w10:wrap anchorx="page" anchory="page"/>
        </v:shape>
      </w:pict>
    </w:r>
    <w:r w:rsidRPr="00750396">
      <w:pict>
        <v:shape id="_x0000_s2051" type="#_x0000_t202" style="position:absolute;margin-left:649.1pt;margin-top:92.6pt;width:183.35pt;height:24.95pt;z-index:-18874402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90232A" w:rsidRDefault="0090232A" w:rsidP="00DD325C"/>
              <w:p w:rsidR="0090232A" w:rsidRPr="00DD325C" w:rsidRDefault="0090232A" w:rsidP="00DD325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42"/>
    <w:multiLevelType w:val="hybridMultilevel"/>
    <w:tmpl w:val="D67AC08E"/>
    <w:lvl w:ilvl="0" w:tplc="03540F7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74FB2"/>
    <w:multiLevelType w:val="multilevel"/>
    <w:tmpl w:val="46DE0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B0135"/>
    <w:multiLevelType w:val="multilevel"/>
    <w:tmpl w:val="1AA6D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34856"/>
    <w:multiLevelType w:val="hybridMultilevel"/>
    <w:tmpl w:val="64D6CDBC"/>
    <w:lvl w:ilvl="0" w:tplc="4AEE1A9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F51A2"/>
    <w:multiLevelType w:val="multilevel"/>
    <w:tmpl w:val="E9C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4F3205"/>
    <w:multiLevelType w:val="hybridMultilevel"/>
    <w:tmpl w:val="589A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D6379"/>
    <w:multiLevelType w:val="hybridMultilevel"/>
    <w:tmpl w:val="D60AFD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B578C"/>
    <w:multiLevelType w:val="multilevel"/>
    <w:tmpl w:val="9B00C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397745"/>
    <w:multiLevelType w:val="hybridMultilevel"/>
    <w:tmpl w:val="7304BE0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D75FE"/>
    <w:multiLevelType w:val="multilevel"/>
    <w:tmpl w:val="B498B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6DD7A72"/>
    <w:multiLevelType w:val="hybridMultilevel"/>
    <w:tmpl w:val="8BD27E84"/>
    <w:lvl w:ilvl="0" w:tplc="0758000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8D1825"/>
    <w:multiLevelType w:val="hybridMultilevel"/>
    <w:tmpl w:val="EDFA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84C9A"/>
    <w:multiLevelType w:val="multilevel"/>
    <w:tmpl w:val="F754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075F21"/>
    <w:multiLevelType w:val="multilevel"/>
    <w:tmpl w:val="77FEA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885315"/>
    <w:multiLevelType w:val="hybridMultilevel"/>
    <w:tmpl w:val="A710A95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A0F42"/>
    <w:multiLevelType w:val="multilevel"/>
    <w:tmpl w:val="F25C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7D4B37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9601E"/>
    <w:multiLevelType w:val="hybridMultilevel"/>
    <w:tmpl w:val="DAD81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D507E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6177593C"/>
    <w:multiLevelType w:val="hybridMultilevel"/>
    <w:tmpl w:val="D29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F4F7C"/>
    <w:multiLevelType w:val="hybridMultilevel"/>
    <w:tmpl w:val="C90689F8"/>
    <w:lvl w:ilvl="0" w:tplc="E98A173C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F5C27"/>
    <w:multiLevelType w:val="multilevel"/>
    <w:tmpl w:val="14C8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49683F"/>
    <w:multiLevelType w:val="multilevel"/>
    <w:tmpl w:val="A7144E9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1256616"/>
    <w:multiLevelType w:val="multilevel"/>
    <w:tmpl w:val="27C0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3E0801"/>
    <w:multiLevelType w:val="hybridMultilevel"/>
    <w:tmpl w:val="EEC0EF42"/>
    <w:lvl w:ilvl="0" w:tplc="24181A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B75D0"/>
    <w:multiLevelType w:val="hybridMultilevel"/>
    <w:tmpl w:val="DB3E9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82986"/>
    <w:multiLevelType w:val="hybridMultilevel"/>
    <w:tmpl w:val="527E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64FE2"/>
    <w:multiLevelType w:val="hybridMultilevel"/>
    <w:tmpl w:val="9BDCE716"/>
    <w:lvl w:ilvl="0" w:tplc="CE9E1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23"/>
  </w:num>
  <w:num w:numId="4">
    <w:abstractNumId w:val="21"/>
  </w:num>
  <w:num w:numId="5">
    <w:abstractNumId w:val="4"/>
  </w:num>
  <w:num w:numId="6">
    <w:abstractNumId w:val="14"/>
  </w:num>
  <w:num w:numId="7">
    <w:abstractNumId w:val="37"/>
  </w:num>
  <w:num w:numId="8">
    <w:abstractNumId w:val="34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24"/>
  </w:num>
  <w:num w:numId="14">
    <w:abstractNumId w:val="18"/>
  </w:num>
  <w:num w:numId="15">
    <w:abstractNumId w:val="30"/>
  </w:num>
  <w:num w:numId="16">
    <w:abstractNumId w:val="38"/>
  </w:num>
  <w:num w:numId="17">
    <w:abstractNumId w:val="13"/>
  </w:num>
  <w:num w:numId="18">
    <w:abstractNumId w:val="1"/>
  </w:num>
  <w:num w:numId="19">
    <w:abstractNumId w:val="19"/>
  </w:num>
  <w:num w:numId="20">
    <w:abstractNumId w:val="6"/>
  </w:num>
  <w:num w:numId="21">
    <w:abstractNumId w:val="7"/>
  </w:num>
  <w:num w:numId="22">
    <w:abstractNumId w:val="26"/>
  </w:num>
  <w:num w:numId="23">
    <w:abstractNumId w:val="10"/>
  </w:num>
  <w:num w:numId="24">
    <w:abstractNumId w:val="5"/>
  </w:num>
  <w:num w:numId="25">
    <w:abstractNumId w:val="25"/>
  </w:num>
  <w:num w:numId="26">
    <w:abstractNumId w:val="39"/>
  </w:num>
  <w:num w:numId="27">
    <w:abstractNumId w:val="27"/>
  </w:num>
  <w:num w:numId="28">
    <w:abstractNumId w:val="28"/>
  </w:num>
  <w:num w:numId="29">
    <w:abstractNumId w:val="33"/>
  </w:num>
  <w:num w:numId="30">
    <w:abstractNumId w:val="8"/>
  </w:num>
  <w:num w:numId="31">
    <w:abstractNumId w:val="31"/>
  </w:num>
  <w:num w:numId="32">
    <w:abstractNumId w:val="43"/>
  </w:num>
  <w:num w:numId="33">
    <w:abstractNumId w:val="40"/>
  </w:num>
  <w:num w:numId="34">
    <w:abstractNumId w:val="22"/>
  </w:num>
  <w:num w:numId="35">
    <w:abstractNumId w:val="32"/>
  </w:num>
  <w:num w:numId="36">
    <w:abstractNumId w:val="15"/>
  </w:num>
  <w:num w:numId="37">
    <w:abstractNumId w:val="0"/>
  </w:num>
  <w:num w:numId="38">
    <w:abstractNumId w:val="17"/>
  </w:num>
  <w:num w:numId="39">
    <w:abstractNumId w:val="12"/>
  </w:num>
  <w:num w:numId="40">
    <w:abstractNumId w:val="16"/>
  </w:num>
  <w:num w:numId="41">
    <w:abstractNumId w:val="42"/>
  </w:num>
  <w:num w:numId="42">
    <w:abstractNumId w:val="29"/>
  </w:num>
  <w:num w:numId="43">
    <w:abstractNumId w:val="41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42F4"/>
    <w:rsid w:val="00001162"/>
    <w:rsid w:val="00001247"/>
    <w:rsid w:val="00003C60"/>
    <w:rsid w:val="000061D1"/>
    <w:rsid w:val="0001206F"/>
    <w:rsid w:val="000123AF"/>
    <w:rsid w:val="00036972"/>
    <w:rsid w:val="000443A3"/>
    <w:rsid w:val="00055B1F"/>
    <w:rsid w:val="000570A5"/>
    <w:rsid w:val="000840B6"/>
    <w:rsid w:val="00084658"/>
    <w:rsid w:val="000854D1"/>
    <w:rsid w:val="000A1435"/>
    <w:rsid w:val="000B1205"/>
    <w:rsid w:val="000B4299"/>
    <w:rsid w:val="000D3451"/>
    <w:rsid w:val="000F6DF6"/>
    <w:rsid w:val="00107C69"/>
    <w:rsid w:val="00113914"/>
    <w:rsid w:val="0012038A"/>
    <w:rsid w:val="0014527F"/>
    <w:rsid w:val="00145B3A"/>
    <w:rsid w:val="00155D9F"/>
    <w:rsid w:val="0015630E"/>
    <w:rsid w:val="001614A7"/>
    <w:rsid w:val="00161831"/>
    <w:rsid w:val="00166050"/>
    <w:rsid w:val="00175909"/>
    <w:rsid w:val="00175A20"/>
    <w:rsid w:val="00177749"/>
    <w:rsid w:val="0018316C"/>
    <w:rsid w:val="00185690"/>
    <w:rsid w:val="0019520B"/>
    <w:rsid w:val="001964C8"/>
    <w:rsid w:val="001B4C73"/>
    <w:rsid w:val="001B4E98"/>
    <w:rsid w:val="001B6551"/>
    <w:rsid w:val="001B6C44"/>
    <w:rsid w:val="001E3F32"/>
    <w:rsid w:val="001E69A4"/>
    <w:rsid w:val="002058A9"/>
    <w:rsid w:val="00225303"/>
    <w:rsid w:val="00236B60"/>
    <w:rsid w:val="00243241"/>
    <w:rsid w:val="0024487A"/>
    <w:rsid w:val="00252B5C"/>
    <w:rsid w:val="002634AC"/>
    <w:rsid w:val="0027784C"/>
    <w:rsid w:val="0029387A"/>
    <w:rsid w:val="002B5DD6"/>
    <w:rsid w:val="002B67BB"/>
    <w:rsid w:val="002B78D5"/>
    <w:rsid w:val="002C7F39"/>
    <w:rsid w:val="002D1F9E"/>
    <w:rsid w:val="002D3D78"/>
    <w:rsid w:val="002E1E6A"/>
    <w:rsid w:val="00317BF9"/>
    <w:rsid w:val="0032736C"/>
    <w:rsid w:val="00327DAD"/>
    <w:rsid w:val="00330766"/>
    <w:rsid w:val="00333FC5"/>
    <w:rsid w:val="003455C0"/>
    <w:rsid w:val="003474DD"/>
    <w:rsid w:val="00351CF2"/>
    <w:rsid w:val="003622FF"/>
    <w:rsid w:val="00365802"/>
    <w:rsid w:val="003663D8"/>
    <w:rsid w:val="0037647A"/>
    <w:rsid w:val="00380050"/>
    <w:rsid w:val="00381669"/>
    <w:rsid w:val="00397C5F"/>
    <w:rsid w:val="003A1F83"/>
    <w:rsid w:val="003A22BE"/>
    <w:rsid w:val="003A3191"/>
    <w:rsid w:val="003A67BF"/>
    <w:rsid w:val="003B410C"/>
    <w:rsid w:val="003B7354"/>
    <w:rsid w:val="003B79E9"/>
    <w:rsid w:val="003D6229"/>
    <w:rsid w:val="003D76F8"/>
    <w:rsid w:val="003D78D5"/>
    <w:rsid w:val="003E3DCA"/>
    <w:rsid w:val="003F46D7"/>
    <w:rsid w:val="003F7C9B"/>
    <w:rsid w:val="004107F2"/>
    <w:rsid w:val="004149C1"/>
    <w:rsid w:val="0042023D"/>
    <w:rsid w:val="00435106"/>
    <w:rsid w:val="0043559A"/>
    <w:rsid w:val="0045111B"/>
    <w:rsid w:val="00452735"/>
    <w:rsid w:val="0045698A"/>
    <w:rsid w:val="004572BD"/>
    <w:rsid w:val="004649B2"/>
    <w:rsid w:val="00464D30"/>
    <w:rsid w:val="00467913"/>
    <w:rsid w:val="00477933"/>
    <w:rsid w:val="00497667"/>
    <w:rsid w:val="004B3D1C"/>
    <w:rsid w:val="004C5631"/>
    <w:rsid w:val="004F16DF"/>
    <w:rsid w:val="0050468B"/>
    <w:rsid w:val="0050650D"/>
    <w:rsid w:val="00507C9B"/>
    <w:rsid w:val="00510789"/>
    <w:rsid w:val="0051421A"/>
    <w:rsid w:val="00515802"/>
    <w:rsid w:val="0052205A"/>
    <w:rsid w:val="005253EF"/>
    <w:rsid w:val="005334EE"/>
    <w:rsid w:val="0054248B"/>
    <w:rsid w:val="005600CB"/>
    <w:rsid w:val="00580010"/>
    <w:rsid w:val="005C2FDC"/>
    <w:rsid w:val="005C5C64"/>
    <w:rsid w:val="005D17F7"/>
    <w:rsid w:val="005E12BA"/>
    <w:rsid w:val="00600343"/>
    <w:rsid w:val="00602C53"/>
    <w:rsid w:val="0060567C"/>
    <w:rsid w:val="00612C4C"/>
    <w:rsid w:val="0061391E"/>
    <w:rsid w:val="00633B6E"/>
    <w:rsid w:val="00635375"/>
    <w:rsid w:val="00635597"/>
    <w:rsid w:val="00635F78"/>
    <w:rsid w:val="00650F41"/>
    <w:rsid w:val="00651E32"/>
    <w:rsid w:val="00666665"/>
    <w:rsid w:val="00670D47"/>
    <w:rsid w:val="00672282"/>
    <w:rsid w:val="0067322B"/>
    <w:rsid w:val="00696EA4"/>
    <w:rsid w:val="006A24F3"/>
    <w:rsid w:val="006C0F68"/>
    <w:rsid w:val="006E1B60"/>
    <w:rsid w:val="006F744D"/>
    <w:rsid w:val="006F7E9A"/>
    <w:rsid w:val="00703B81"/>
    <w:rsid w:val="007067A9"/>
    <w:rsid w:val="007200BA"/>
    <w:rsid w:val="007206CF"/>
    <w:rsid w:val="0072602D"/>
    <w:rsid w:val="00744827"/>
    <w:rsid w:val="0074641F"/>
    <w:rsid w:val="00750396"/>
    <w:rsid w:val="00756F4A"/>
    <w:rsid w:val="00772B38"/>
    <w:rsid w:val="00780FFE"/>
    <w:rsid w:val="00784D16"/>
    <w:rsid w:val="007A6136"/>
    <w:rsid w:val="007B2A64"/>
    <w:rsid w:val="007B49CC"/>
    <w:rsid w:val="007B5C94"/>
    <w:rsid w:val="007D1E9C"/>
    <w:rsid w:val="007D7B1B"/>
    <w:rsid w:val="007E007B"/>
    <w:rsid w:val="007F09E1"/>
    <w:rsid w:val="007F2546"/>
    <w:rsid w:val="00802DE4"/>
    <w:rsid w:val="008058FB"/>
    <w:rsid w:val="00807F3B"/>
    <w:rsid w:val="00814570"/>
    <w:rsid w:val="0082197A"/>
    <w:rsid w:val="008320D4"/>
    <w:rsid w:val="00832409"/>
    <w:rsid w:val="00851537"/>
    <w:rsid w:val="00853E50"/>
    <w:rsid w:val="00861E94"/>
    <w:rsid w:val="0088161B"/>
    <w:rsid w:val="008B06A3"/>
    <w:rsid w:val="008B33EF"/>
    <w:rsid w:val="008B5142"/>
    <w:rsid w:val="008B661C"/>
    <w:rsid w:val="008D18E4"/>
    <w:rsid w:val="008D2E34"/>
    <w:rsid w:val="008E2961"/>
    <w:rsid w:val="008E4F22"/>
    <w:rsid w:val="008E522B"/>
    <w:rsid w:val="008F0FF2"/>
    <w:rsid w:val="0090232A"/>
    <w:rsid w:val="009030A3"/>
    <w:rsid w:val="00914576"/>
    <w:rsid w:val="00916D9B"/>
    <w:rsid w:val="00925D12"/>
    <w:rsid w:val="0093062F"/>
    <w:rsid w:val="0093494B"/>
    <w:rsid w:val="00935A7F"/>
    <w:rsid w:val="009466E0"/>
    <w:rsid w:val="00951BF3"/>
    <w:rsid w:val="0095452E"/>
    <w:rsid w:val="00954C2E"/>
    <w:rsid w:val="009554D3"/>
    <w:rsid w:val="00961542"/>
    <w:rsid w:val="00965D01"/>
    <w:rsid w:val="0096677B"/>
    <w:rsid w:val="009771BB"/>
    <w:rsid w:val="009817BC"/>
    <w:rsid w:val="00984382"/>
    <w:rsid w:val="009845D8"/>
    <w:rsid w:val="009869E6"/>
    <w:rsid w:val="0099181D"/>
    <w:rsid w:val="009975E3"/>
    <w:rsid w:val="009A4132"/>
    <w:rsid w:val="009A7980"/>
    <w:rsid w:val="009C7164"/>
    <w:rsid w:val="009D21D3"/>
    <w:rsid w:val="009E110F"/>
    <w:rsid w:val="009E20ED"/>
    <w:rsid w:val="009F1128"/>
    <w:rsid w:val="009F6947"/>
    <w:rsid w:val="00A22DF1"/>
    <w:rsid w:val="00A24107"/>
    <w:rsid w:val="00A34C3F"/>
    <w:rsid w:val="00A3589C"/>
    <w:rsid w:val="00A4084B"/>
    <w:rsid w:val="00A44C0A"/>
    <w:rsid w:val="00A46670"/>
    <w:rsid w:val="00A52628"/>
    <w:rsid w:val="00A60D7A"/>
    <w:rsid w:val="00A83485"/>
    <w:rsid w:val="00A85CAB"/>
    <w:rsid w:val="00A86AEB"/>
    <w:rsid w:val="00A91AAB"/>
    <w:rsid w:val="00AA55FF"/>
    <w:rsid w:val="00AA6803"/>
    <w:rsid w:val="00AA79E1"/>
    <w:rsid w:val="00AB1B11"/>
    <w:rsid w:val="00AC3BAE"/>
    <w:rsid w:val="00AC670E"/>
    <w:rsid w:val="00AC7B7C"/>
    <w:rsid w:val="00AE0759"/>
    <w:rsid w:val="00AE1354"/>
    <w:rsid w:val="00AE1C7F"/>
    <w:rsid w:val="00AE7D7B"/>
    <w:rsid w:val="00B056BF"/>
    <w:rsid w:val="00B218D1"/>
    <w:rsid w:val="00B2242B"/>
    <w:rsid w:val="00B242F4"/>
    <w:rsid w:val="00B2607B"/>
    <w:rsid w:val="00B356CC"/>
    <w:rsid w:val="00B3770C"/>
    <w:rsid w:val="00B479D6"/>
    <w:rsid w:val="00B6681E"/>
    <w:rsid w:val="00B70E23"/>
    <w:rsid w:val="00B81282"/>
    <w:rsid w:val="00B92BD1"/>
    <w:rsid w:val="00B974F2"/>
    <w:rsid w:val="00B97DCE"/>
    <w:rsid w:val="00BA1517"/>
    <w:rsid w:val="00BA25D6"/>
    <w:rsid w:val="00BE572B"/>
    <w:rsid w:val="00C002E1"/>
    <w:rsid w:val="00C15587"/>
    <w:rsid w:val="00C223F6"/>
    <w:rsid w:val="00C22D27"/>
    <w:rsid w:val="00C2356F"/>
    <w:rsid w:val="00C33563"/>
    <w:rsid w:val="00C541A1"/>
    <w:rsid w:val="00C649B7"/>
    <w:rsid w:val="00C66352"/>
    <w:rsid w:val="00C7403C"/>
    <w:rsid w:val="00C75D44"/>
    <w:rsid w:val="00C878E5"/>
    <w:rsid w:val="00C96E74"/>
    <w:rsid w:val="00C97769"/>
    <w:rsid w:val="00CA161E"/>
    <w:rsid w:val="00CA5984"/>
    <w:rsid w:val="00CA6A8A"/>
    <w:rsid w:val="00CB00AC"/>
    <w:rsid w:val="00CB0E45"/>
    <w:rsid w:val="00CB4B51"/>
    <w:rsid w:val="00CC68E4"/>
    <w:rsid w:val="00CD7B38"/>
    <w:rsid w:val="00CD7E2F"/>
    <w:rsid w:val="00CE6C99"/>
    <w:rsid w:val="00CF3FC7"/>
    <w:rsid w:val="00D06159"/>
    <w:rsid w:val="00D11F77"/>
    <w:rsid w:val="00D154B9"/>
    <w:rsid w:val="00D16545"/>
    <w:rsid w:val="00D557A4"/>
    <w:rsid w:val="00D6387C"/>
    <w:rsid w:val="00D72CC2"/>
    <w:rsid w:val="00D72F88"/>
    <w:rsid w:val="00D90990"/>
    <w:rsid w:val="00D922F4"/>
    <w:rsid w:val="00D93ABB"/>
    <w:rsid w:val="00D97400"/>
    <w:rsid w:val="00DA2A0A"/>
    <w:rsid w:val="00DA48C2"/>
    <w:rsid w:val="00DA68E0"/>
    <w:rsid w:val="00DB03FB"/>
    <w:rsid w:val="00DD325C"/>
    <w:rsid w:val="00DD71E6"/>
    <w:rsid w:val="00DE5BE9"/>
    <w:rsid w:val="00DE67CE"/>
    <w:rsid w:val="00DF4476"/>
    <w:rsid w:val="00DF5E60"/>
    <w:rsid w:val="00DF5F4E"/>
    <w:rsid w:val="00E01AF3"/>
    <w:rsid w:val="00E11E5C"/>
    <w:rsid w:val="00E12476"/>
    <w:rsid w:val="00E126C5"/>
    <w:rsid w:val="00E13873"/>
    <w:rsid w:val="00E16D35"/>
    <w:rsid w:val="00E17488"/>
    <w:rsid w:val="00E22982"/>
    <w:rsid w:val="00E26DB7"/>
    <w:rsid w:val="00E54862"/>
    <w:rsid w:val="00E54D23"/>
    <w:rsid w:val="00E575A8"/>
    <w:rsid w:val="00E61015"/>
    <w:rsid w:val="00E65FBE"/>
    <w:rsid w:val="00E8083C"/>
    <w:rsid w:val="00E811BA"/>
    <w:rsid w:val="00E81C68"/>
    <w:rsid w:val="00EA5159"/>
    <w:rsid w:val="00EB24BA"/>
    <w:rsid w:val="00EC348F"/>
    <w:rsid w:val="00EC6CAC"/>
    <w:rsid w:val="00F061F1"/>
    <w:rsid w:val="00F07BFE"/>
    <w:rsid w:val="00F23055"/>
    <w:rsid w:val="00F23E62"/>
    <w:rsid w:val="00F26210"/>
    <w:rsid w:val="00F43FFD"/>
    <w:rsid w:val="00F52E63"/>
    <w:rsid w:val="00F60C2A"/>
    <w:rsid w:val="00F6326F"/>
    <w:rsid w:val="00F66B2F"/>
    <w:rsid w:val="00F70B99"/>
    <w:rsid w:val="00F70BE7"/>
    <w:rsid w:val="00F72DAE"/>
    <w:rsid w:val="00F81723"/>
    <w:rsid w:val="00F831FE"/>
    <w:rsid w:val="00F87AA4"/>
    <w:rsid w:val="00F93596"/>
    <w:rsid w:val="00F937DA"/>
    <w:rsid w:val="00F96010"/>
    <w:rsid w:val="00FA11F2"/>
    <w:rsid w:val="00FA2228"/>
    <w:rsid w:val="00FB1566"/>
    <w:rsid w:val="00FC356C"/>
    <w:rsid w:val="00FD4BBD"/>
    <w:rsid w:val="00FE780E"/>
    <w:rsid w:val="00FE7B73"/>
    <w:rsid w:val="00FF1A0C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2F4"/>
    <w:rPr>
      <w:color w:val="000000"/>
    </w:rPr>
  </w:style>
  <w:style w:type="paragraph" w:styleId="1">
    <w:name w:val="heading 1"/>
    <w:basedOn w:val="a"/>
    <w:next w:val="a"/>
    <w:link w:val="10"/>
    <w:qFormat/>
    <w:rsid w:val="0096154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542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3">
    <w:name w:val="Hyperlink"/>
    <w:basedOn w:val="a0"/>
    <w:uiPriority w:val="99"/>
    <w:rsid w:val="00B242F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242F4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_"/>
    <w:basedOn w:val="a0"/>
    <w:link w:val="a5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Колонтитул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40">
    <w:name w:val="Основной текст (4)"/>
    <w:basedOn w:val="a"/>
    <w:link w:val="4"/>
    <w:rsid w:val="00B242F4"/>
    <w:pPr>
      <w:shd w:val="clear" w:color="auto" w:fill="FFFFFF"/>
      <w:spacing w:before="3420"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2">
    <w:name w:val="Заголовок №3"/>
    <w:basedOn w:val="a"/>
    <w:link w:val="31"/>
    <w:rsid w:val="00B242F4"/>
    <w:pPr>
      <w:shd w:val="clear" w:color="auto" w:fill="FFFFFF"/>
      <w:spacing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4">
    <w:name w:val="Подпись к таблице (2)"/>
    <w:basedOn w:val="a"/>
    <w:link w:val="23"/>
    <w:rsid w:val="00B242F4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pt">
    <w:name w:val="Колонтитул + 12 pt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6">
    <w:name w:val="Основной текст (6)"/>
    <w:basedOn w:val="a"/>
    <w:link w:val="6Exact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7">
    <w:name w:val="Основной текст (7)_"/>
    <w:basedOn w:val="a0"/>
    <w:link w:val="7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7">
    <w:name w:val="Подпись к таблице_"/>
    <w:basedOn w:val="a0"/>
    <w:link w:val="a8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8">
    <w:name w:val="Подпись к таблице"/>
    <w:basedOn w:val="a"/>
    <w:link w:val="a7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Georgia105pt">
    <w:name w:val="Основной текст (2) + Georgia;10;5 pt;Курсив"/>
    <w:basedOn w:val="2"/>
    <w:rsid w:val="00B242F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51pt">
    <w:name w:val="Основной текст (2) + 51 pt;Полужирный;Курсив"/>
    <w:basedOn w:val="2"/>
    <w:rsid w:val="00B24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271pt-9pt">
    <w:name w:val="Основной текст (2) + 71 pt;Полужирный;Интервал -9 pt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9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B242F4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Заголовок №1"/>
    <w:basedOn w:val="a"/>
    <w:link w:val="1Exact"/>
    <w:rsid w:val="00B242F4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2"/>
      <w:szCs w:val="22"/>
    </w:rPr>
  </w:style>
  <w:style w:type="character" w:customStyle="1" w:styleId="1TimesNewRomanExact">
    <w:name w:val="Заголовок №1 + Times New Roman;Полужирный Exact"/>
    <w:basedOn w:val="1Exact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8">
    <w:name w:val="Основной текст (8)"/>
    <w:basedOn w:val="a"/>
    <w:link w:val="8Exact"/>
    <w:rsid w:val="00B242F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5Exact">
    <w:name w:val="Основной текст (5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7">
    <w:name w:val="Заголовок №2"/>
    <w:basedOn w:val="a"/>
    <w:link w:val="26"/>
    <w:rsid w:val="00B242F4"/>
    <w:pPr>
      <w:shd w:val="clear" w:color="auto" w:fill="FFFFFF"/>
      <w:spacing w:line="293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Подпись к таблице (3)_"/>
    <w:basedOn w:val="a0"/>
    <w:link w:val="3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4">
    <w:name w:val="Подпись к таблице (3)"/>
    <w:basedOn w:val="a"/>
    <w:link w:val="3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mpact4pt">
    <w:name w:val="Колонтитул + Impact;4 pt"/>
    <w:basedOn w:val="a4"/>
    <w:rsid w:val="00B242F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7AA4"/>
    <w:rPr>
      <w:color w:val="000000"/>
    </w:rPr>
  </w:style>
  <w:style w:type="paragraph" w:styleId="ab">
    <w:name w:val="header"/>
    <w:basedOn w:val="a"/>
    <w:link w:val="ac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AA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615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1542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2607B"/>
    <w:pPr>
      <w:ind w:left="720"/>
      <w:contextualSpacing/>
    </w:pPr>
  </w:style>
  <w:style w:type="table" w:styleId="af0">
    <w:name w:val="Table Grid"/>
    <w:basedOn w:val="a1"/>
    <w:uiPriority w:val="59"/>
    <w:rsid w:val="00F230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05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210">
    <w:name w:val="Основной текст (2)1"/>
    <w:basedOn w:val="a"/>
    <w:rsid w:val="00A91AAB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A34C3F"/>
  </w:style>
  <w:style w:type="paragraph" w:customStyle="1" w:styleId="xl65">
    <w:name w:val="xl65"/>
    <w:basedOn w:val="a"/>
    <w:rsid w:val="002448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2448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2448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24487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2448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2448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2448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2448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2448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2448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2448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2448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2448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2448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24487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24487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2448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2448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2448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2448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2448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2448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2448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lang w:bidi="ar-SA"/>
    </w:rPr>
  </w:style>
  <w:style w:type="paragraph" w:customStyle="1" w:styleId="xl92">
    <w:name w:val="xl92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24487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FollowedHyperlink"/>
    <w:basedOn w:val="a0"/>
    <w:uiPriority w:val="99"/>
    <w:semiHidden/>
    <w:unhideWhenUsed/>
    <w:rsid w:val="00467913"/>
    <w:rPr>
      <w:color w:val="800080"/>
      <w:u w:val="single"/>
    </w:rPr>
  </w:style>
  <w:style w:type="paragraph" w:customStyle="1" w:styleId="xl63">
    <w:name w:val="xl63"/>
    <w:basedOn w:val="a"/>
    <w:rsid w:val="00F9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F9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E6B2-AE0A-4EE4-A311-90286F9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27</cp:revision>
  <cp:lastPrinted>2021-04-05T10:03:00Z</cp:lastPrinted>
  <dcterms:created xsi:type="dcterms:W3CDTF">2021-04-19T06:00:00Z</dcterms:created>
  <dcterms:modified xsi:type="dcterms:W3CDTF">2022-04-29T06:09:00Z</dcterms:modified>
</cp:coreProperties>
</file>