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07" w:rsidRPr="00E361B4" w:rsidRDefault="00E361B4" w:rsidP="00E361B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6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Более </w:t>
      </w:r>
      <w:r w:rsidR="005717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E36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тысяч жителей Карелии перешли на электронные трудовые книжки</w:t>
      </w:r>
    </w:p>
    <w:p w:rsidR="004D5207" w:rsidRPr="00E361B4" w:rsidRDefault="001A1AF5" w:rsidP="00F6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введением в России электронных трудовых книжек у граждан появилась возможность в режиме онлайн отслеживать учет своей трудовой деятельности.</w:t>
      </w:r>
      <w:r w:rsidR="004D5207"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037"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Карелии по состоянию на </w:t>
      </w:r>
      <w:r w:rsidR="00571719">
        <w:rPr>
          <w:rFonts w:ascii="Times New Roman" w:hAnsi="Times New Roman" w:cs="Times New Roman"/>
          <w:color w:val="000000" w:themeColor="text1"/>
          <w:sz w:val="24"/>
          <w:szCs w:val="24"/>
        </w:rPr>
        <w:t>июль</w:t>
      </w:r>
      <w:r w:rsidR="00B40037"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года  </w:t>
      </w:r>
      <w:r w:rsidR="00571719">
        <w:rPr>
          <w:rFonts w:ascii="Times New Roman" w:hAnsi="Times New Roman" w:cs="Times New Roman"/>
          <w:color w:val="000000" w:themeColor="text1"/>
          <w:sz w:val="24"/>
          <w:szCs w:val="24"/>
        </w:rPr>
        <w:t>более 24</w:t>
      </w:r>
      <w:r w:rsidR="007E7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 работников</w:t>
      </w:r>
      <w:r w:rsidR="00B40037"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5207"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предпочли цифровую версию бумажной. </w:t>
      </w:r>
    </w:p>
    <w:p w:rsidR="004D5207" w:rsidRPr="00E361B4" w:rsidRDefault="004D5207" w:rsidP="00F66F6E">
      <w:pPr>
        <w:pStyle w:val="a3"/>
        <w:shd w:val="clear" w:color="auto" w:fill="FFFFFF"/>
        <w:spacing w:before="272" w:beforeAutospacing="0" w:after="272" w:afterAutospacing="0"/>
        <w:ind w:firstLine="567"/>
        <w:jc w:val="both"/>
        <w:rPr>
          <w:color w:val="000000" w:themeColor="text1"/>
        </w:rPr>
      </w:pPr>
      <w:r w:rsidRPr="00E361B4">
        <w:rPr>
          <w:color w:val="000000" w:themeColor="text1"/>
        </w:rPr>
        <w:t xml:space="preserve">Сведения о своей трудовой деятельности  граждане могут узнать в личном кабинете на сайте Пенсионного фонда РФ и на портале Госуслуг, сформировав соответствующую выписку. Для заказа выписки через </w:t>
      </w:r>
      <w:hyperlink r:id="rId4" w:history="1">
        <w:r w:rsidRPr="00F66F6E">
          <w:rPr>
            <w:color w:val="000000" w:themeColor="text1"/>
          </w:rPr>
          <w:t>личный кабинет</w:t>
        </w:r>
      </w:hyperlink>
      <w:r w:rsidRPr="00E361B4">
        <w:rPr>
          <w:color w:val="000000" w:themeColor="text1"/>
        </w:rPr>
        <w:t xml:space="preserve"> на сайте ПФР (</w:t>
      </w:r>
      <w:proofErr w:type="spellStart"/>
      <w:r w:rsidR="005C4D3D" w:rsidRPr="00E361B4">
        <w:rPr>
          <w:color w:val="000000" w:themeColor="text1"/>
          <w:lang w:val="en-US"/>
        </w:rPr>
        <w:t>pfr</w:t>
      </w:r>
      <w:proofErr w:type="spellEnd"/>
      <w:r w:rsidR="005C4D3D" w:rsidRPr="00E361B4">
        <w:rPr>
          <w:color w:val="000000" w:themeColor="text1"/>
        </w:rPr>
        <w:t>.</w:t>
      </w:r>
      <w:proofErr w:type="spellStart"/>
      <w:r w:rsidR="005C4D3D" w:rsidRPr="00E361B4">
        <w:rPr>
          <w:color w:val="000000" w:themeColor="text1"/>
          <w:lang w:val="en-US"/>
        </w:rPr>
        <w:t>gov</w:t>
      </w:r>
      <w:proofErr w:type="spellEnd"/>
      <w:r w:rsidR="005C4D3D" w:rsidRPr="00E361B4">
        <w:rPr>
          <w:color w:val="000000" w:themeColor="text1"/>
        </w:rPr>
        <w:t>.</w:t>
      </w:r>
      <w:proofErr w:type="spellStart"/>
      <w:r w:rsidR="005C4D3D" w:rsidRPr="00E361B4">
        <w:rPr>
          <w:color w:val="000000" w:themeColor="text1"/>
          <w:lang w:val="en-US"/>
        </w:rPr>
        <w:t>ru</w:t>
      </w:r>
      <w:proofErr w:type="spellEnd"/>
      <w:r w:rsidRPr="00E361B4">
        <w:rPr>
          <w:color w:val="000000" w:themeColor="text1"/>
        </w:rPr>
        <w:t xml:space="preserve">) следует использовать сервис «Заказать справку (выписку) о трудовой деятельности» </w:t>
      </w:r>
      <w:r w:rsidRPr="00E361B4">
        <w:rPr>
          <w:bCs/>
          <w:color w:val="000000" w:themeColor="text1"/>
        </w:rPr>
        <w:t>в разделе «Электронная трудовая книжка».</w:t>
      </w:r>
      <w:r w:rsidRPr="00E361B4">
        <w:rPr>
          <w:b/>
          <w:bCs/>
          <w:color w:val="000000" w:themeColor="text1"/>
        </w:rPr>
        <w:t xml:space="preserve"> </w:t>
      </w:r>
      <w:r w:rsidRPr="00E361B4">
        <w:rPr>
          <w:color w:val="000000" w:themeColor="text1"/>
        </w:rPr>
        <w:t xml:space="preserve">На портале Госуслуг можно воспользоваться услугой </w:t>
      </w:r>
      <w:hyperlink r:id="rId5" w:history="1">
        <w:r w:rsidRPr="00F66F6E">
          <w:rPr>
            <w:color w:val="000000" w:themeColor="text1"/>
          </w:rPr>
          <w:t>«Выписка из электронной трудовой книжки»</w:t>
        </w:r>
      </w:hyperlink>
      <w:r w:rsidRPr="00F66F6E">
        <w:rPr>
          <w:color w:val="000000" w:themeColor="text1"/>
        </w:rPr>
        <w:t xml:space="preserve"> </w:t>
      </w:r>
      <w:r w:rsidRPr="00E361B4">
        <w:rPr>
          <w:color w:val="000000" w:themeColor="text1"/>
        </w:rPr>
        <w:t>в разделе «Работа и занятость» - «Трудовое право».</w:t>
      </w:r>
      <w:r w:rsidR="00E361B4" w:rsidRPr="00E361B4">
        <w:rPr>
          <w:color w:val="000000" w:themeColor="text1"/>
        </w:rPr>
        <w:t xml:space="preserve"> </w:t>
      </w:r>
    </w:p>
    <w:p w:rsidR="004D5207" w:rsidRPr="00E361B4" w:rsidRDefault="00E361B4" w:rsidP="00F66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D5207"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такой выписке </w:t>
      </w:r>
      <w:r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>отображаются</w:t>
      </w:r>
      <w:r w:rsidR="004D5207"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>не только кадровые изменения, произошедшие после перехода на электронную трудовую книжку, но и  сведения</w:t>
      </w:r>
      <w:r w:rsidR="004D5207"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предыдущих </w:t>
      </w:r>
      <w:r w:rsidR="004D5207" w:rsidRPr="00E361B4">
        <w:rPr>
          <w:rFonts w:ascii="Times New Roman" w:hAnsi="Times New Roman" w:cs="Times New Roman"/>
          <w:color w:val="000000" w:themeColor="text1"/>
          <w:sz w:val="24"/>
          <w:szCs w:val="24"/>
        </w:rPr>
        <w:t>местах и периодах работы гражданина, учтенных на его индивидуальном лицевом счете в системе персонифицированного учета Пенсионного фонда.</w:t>
      </w:r>
    </w:p>
    <w:p w:rsidR="00E361B4" w:rsidRPr="00E361B4" w:rsidRDefault="004D5207" w:rsidP="00F66F6E">
      <w:pPr>
        <w:pStyle w:val="a3"/>
        <w:shd w:val="clear" w:color="auto" w:fill="FFFFFF"/>
        <w:spacing w:before="272" w:beforeAutospacing="0" w:after="272" w:afterAutospacing="0"/>
        <w:ind w:firstLine="567"/>
        <w:jc w:val="both"/>
        <w:rPr>
          <w:color w:val="000000" w:themeColor="text1"/>
        </w:rPr>
      </w:pPr>
      <w:r w:rsidRPr="00E361B4">
        <w:rPr>
          <w:color w:val="000000" w:themeColor="text1"/>
        </w:rPr>
        <w:t xml:space="preserve">Электронная выписка формируется в pdf-формате и заверяется усиленной квалифицированной электронной подписью ПФР. По юридической значимости такой документ равен </w:t>
      </w:r>
      <w:proofErr w:type="gramStart"/>
      <w:r w:rsidRPr="00E361B4">
        <w:rPr>
          <w:color w:val="000000" w:themeColor="text1"/>
        </w:rPr>
        <w:t>бумажному</w:t>
      </w:r>
      <w:proofErr w:type="gramEnd"/>
      <w:r w:rsidRPr="00E361B4">
        <w:rPr>
          <w:color w:val="000000" w:themeColor="text1"/>
        </w:rPr>
        <w:t>. Документ можно сохранить на компьютер или мобильное устройство, при необходимости направить по электронной почте или распечатать.</w:t>
      </w:r>
      <w:r w:rsidR="00E361B4" w:rsidRPr="00E361B4">
        <w:rPr>
          <w:color w:val="000000" w:themeColor="text1"/>
        </w:rPr>
        <w:t xml:space="preserve"> </w:t>
      </w:r>
    </w:p>
    <w:p w:rsidR="00E361B4" w:rsidRPr="00E361B4" w:rsidRDefault="00E361B4" w:rsidP="00F66F6E">
      <w:pPr>
        <w:pStyle w:val="a3"/>
        <w:shd w:val="clear" w:color="auto" w:fill="FFFFFF"/>
        <w:spacing w:before="272" w:beforeAutospacing="0" w:after="272" w:afterAutospacing="0"/>
        <w:ind w:firstLine="567"/>
        <w:jc w:val="both"/>
        <w:rPr>
          <w:color w:val="000000" w:themeColor="text1"/>
        </w:rPr>
      </w:pPr>
      <w:r w:rsidRPr="00E361B4">
        <w:rPr>
          <w:color w:val="000000" w:themeColor="text1"/>
        </w:rPr>
        <w:t>Если гражданин выбрал электронную трудовую книжку, а после этого решил сменить работу, то информацию о трудовой деятельности он может представить новому работодателю либо на бумаге в распечатанном виде, либо в электронной форме с цифровой подписью.</w:t>
      </w:r>
      <w:r w:rsidR="007E707A">
        <w:rPr>
          <w:color w:val="000000" w:themeColor="text1"/>
        </w:rPr>
        <w:t xml:space="preserve"> </w:t>
      </w:r>
      <w:r w:rsidRPr="00E361B4">
        <w:rPr>
          <w:color w:val="000000" w:themeColor="text1"/>
        </w:rPr>
        <w:t>В обоих случаях работодатель перенесет данные в свою систему кадрового учета.При увольнении работодатель обязан выдать работнику сведения о трудовой деятельности также либо на бумаге, либо в электронном виде.</w:t>
      </w:r>
    </w:p>
    <w:p w:rsidR="00E361B4" w:rsidRPr="00E361B4" w:rsidRDefault="00E361B4" w:rsidP="00F66F6E">
      <w:pPr>
        <w:pStyle w:val="a3"/>
        <w:shd w:val="clear" w:color="auto" w:fill="FFFFFF"/>
        <w:spacing w:before="272" w:beforeAutospacing="0" w:after="272" w:afterAutospacing="0"/>
        <w:ind w:firstLine="567"/>
        <w:jc w:val="both"/>
        <w:rPr>
          <w:color w:val="000000" w:themeColor="text1"/>
        </w:rPr>
      </w:pPr>
      <w:r w:rsidRPr="00E361B4">
        <w:rPr>
          <w:color w:val="000000" w:themeColor="text1"/>
        </w:rPr>
        <w:t xml:space="preserve">Гражданам, которые начали трудовую деятельность в 2021 году или позже, оформляется только электронная трудовая книжка. </w:t>
      </w:r>
    </w:p>
    <w:p w:rsidR="003F1C88" w:rsidRDefault="003F1C88" w:rsidP="00B5769A">
      <w:pPr>
        <w:spacing w:after="0" w:line="240" w:lineRule="auto"/>
        <w:ind w:firstLine="567"/>
        <w:jc w:val="both"/>
      </w:pPr>
    </w:p>
    <w:sectPr w:rsidR="003F1C88" w:rsidSect="003F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5207"/>
    <w:rsid w:val="000157F8"/>
    <w:rsid w:val="001A1AF5"/>
    <w:rsid w:val="001B7A3A"/>
    <w:rsid w:val="001C535E"/>
    <w:rsid w:val="00202366"/>
    <w:rsid w:val="003F1C88"/>
    <w:rsid w:val="00426A11"/>
    <w:rsid w:val="004D5207"/>
    <w:rsid w:val="00571719"/>
    <w:rsid w:val="005C4D3D"/>
    <w:rsid w:val="00687E16"/>
    <w:rsid w:val="006B5F6A"/>
    <w:rsid w:val="007E707A"/>
    <w:rsid w:val="00877482"/>
    <w:rsid w:val="009F7F73"/>
    <w:rsid w:val="00A952DA"/>
    <w:rsid w:val="00AF1E45"/>
    <w:rsid w:val="00AF54A1"/>
    <w:rsid w:val="00B40037"/>
    <w:rsid w:val="00B5769A"/>
    <w:rsid w:val="00BB4440"/>
    <w:rsid w:val="00C30EC1"/>
    <w:rsid w:val="00CA14F2"/>
    <w:rsid w:val="00CA4777"/>
    <w:rsid w:val="00E361B4"/>
    <w:rsid w:val="00F2142A"/>
    <w:rsid w:val="00F66F6E"/>
    <w:rsid w:val="00F8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394014/1" TargetMode="External"/><Relationship Id="rId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2022-07-28T13:38:00Z</dcterms:created>
  <dcterms:modified xsi:type="dcterms:W3CDTF">2022-07-28T13:38:00Z</dcterms:modified>
</cp:coreProperties>
</file>