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F2" w:rsidRPr="00EF52F2" w:rsidRDefault="00EF52F2" w:rsidP="00EF52F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2" w:rsidRPr="00EF52F2" w:rsidRDefault="00EF52F2" w:rsidP="00EF52F2">
      <w:pPr>
        <w:jc w:val="center"/>
        <w:rPr>
          <w:sz w:val="28"/>
          <w:szCs w:val="28"/>
        </w:rPr>
      </w:pP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</w:p>
    <w:p w:rsidR="00EF52F2" w:rsidRPr="00EF52F2" w:rsidRDefault="00EF52F2" w:rsidP="00EF52F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EF52F2" w:rsidRPr="00EF52F2" w:rsidRDefault="00EF52F2" w:rsidP="00EF52F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EF52F2" w:rsidRPr="00EF52F2" w:rsidRDefault="00EF52F2" w:rsidP="00EF52F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EF52F2" w:rsidRPr="00EF52F2" w:rsidRDefault="00EF52F2" w:rsidP="00EF52F2">
      <w:pPr>
        <w:jc w:val="center"/>
        <w:rPr>
          <w:sz w:val="28"/>
          <w:szCs w:val="28"/>
        </w:rPr>
      </w:pPr>
    </w:p>
    <w:p w:rsidR="00EF52F2" w:rsidRPr="00EF52F2" w:rsidRDefault="00EF52F2" w:rsidP="00EF52F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A56C52" w:rsidRDefault="007D21A1" w:rsidP="00496E29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29274C" w:rsidRPr="00A56C52">
        <w:rPr>
          <w:color w:val="000000"/>
          <w:sz w:val="26"/>
          <w:szCs w:val="26"/>
        </w:rPr>
        <w:t>0</w:t>
      </w:r>
      <w:r w:rsidR="00D21C2B">
        <w:rPr>
          <w:color w:val="000000"/>
          <w:sz w:val="26"/>
          <w:szCs w:val="26"/>
        </w:rPr>
        <w:t>9</w:t>
      </w:r>
      <w:r w:rsidR="00F23805" w:rsidRPr="00A56C52">
        <w:rPr>
          <w:color w:val="000000"/>
          <w:sz w:val="26"/>
          <w:szCs w:val="26"/>
        </w:rPr>
        <w:t>.0</w:t>
      </w:r>
      <w:r w:rsidR="0029274C" w:rsidRPr="00A56C52">
        <w:rPr>
          <w:color w:val="000000"/>
          <w:sz w:val="26"/>
          <w:szCs w:val="26"/>
        </w:rPr>
        <w:t>1</w:t>
      </w:r>
      <w:r w:rsidR="00496E29" w:rsidRPr="00A56C52">
        <w:rPr>
          <w:color w:val="000000"/>
          <w:sz w:val="26"/>
          <w:szCs w:val="26"/>
        </w:rPr>
        <w:t>.20</w:t>
      </w:r>
      <w:r w:rsidR="00F23805" w:rsidRPr="00A56C52">
        <w:rPr>
          <w:color w:val="000000"/>
          <w:sz w:val="26"/>
          <w:szCs w:val="26"/>
        </w:rPr>
        <w:t>2</w:t>
      </w:r>
      <w:r w:rsidR="0029274C" w:rsidRPr="00A56C52">
        <w:rPr>
          <w:color w:val="000000"/>
          <w:sz w:val="26"/>
          <w:szCs w:val="26"/>
        </w:rPr>
        <w:t>3</w:t>
      </w:r>
      <w:r w:rsidR="0094109E" w:rsidRPr="00A56C52">
        <w:rPr>
          <w:color w:val="000000"/>
          <w:sz w:val="26"/>
          <w:szCs w:val="26"/>
        </w:rPr>
        <w:t xml:space="preserve">    </w:t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  <w:t xml:space="preserve">    </w:t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</w:r>
      <w:r w:rsidR="00496E29" w:rsidRPr="00A56C52">
        <w:rPr>
          <w:color w:val="000000"/>
          <w:sz w:val="26"/>
          <w:szCs w:val="26"/>
        </w:rPr>
        <w:tab/>
        <w:t xml:space="preserve">                               </w:t>
      </w:r>
      <w:r w:rsidR="00F23805" w:rsidRPr="00A56C52">
        <w:rPr>
          <w:color w:val="000000"/>
          <w:sz w:val="26"/>
          <w:szCs w:val="26"/>
        </w:rPr>
        <w:t xml:space="preserve">    </w:t>
      </w:r>
      <w:r w:rsidR="00496E29" w:rsidRPr="00A56C52">
        <w:rPr>
          <w:color w:val="000000"/>
          <w:sz w:val="26"/>
          <w:szCs w:val="26"/>
        </w:rPr>
        <w:t xml:space="preserve">  </w:t>
      </w:r>
      <w:r w:rsidR="00A56C52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</w:t>
      </w:r>
      <w:r w:rsidR="00A56C52">
        <w:rPr>
          <w:color w:val="000000"/>
          <w:sz w:val="26"/>
          <w:szCs w:val="26"/>
        </w:rPr>
        <w:t xml:space="preserve"> </w:t>
      </w:r>
      <w:r w:rsidR="00496E29" w:rsidRPr="00A56C52">
        <w:rPr>
          <w:color w:val="000000"/>
          <w:sz w:val="26"/>
          <w:szCs w:val="26"/>
        </w:rPr>
        <w:t xml:space="preserve">№ </w:t>
      </w:r>
      <w:r w:rsidR="00D21C2B">
        <w:rPr>
          <w:color w:val="000000"/>
          <w:sz w:val="26"/>
          <w:szCs w:val="26"/>
        </w:rPr>
        <w:t>15</w:t>
      </w:r>
    </w:p>
    <w:p w:rsidR="00D21C2B" w:rsidRDefault="00D21C2B" w:rsidP="00365EA8">
      <w:pPr>
        <w:pStyle w:val="a3"/>
        <w:spacing w:line="240" w:lineRule="auto"/>
        <w:jc w:val="center"/>
        <w:rPr>
          <w:b/>
          <w:color w:val="000000"/>
        </w:rPr>
      </w:pPr>
    </w:p>
    <w:p w:rsidR="00864FB4" w:rsidRPr="00D21C2B" w:rsidRDefault="00496E29" w:rsidP="00365EA8">
      <w:pPr>
        <w:pStyle w:val="a3"/>
        <w:spacing w:line="240" w:lineRule="auto"/>
        <w:jc w:val="center"/>
        <w:rPr>
          <w:b/>
          <w:color w:val="000000"/>
        </w:rPr>
      </w:pPr>
      <w:r w:rsidRPr="00D21C2B">
        <w:rPr>
          <w:b/>
          <w:color w:val="000000"/>
        </w:rPr>
        <w:t xml:space="preserve">Об утверждении </w:t>
      </w:r>
      <w:r w:rsidR="009C595F" w:rsidRPr="00D21C2B">
        <w:rPr>
          <w:b/>
          <w:color w:val="000000"/>
        </w:rPr>
        <w:t>Порядка разработки</w:t>
      </w:r>
      <w:r w:rsidR="009A4D40" w:rsidRPr="00D21C2B">
        <w:rPr>
          <w:b/>
          <w:color w:val="000000"/>
        </w:rPr>
        <w:t xml:space="preserve"> и утверждения</w:t>
      </w:r>
      <w:r w:rsidR="00365EA8" w:rsidRPr="00D21C2B">
        <w:rPr>
          <w:b/>
          <w:color w:val="000000"/>
        </w:rPr>
        <w:t xml:space="preserve"> </w:t>
      </w:r>
      <w:r w:rsidRPr="00D21C2B">
        <w:rPr>
          <w:b/>
          <w:color w:val="000000"/>
        </w:rPr>
        <w:t>схемы размещения</w:t>
      </w:r>
      <w:r w:rsidR="00F23805" w:rsidRPr="00D21C2B">
        <w:rPr>
          <w:b/>
          <w:color w:val="000000"/>
        </w:rPr>
        <w:t xml:space="preserve"> </w:t>
      </w:r>
      <w:r w:rsidRPr="00D21C2B">
        <w:rPr>
          <w:b/>
          <w:color w:val="000000"/>
        </w:rPr>
        <w:t>нестационарных торговых объектов</w:t>
      </w:r>
      <w:r w:rsidR="00365EA8" w:rsidRPr="00D21C2B">
        <w:rPr>
          <w:b/>
          <w:color w:val="000000"/>
        </w:rPr>
        <w:t xml:space="preserve"> </w:t>
      </w:r>
      <w:r w:rsidRPr="00D21C2B">
        <w:rPr>
          <w:b/>
          <w:color w:val="000000"/>
        </w:rPr>
        <w:t xml:space="preserve">на территории </w:t>
      </w:r>
    </w:p>
    <w:p w:rsidR="00496E29" w:rsidRPr="00D21C2B" w:rsidRDefault="00496E29" w:rsidP="00365EA8">
      <w:pPr>
        <w:pStyle w:val="a3"/>
        <w:spacing w:line="240" w:lineRule="auto"/>
        <w:jc w:val="center"/>
        <w:rPr>
          <w:b/>
          <w:color w:val="000000"/>
        </w:rPr>
      </w:pPr>
      <w:r w:rsidRPr="00D21C2B">
        <w:rPr>
          <w:b/>
          <w:color w:val="000000"/>
        </w:rPr>
        <w:t xml:space="preserve">Суоярвского </w:t>
      </w:r>
      <w:r w:rsidR="0029274C" w:rsidRPr="00D21C2B">
        <w:rPr>
          <w:b/>
          <w:color w:val="000000"/>
        </w:rPr>
        <w:t>муниципального округа</w:t>
      </w:r>
    </w:p>
    <w:p w:rsidR="00496E29" w:rsidRPr="00D21C2B" w:rsidRDefault="00496E29" w:rsidP="00F23805">
      <w:pPr>
        <w:pStyle w:val="a3"/>
        <w:spacing w:line="240" w:lineRule="auto"/>
        <w:jc w:val="center"/>
        <w:rPr>
          <w:i/>
          <w:color w:val="000000"/>
        </w:rPr>
      </w:pPr>
    </w:p>
    <w:p w:rsidR="00496E29" w:rsidRPr="00A56C52" w:rsidRDefault="00496E29" w:rsidP="00A56C52">
      <w:pPr>
        <w:pStyle w:val="a3"/>
        <w:spacing w:line="240" w:lineRule="auto"/>
        <w:ind w:firstLine="360"/>
        <w:rPr>
          <w:b/>
          <w:color w:val="000000"/>
          <w:sz w:val="26"/>
          <w:szCs w:val="26"/>
        </w:rPr>
      </w:pPr>
      <w:r w:rsidRPr="00A56C52">
        <w:rPr>
          <w:color w:val="000000"/>
          <w:sz w:val="26"/>
          <w:szCs w:val="26"/>
        </w:rPr>
        <w:t xml:space="preserve">В </w:t>
      </w:r>
      <w:r w:rsidR="00590C0E" w:rsidRPr="00A56C52">
        <w:rPr>
          <w:color w:val="000000"/>
          <w:sz w:val="26"/>
          <w:szCs w:val="26"/>
        </w:rPr>
        <w:t>соответствии с</w:t>
      </w:r>
      <w:r w:rsidRPr="00A56C52">
        <w:rPr>
          <w:color w:val="000000"/>
          <w:sz w:val="26"/>
          <w:szCs w:val="26"/>
        </w:rPr>
        <w:t xml:space="preserve"> Федеральным закон</w:t>
      </w:r>
      <w:r w:rsidR="00590C0E" w:rsidRPr="00A56C52">
        <w:rPr>
          <w:color w:val="000000"/>
          <w:sz w:val="26"/>
          <w:szCs w:val="26"/>
        </w:rPr>
        <w:t>ом</w:t>
      </w:r>
      <w:r w:rsidRPr="00A56C52">
        <w:rPr>
          <w:color w:val="000000"/>
          <w:sz w:val="26"/>
          <w:szCs w:val="26"/>
        </w:rPr>
        <w:t xml:space="preserve"> от 28.12.2009 г. № 381-ФЗ «Об основах государственного регулирования торговой деятельности в Российской Федерации», Закон</w:t>
      </w:r>
      <w:r w:rsidR="00D21C2B">
        <w:rPr>
          <w:color w:val="000000"/>
          <w:sz w:val="26"/>
          <w:szCs w:val="26"/>
        </w:rPr>
        <w:t>ом</w:t>
      </w:r>
      <w:r w:rsidRPr="00A56C52">
        <w:rPr>
          <w:color w:val="000000"/>
          <w:sz w:val="26"/>
          <w:szCs w:val="26"/>
        </w:rPr>
        <w:t xml:space="preserve"> Республики Карелия от 06.07.2010 г. № 1401-ЗРК «О некоторых вопросах государственного регулирования торговой деятельности в Республике Карелия», </w:t>
      </w:r>
      <w:r w:rsidR="00180C2C" w:rsidRPr="00A56C52">
        <w:rPr>
          <w:sz w:val="26"/>
          <w:szCs w:val="26"/>
        </w:rPr>
        <w:t xml:space="preserve">приказом Министерства экономического развития Республики Карелия от 12.01.2011 г. № </w:t>
      </w:r>
      <w:proofErr w:type="spellStart"/>
      <w:r w:rsidR="00180C2C" w:rsidRPr="00A56C52">
        <w:rPr>
          <w:sz w:val="26"/>
          <w:szCs w:val="26"/>
        </w:rPr>
        <w:t>l-A</w:t>
      </w:r>
      <w:proofErr w:type="spellEnd"/>
      <w:r w:rsidR="00180C2C" w:rsidRPr="00A56C52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</w:t>
      </w:r>
      <w:r w:rsidR="0029274C" w:rsidRPr="00A56C52">
        <w:rPr>
          <w:sz w:val="26"/>
          <w:szCs w:val="26"/>
        </w:rPr>
        <w:t xml:space="preserve">даниях, строениях, сооружениях», </w:t>
      </w:r>
      <w:r w:rsidR="006A176A" w:rsidRPr="00A56C52">
        <w:rPr>
          <w:sz w:val="26"/>
          <w:szCs w:val="26"/>
        </w:rPr>
        <w:t xml:space="preserve">Порядком принятия решения о размещении нестационарного торгового объекта на территории Суоярвского </w:t>
      </w:r>
      <w:r w:rsidR="0029274C" w:rsidRPr="00A56C52">
        <w:rPr>
          <w:sz w:val="26"/>
          <w:szCs w:val="26"/>
        </w:rPr>
        <w:t>муниципального округа</w:t>
      </w:r>
      <w:r w:rsidR="008B3CB8" w:rsidRPr="00A56C52">
        <w:rPr>
          <w:color w:val="000000"/>
          <w:sz w:val="26"/>
          <w:szCs w:val="26"/>
        </w:rPr>
        <w:t>:</w:t>
      </w:r>
    </w:p>
    <w:p w:rsidR="00496E29" w:rsidRPr="00A56C52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590C0E" w:rsidRPr="00A56C52" w:rsidRDefault="00423CC2" w:rsidP="00423CC2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line="240" w:lineRule="auto"/>
        <w:ind w:left="0" w:right="-1" w:firstLine="360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Порядок </w:t>
      </w:r>
      <w:r w:rsidR="00590C0E" w:rsidRPr="00A56C52">
        <w:rPr>
          <w:sz w:val="26"/>
          <w:szCs w:val="26"/>
        </w:rPr>
        <w:t>ра</w:t>
      </w:r>
      <w:r w:rsidR="00F1064B" w:rsidRPr="00A56C52">
        <w:rPr>
          <w:sz w:val="26"/>
          <w:szCs w:val="26"/>
        </w:rPr>
        <w:t>зработки</w:t>
      </w:r>
      <w:r>
        <w:rPr>
          <w:sz w:val="26"/>
          <w:szCs w:val="26"/>
        </w:rPr>
        <w:t xml:space="preserve"> и </w:t>
      </w:r>
      <w:r w:rsidR="009A4D40" w:rsidRPr="00A56C52">
        <w:rPr>
          <w:sz w:val="26"/>
          <w:szCs w:val="26"/>
        </w:rPr>
        <w:t xml:space="preserve">утверждения </w:t>
      </w:r>
      <w:r w:rsidR="00590C0E" w:rsidRPr="00A56C52">
        <w:rPr>
          <w:sz w:val="26"/>
          <w:szCs w:val="26"/>
        </w:rPr>
        <w:t xml:space="preserve">схемы </w:t>
      </w:r>
      <w:r w:rsidR="003330ED" w:rsidRPr="00A56C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размещения нестационарных </w:t>
      </w:r>
      <w:r w:rsidR="00590C0E" w:rsidRPr="00A56C52">
        <w:rPr>
          <w:sz w:val="26"/>
          <w:szCs w:val="26"/>
        </w:rPr>
        <w:t>т</w:t>
      </w:r>
      <w:r w:rsidR="00D21C2B">
        <w:rPr>
          <w:sz w:val="26"/>
          <w:szCs w:val="26"/>
        </w:rPr>
        <w:t xml:space="preserve">орговых объектов на </w:t>
      </w:r>
      <w:r w:rsidR="00590C0E" w:rsidRPr="00A56C52">
        <w:rPr>
          <w:sz w:val="26"/>
          <w:szCs w:val="26"/>
        </w:rPr>
        <w:t xml:space="preserve">территории </w:t>
      </w:r>
      <w:r w:rsidR="00092ADC" w:rsidRPr="00A56C52">
        <w:rPr>
          <w:sz w:val="26"/>
          <w:szCs w:val="26"/>
        </w:rPr>
        <w:t>Суоярвского муниципального округа</w:t>
      </w:r>
      <w:r w:rsidR="00590C0E" w:rsidRPr="00A56C52">
        <w:rPr>
          <w:sz w:val="26"/>
          <w:szCs w:val="26"/>
        </w:rPr>
        <w:t>.</w:t>
      </w:r>
    </w:p>
    <w:p w:rsidR="0029274C" w:rsidRPr="00A56C52" w:rsidRDefault="0029274C" w:rsidP="00423CC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40" w:lineRule="auto"/>
        <w:ind w:left="0" w:right="-1" w:firstLine="360"/>
        <w:rPr>
          <w:sz w:val="26"/>
          <w:szCs w:val="26"/>
        </w:rPr>
      </w:pPr>
      <w:r w:rsidRPr="00A56C52">
        <w:rPr>
          <w:sz w:val="26"/>
          <w:szCs w:val="26"/>
        </w:rPr>
        <w:t>Признать утратившим</w:t>
      </w:r>
      <w:r w:rsidR="00092ADC" w:rsidRPr="00A56C52">
        <w:rPr>
          <w:sz w:val="26"/>
          <w:szCs w:val="26"/>
        </w:rPr>
        <w:t xml:space="preserve"> силу </w:t>
      </w:r>
      <w:r w:rsidR="00423CC2">
        <w:rPr>
          <w:sz w:val="26"/>
          <w:szCs w:val="26"/>
        </w:rPr>
        <w:t>п</w:t>
      </w:r>
      <w:r w:rsidRPr="00A56C52">
        <w:rPr>
          <w:sz w:val="26"/>
          <w:szCs w:val="26"/>
        </w:rPr>
        <w:t>остановление администрации муниципального образования «Суоярвский район» от 28.09.2021 № 770  «Об утверждении Порядка разработки и утверждения схемы размещения нестационарных торговых объектов на территории Суоярвского городского поселения».</w:t>
      </w:r>
    </w:p>
    <w:p w:rsidR="002412FF" w:rsidRPr="00A56C52" w:rsidRDefault="002412FF" w:rsidP="00423CC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A56C52">
        <w:rPr>
          <w:sz w:val="26"/>
          <w:szCs w:val="26"/>
        </w:rPr>
        <w:t xml:space="preserve">Разместить настоящее постановление на официальном сайте </w:t>
      </w:r>
      <w:r w:rsidR="00092ADC" w:rsidRPr="00A56C52">
        <w:rPr>
          <w:sz w:val="26"/>
          <w:szCs w:val="26"/>
        </w:rPr>
        <w:t>Суоярвского муниципального округа</w:t>
      </w:r>
      <w:r w:rsidRPr="00A56C52">
        <w:rPr>
          <w:sz w:val="26"/>
          <w:szCs w:val="26"/>
        </w:rPr>
        <w:t xml:space="preserve"> в информационно-телекоммуникационной сети «Интернет</w:t>
      </w:r>
      <w:r w:rsidR="009A4D40" w:rsidRPr="00A56C52">
        <w:rPr>
          <w:sz w:val="26"/>
          <w:szCs w:val="26"/>
        </w:rPr>
        <w:t>».</w:t>
      </w:r>
    </w:p>
    <w:p w:rsidR="008B3CB8" w:rsidRPr="00A56C52" w:rsidRDefault="001C6685" w:rsidP="003330ED">
      <w:pPr>
        <w:pStyle w:val="a3"/>
        <w:numPr>
          <w:ilvl w:val="0"/>
          <w:numId w:val="1"/>
        </w:numPr>
        <w:spacing w:line="240" w:lineRule="auto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B3CB8" w:rsidRPr="00A56C52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496E29" w:rsidRPr="00A56C52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496E29" w:rsidRPr="00A56C52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D21C2B" w:rsidRDefault="00F1064B" w:rsidP="00B3735F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A56C52">
        <w:rPr>
          <w:color w:val="000000"/>
          <w:sz w:val="26"/>
          <w:szCs w:val="26"/>
        </w:rPr>
        <w:t xml:space="preserve">Глава </w:t>
      </w:r>
      <w:r w:rsidR="00D21C2B">
        <w:rPr>
          <w:color w:val="000000"/>
          <w:sz w:val="26"/>
          <w:szCs w:val="26"/>
        </w:rPr>
        <w:t xml:space="preserve">Суоярвского </w:t>
      </w:r>
    </w:p>
    <w:p w:rsidR="00496E29" w:rsidRPr="00F1064B" w:rsidRDefault="00D21C2B" w:rsidP="00B3735F">
      <w:pPr>
        <w:pStyle w:val="a3"/>
        <w:tabs>
          <w:tab w:val="left" w:pos="7275"/>
        </w:tabs>
        <w:spacing w:line="240" w:lineRule="auto"/>
        <w:rPr>
          <w:color w:val="000000"/>
        </w:rPr>
      </w:pPr>
      <w:r>
        <w:rPr>
          <w:color w:val="000000"/>
          <w:sz w:val="26"/>
          <w:szCs w:val="26"/>
        </w:rPr>
        <w:t>муниципального округа</w:t>
      </w:r>
      <w:r w:rsidR="00F1064B" w:rsidRPr="00A56C52">
        <w:rPr>
          <w:color w:val="000000"/>
          <w:sz w:val="26"/>
          <w:szCs w:val="26"/>
        </w:rPr>
        <w:t xml:space="preserve"> </w:t>
      </w:r>
      <w:r w:rsidR="00F1064B" w:rsidRPr="00A56C52">
        <w:rPr>
          <w:color w:val="000000"/>
          <w:sz w:val="26"/>
          <w:szCs w:val="26"/>
        </w:rPr>
        <w:tab/>
      </w:r>
      <w:r w:rsidR="00F1064B">
        <w:rPr>
          <w:color w:val="000000"/>
        </w:rPr>
        <w:t xml:space="preserve">        </w:t>
      </w:r>
      <w:r w:rsidR="0052562F">
        <w:rPr>
          <w:color w:val="000000"/>
        </w:rPr>
        <w:t xml:space="preserve">     </w:t>
      </w:r>
      <w:r w:rsidR="00F1064B">
        <w:rPr>
          <w:color w:val="000000"/>
        </w:rPr>
        <w:t xml:space="preserve"> </w:t>
      </w:r>
      <w:r w:rsidR="00B3735F" w:rsidRPr="0052562F">
        <w:rPr>
          <w:color w:val="000000"/>
          <w:sz w:val="26"/>
          <w:szCs w:val="26"/>
        </w:rPr>
        <w:t>Р.В. Петров</w:t>
      </w:r>
    </w:p>
    <w:p w:rsidR="00845A18" w:rsidRDefault="00496E29" w:rsidP="00496003">
      <w:pPr>
        <w:pStyle w:val="a3"/>
        <w:spacing w:line="240" w:lineRule="auto"/>
        <w:rPr>
          <w:sz w:val="24"/>
          <w:szCs w:val="24"/>
        </w:rPr>
      </w:pPr>
      <w:r w:rsidRPr="00F1064B">
        <w:rPr>
          <w:b/>
          <w:color w:val="000000"/>
        </w:rPr>
        <w:t>__________________________________________________________________</w:t>
      </w:r>
      <w:r w:rsidR="00D27BC6">
        <w:rPr>
          <w:b/>
          <w:color w:val="000000"/>
        </w:rPr>
        <w:t xml:space="preserve">         </w:t>
      </w: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B53F40" w:rsidRDefault="00B53F40" w:rsidP="00AD533E">
      <w:pPr>
        <w:pStyle w:val="a3"/>
        <w:spacing w:line="240" w:lineRule="auto"/>
        <w:jc w:val="right"/>
        <w:rPr>
          <w:sz w:val="24"/>
          <w:szCs w:val="24"/>
        </w:rPr>
      </w:pPr>
    </w:p>
    <w:p w:rsidR="00A31A1A" w:rsidRDefault="00A31A1A" w:rsidP="00AD533E">
      <w:pPr>
        <w:pStyle w:val="a3"/>
        <w:spacing w:line="240" w:lineRule="auto"/>
        <w:jc w:val="right"/>
      </w:pPr>
    </w:p>
    <w:p w:rsidR="00AD533E" w:rsidRPr="007D21A1" w:rsidRDefault="00756C18" w:rsidP="00AD533E">
      <w:pPr>
        <w:pStyle w:val="a3"/>
        <w:spacing w:line="240" w:lineRule="auto"/>
        <w:jc w:val="right"/>
      </w:pPr>
      <w:r w:rsidRPr="007D21A1">
        <w:lastRenderedPageBreak/>
        <w:t>УТВЕРЖДЕНО</w:t>
      </w:r>
    </w:p>
    <w:p w:rsidR="00496003" w:rsidRPr="007D21A1" w:rsidRDefault="00756C18" w:rsidP="00AD533E">
      <w:pPr>
        <w:pStyle w:val="a3"/>
        <w:spacing w:line="240" w:lineRule="auto"/>
        <w:jc w:val="right"/>
        <w:rPr>
          <w:color w:val="000000"/>
        </w:rPr>
      </w:pPr>
      <w:r w:rsidRPr="007D21A1">
        <w:rPr>
          <w:color w:val="000000"/>
        </w:rPr>
        <w:t>постановлением</w:t>
      </w:r>
      <w:r w:rsidR="00AD533E" w:rsidRPr="007D21A1">
        <w:rPr>
          <w:color w:val="000000"/>
        </w:rPr>
        <w:t xml:space="preserve"> администрации</w:t>
      </w:r>
    </w:p>
    <w:p w:rsidR="00AD533E" w:rsidRPr="007D21A1" w:rsidRDefault="00496003" w:rsidP="00AD533E">
      <w:pPr>
        <w:pStyle w:val="a3"/>
        <w:spacing w:line="240" w:lineRule="auto"/>
        <w:jc w:val="right"/>
        <w:rPr>
          <w:color w:val="000000"/>
        </w:rPr>
      </w:pPr>
      <w:r w:rsidRPr="007D21A1">
        <w:rPr>
          <w:color w:val="000000"/>
        </w:rPr>
        <w:t>Суоярвского муниципального округа</w:t>
      </w:r>
      <w:r w:rsidR="00AD533E" w:rsidRPr="007D21A1">
        <w:rPr>
          <w:color w:val="000000"/>
        </w:rPr>
        <w:t xml:space="preserve"> </w:t>
      </w:r>
    </w:p>
    <w:p w:rsidR="00AD533E" w:rsidRPr="007D21A1" w:rsidRDefault="007127BD" w:rsidP="00AD533E">
      <w:pPr>
        <w:pStyle w:val="a3"/>
        <w:spacing w:line="240" w:lineRule="auto"/>
        <w:jc w:val="right"/>
        <w:rPr>
          <w:color w:val="000000"/>
        </w:rPr>
      </w:pPr>
      <w:r w:rsidRPr="007D21A1">
        <w:rPr>
          <w:color w:val="000000"/>
        </w:rPr>
        <w:t xml:space="preserve">от </w:t>
      </w:r>
      <w:r w:rsidR="00496003" w:rsidRPr="007D21A1">
        <w:rPr>
          <w:color w:val="000000"/>
        </w:rPr>
        <w:t>0</w:t>
      </w:r>
      <w:r w:rsidR="00B53F40" w:rsidRPr="007D21A1">
        <w:rPr>
          <w:color w:val="000000"/>
        </w:rPr>
        <w:t>9</w:t>
      </w:r>
      <w:r w:rsidR="00030409" w:rsidRPr="007D21A1">
        <w:rPr>
          <w:color w:val="000000"/>
        </w:rPr>
        <w:t>.0</w:t>
      </w:r>
      <w:r w:rsidR="00496003" w:rsidRPr="007D21A1">
        <w:rPr>
          <w:color w:val="000000"/>
        </w:rPr>
        <w:t>1</w:t>
      </w:r>
      <w:r w:rsidR="00AD533E" w:rsidRPr="007D21A1">
        <w:rPr>
          <w:color w:val="000000"/>
        </w:rPr>
        <w:t xml:space="preserve"> 202</w:t>
      </w:r>
      <w:r w:rsidR="00496003" w:rsidRPr="007D21A1">
        <w:rPr>
          <w:color w:val="000000"/>
        </w:rPr>
        <w:t>3</w:t>
      </w:r>
      <w:r w:rsidR="00AD533E" w:rsidRPr="007D21A1">
        <w:rPr>
          <w:color w:val="000000"/>
        </w:rPr>
        <w:t xml:space="preserve"> № </w:t>
      </w:r>
      <w:r w:rsidR="00B53F40" w:rsidRPr="007D21A1">
        <w:rPr>
          <w:color w:val="000000"/>
        </w:rPr>
        <w:t>15</w:t>
      </w:r>
      <w:r w:rsidR="0085384C" w:rsidRPr="007D21A1">
        <w:rPr>
          <w:color w:val="000000"/>
        </w:rPr>
        <w:t xml:space="preserve"> </w:t>
      </w:r>
    </w:p>
    <w:p w:rsid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</w:p>
    <w:p w:rsidR="00AD533E" w:rsidRPr="00AD533E" w:rsidRDefault="00AD533E" w:rsidP="00AD533E">
      <w:pPr>
        <w:pStyle w:val="a3"/>
        <w:spacing w:line="240" w:lineRule="auto"/>
        <w:jc w:val="right"/>
        <w:rPr>
          <w:color w:val="000000"/>
          <w:sz w:val="24"/>
          <w:szCs w:val="24"/>
        </w:rPr>
      </w:pPr>
    </w:p>
    <w:p w:rsidR="00AD533E" w:rsidRPr="007D21A1" w:rsidRDefault="00AD533E" w:rsidP="00AD533E">
      <w:pPr>
        <w:pStyle w:val="a3"/>
        <w:spacing w:line="240" w:lineRule="auto"/>
        <w:jc w:val="center"/>
        <w:rPr>
          <w:b/>
          <w:color w:val="000000"/>
        </w:rPr>
      </w:pPr>
      <w:r w:rsidRPr="007D21A1">
        <w:rPr>
          <w:b/>
          <w:color w:val="000000"/>
        </w:rPr>
        <w:t>Порядок</w:t>
      </w:r>
    </w:p>
    <w:p w:rsidR="00AD533E" w:rsidRPr="007D21A1" w:rsidRDefault="00AD533E" w:rsidP="00C32496">
      <w:pPr>
        <w:pStyle w:val="a3"/>
        <w:spacing w:line="240" w:lineRule="auto"/>
        <w:jc w:val="center"/>
        <w:rPr>
          <w:b/>
          <w:color w:val="000000"/>
        </w:rPr>
      </w:pPr>
      <w:r w:rsidRPr="007D21A1">
        <w:rPr>
          <w:b/>
          <w:color w:val="000000"/>
        </w:rPr>
        <w:t xml:space="preserve">разработки и утверждения схемы размещения нестационарных торговых объектов на территории </w:t>
      </w:r>
      <w:r w:rsidR="00944C3C" w:rsidRPr="007D21A1">
        <w:rPr>
          <w:b/>
          <w:color w:val="000000"/>
        </w:rPr>
        <w:t xml:space="preserve">Суоярвского </w:t>
      </w:r>
      <w:r w:rsidR="008C4EF6" w:rsidRPr="007D21A1">
        <w:rPr>
          <w:b/>
          <w:color w:val="000000"/>
        </w:rPr>
        <w:t>муниципального округа</w:t>
      </w:r>
    </w:p>
    <w:p w:rsidR="00AD533E" w:rsidRPr="00C32496" w:rsidRDefault="00AD533E" w:rsidP="00C32496">
      <w:pPr>
        <w:pStyle w:val="a3"/>
        <w:spacing w:line="240" w:lineRule="auto"/>
        <w:jc w:val="center"/>
        <w:rPr>
          <w:b/>
          <w:i/>
          <w:color w:val="000000"/>
          <w:sz w:val="26"/>
          <w:szCs w:val="26"/>
        </w:rPr>
      </w:pPr>
    </w:p>
    <w:p w:rsidR="00AD533E" w:rsidRPr="00C32496" w:rsidRDefault="00944C3C" w:rsidP="00C32496">
      <w:pPr>
        <w:spacing w:line="265" w:lineRule="auto"/>
        <w:ind w:right="1445"/>
        <w:jc w:val="center"/>
        <w:rPr>
          <w:b/>
          <w:color w:val="000000"/>
          <w:sz w:val="26"/>
          <w:szCs w:val="26"/>
        </w:rPr>
      </w:pPr>
      <w:r w:rsidRPr="00C32496">
        <w:rPr>
          <w:b/>
          <w:color w:val="000000"/>
          <w:sz w:val="26"/>
          <w:szCs w:val="26"/>
        </w:rPr>
        <w:t xml:space="preserve">            </w:t>
      </w:r>
      <w:r w:rsidR="00C32496">
        <w:rPr>
          <w:b/>
          <w:color w:val="000000"/>
          <w:sz w:val="26"/>
          <w:szCs w:val="26"/>
        </w:rPr>
        <w:t xml:space="preserve">    </w:t>
      </w:r>
      <w:r w:rsidRPr="00C32496">
        <w:rPr>
          <w:b/>
          <w:color w:val="000000"/>
          <w:sz w:val="26"/>
          <w:szCs w:val="26"/>
        </w:rPr>
        <w:t xml:space="preserve"> </w:t>
      </w:r>
      <w:r w:rsidR="00AD533E" w:rsidRPr="00C32496">
        <w:rPr>
          <w:b/>
          <w:color w:val="000000"/>
          <w:sz w:val="26"/>
          <w:szCs w:val="26"/>
        </w:rPr>
        <w:t>1. Общие положения</w:t>
      </w:r>
    </w:p>
    <w:p w:rsidR="00AD533E" w:rsidRDefault="00AD533E" w:rsidP="00C32496">
      <w:pPr>
        <w:spacing w:line="248" w:lineRule="auto"/>
        <w:ind w:right="-1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1.1 </w:t>
      </w:r>
      <w:r w:rsidR="00BA51B0" w:rsidRPr="00BA51B0">
        <w:rPr>
          <w:sz w:val="26"/>
          <w:szCs w:val="26"/>
        </w:rPr>
        <w:t>Настоящий Порядок разработки и утверждения схем</w:t>
      </w:r>
      <w:r w:rsidR="00A31A1A">
        <w:rPr>
          <w:sz w:val="26"/>
          <w:szCs w:val="26"/>
        </w:rPr>
        <w:t>ы</w:t>
      </w:r>
      <w:r w:rsidR="00BA51B0" w:rsidRPr="00BA51B0">
        <w:rPr>
          <w:sz w:val="26"/>
          <w:szCs w:val="26"/>
        </w:rPr>
        <w:t xml:space="preserve"> размещения нестационарных торговых объектов</w:t>
      </w:r>
      <w:r w:rsidR="00A31A1A">
        <w:rPr>
          <w:sz w:val="26"/>
          <w:szCs w:val="26"/>
        </w:rPr>
        <w:t xml:space="preserve"> на территории Суоярвского муниципального округа</w:t>
      </w:r>
      <w:r w:rsidR="00BA51B0" w:rsidRPr="00BA51B0">
        <w:rPr>
          <w:sz w:val="26"/>
          <w:szCs w:val="26"/>
        </w:rPr>
        <w:t xml:space="preserve"> (далее – Порядок) разработан в соответствии с требованиями Федерального закона от 28 декабря 2009 года N 381-ФЗ "Об основах государственного регулирования торговой деятельности в Российской Федерации", Федерального закона от 6 октября 2003 года N 131-ФЗ "Об общих принципах организации местного самоуправления в Российской Федерации",</w:t>
      </w:r>
      <w:r w:rsidR="007A419C" w:rsidRPr="007A419C">
        <w:rPr>
          <w:sz w:val="26"/>
          <w:szCs w:val="26"/>
        </w:rPr>
        <w:t xml:space="preserve"> </w:t>
      </w:r>
      <w:r w:rsidR="007A419C" w:rsidRPr="0013217C">
        <w:rPr>
          <w:sz w:val="26"/>
          <w:szCs w:val="26"/>
        </w:rPr>
        <w:t>приказ</w:t>
      </w:r>
      <w:r w:rsidR="007A419C">
        <w:rPr>
          <w:sz w:val="26"/>
          <w:szCs w:val="26"/>
        </w:rPr>
        <w:t>а</w:t>
      </w:r>
      <w:r w:rsidR="007A419C" w:rsidRPr="0013217C">
        <w:rPr>
          <w:sz w:val="26"/>
          <w:szCs w:val="26"/>
        </w:rPr>
        <w:t xml:space="preserve"> Министерства экономического развития Респ</w:t>
      </w:r>
      <w:r w:rsidR="007A419C">
        <w:rPr>
          <w:sz w:val="26"/>
          <w:szCs w:val="26"/>
        </w:rPr>
        <w:t xml:space="preserve">ублики Карелия от 12.01.2011 г. </w:t>
      </w:r>
      <w:r w:rsidR="007A419C" w:rsidRPr="0013217C">
        <w:rPr>
          <w:sz w:val="26"/>
          <w:szCs w:val="26"/>
        </w:rPr>
        <w:t xml:space="preserve">№ </w:t>
      </w:r>
      <w:proofErr w:type="spellStart"/>
      <w:r w:rsidR="007A419C" w:rsidRPr="0013217C">
        <w:rPr>
          <w:sz w:val="26"/>
          <w:szCs w:val="26"/>
        </w:rPr>
        <w:t>l-A</w:t>
      </w:r>
      <w:proofErr w:type="spellEnd"/>
      <w:r w:rsidR="007A419C" w:rsidRPr="0013217C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зданиях, строениях, сооружениях»</w:t>
      </w:r>
      <w:r w:rsidR="00BA51B0" w:rsidRPr="00BA51B0">
        <w:rPr>
          <w:sz w:val="26"/>
          <w:szCs w:val="26"/>
        </w:rPr>
        <w:t xml:space="preserve"> и содержит требования к разработке и утверждению органами местного самоуправления схем размещения нестационарных торговых объектов на территории </w:t>
      </w:r>
      <w:r w:rsidR="007A419C">
        <w:rPr>
          <w:sz w:val="26"/>
          <w:szCs w:val="26"/>
        </w:rPr>
        <w:t>Суоярвского муниципального округа</w:t>
      </w:r>
      <w:r w:rsidR="00BA51B0" w:rsidRPr="00BA51B0">
        <w:rPr>
          <w:sz w:val="26"/>
          <w:szCs w:val="26"/>
        </w:rPr>
        <w:t xml:space="preserve"> (далее – Схема).</w:t>
      </w:r>
      <w:r w:rsidR="00BA51B0" w:rsidRPr="0013217C">
        <w:rPr>
          <w:sz w:val="26"/>
          <w:szCs w:val="26"/>
        </w:rPr>
        <w:t xml:space="preserve"> </w:t>
      </w:r>
    </w:p>
    <w:p w:rsidR="007A419C" w:rsidRPr="007A419C" w:rsidRDefault="007A419C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A419C">
        <w:rPr>
          <w:sz w:val="26"/>
          <w:szCs w:val="26"/>
        </w:rPr>
        <w:t>1.2. Включение в Схему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собственность на которые не разграничена, осуществляется в соответствии с настоящим Порядком.</w:t>
      </w:r>
    </w:p>
    <w:p w:rsidR="007A419C" w:rsidRPr="007A419C" w:rsidRDefault="007A419C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7A419C">
        <w:rPr>
          <w:sz w:val="26"/>
          <w:szCs w:val="26"/>
        </w:rPr>
        <w:t>1.3. Порядок размещения и использования нестационарных торговых объектов в стационарном торговом объекте, в ином здании, строении, сооружении или,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7A419C" w:rsidRDefault="007A419C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A419C">
        <w:rPr>
          <w:sz w:val="26"/>
          <w:szCs w:val="26"/>
        </w:rPr>
        <w:t xml:space="preserve">1.4. </w:t>
      </w:r>
      <w:r w:rsidR="00307DBD" w:rsidRPr="00307DBD">
        <w:rPr>
          <w:sz w:val="26"/>
          <w:szCs w:val="26"/>
        </w:rPr>
        <w:t>Требования, предусмотренные настоящим Порядком, не распространяются на отношения, связанные с предоставлением мест нестационарной торговли при проведении ярмарочных, праздничных и иных массовых мероприятий, имеющих краткосрочный характер.</w:t>
      </w:r>
    </w:p>
    <w:p w:rsidR="001E3A41" w:rsidRPr="007A419C" w:rsidRDefault="001E3A41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1.5. </w:t>
      </w:r>
      <w:r w:rsidRPr="001E3A41">
        <w:rPr>
          <w:sz w:val="26"/>
          <w:szCs w:val="26"/>
        </w:rPr>
        <w:t>Требования настоящего Положения не распространяются на отношения, связанные с размещением НТО в стационарных объектах, в иных зданиях, строениях, сооружениях или на земельных участках, находящихся в частной собственности.</w:t>
      </w:r>
    </w:p>
    <w:p w:rsidR="007A419C" w:rsidRPr="007A419C" w:rsidRDefault="00E70712" w:rsidP="000230F0">
      <w:pPr>
        <w:pStyle w:val="aj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A419C" w:rsidRPr="007A419C">
        <w:rPr>
          <w:sz w:val="26"/>
          <w:szCs w:val="26"/>
        </w:rPr>
        <w:t>1.</w:t>
      </w:r>
      <w:r w:rsidR="001E3A41">
        <w:rPr>
          <w:sz w:val="26"/>
          <w:szCs w:val="26"/>
        </w:rPr>
        <w:t>6</w:t>
      </w:r>
      <w:r w:rsidR="007A419C" w:rsidRPr="007A419C">
        <w:rPr>
          <w:sz w:val="26"/>
          <w:szCs w:val="26"/>
        </w:rPr>
        <w:t xml:space="preserve">. Размещение нестационарных торговых объектов осуществляется в соответствии со Схемой, утверждаемой администрацией </w:t>
      </w:r>
      <w:r>
        <w:rPr>
          <w:sz w:val="26"/>
          <w:szCs w:val="26"/>
        </w:rPr>
        <w:t>Суоярвского муниципального округа</w:t>
      </w:r>
      <w:r w:rsidR="007A419C" w:rsidRPr="007A419C">
        <w:rPr>
          <w:sz w:val="26"/>
          <w:szCs w:val="26"/>
        </w:rPr>
        <w:t>.</w:t>
      </w:r>
    </w:p>
    <w:p w:rsidR="0047260B" w:rsidRDefault="00E70712" w:rsidP="00D27BC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82B76" w:rsidRPr="00E70712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="00282B76" w:rsidRPr="00E70712">
        <w:rPr>
          <w:sz w:val="26"/>
          <w:szCs w:val="26"/>
        </w:rPr>
        <w:t>. Размещение нестационарного торгового объекта, место которого не предусмотрено в Схеме, не допускается.</w:t>
      </w:r>
    </w:p>
    <w:p w:rsidR="00850193" w:rsidRDefault="00850193" w:rsidP="00D27BC6">
      <w:pPr>
        <w:pStyle w:val="aj"/>
        <w:shd w:val="clear" w:color="auto" w:fill="FFFFFF"/>
        <w:spacing w:before="0" w:beforeAutospacing="0" w:after="0" w:afterAutospacing="0"/>
        <w:ind w:firstLine="301"/>
        <w:jc w:val="both"/>
        <w:rPr>
          <w:sz w:val="26"/>
          <w:szCs w:val="26"/>
        </w:rPr>
      </w:pPr>
    </w:p>
    <w:p w:rsidR="00282B76" w:rsidRDefault="00282B76" w:rsidP="00D27BC6">
      <w:pPr>
        <w:pStyle w:val="aj"/>
        <w:shd w:val="clear" w:color="auto" w:fill="FFFFFF"/>
        <w:spacing w:before="0" w:beforeAutospacing="0" w:after="0" w:afterAutospacing="0"/>
        <w:ind w:firstLine="301"/>
        <w:jc w:val="center"/>
        <w:rPr>
          <w:b/>
          <w:color w:val="000000"/>
          <w:sz w:val="28"/>
          <w:szCs w:val="28"/>
        </w:rPr>
      </w:pPr>
      <w:r w:rsidRPr="00944C3C">
        <w:rPr>
          <w:b/>
          <w:color w:val="000000"/>
          <w:sz w:val="28"/>
          <w:szCs w:val="28"/>
        </w:rPr>
        <w:t>2. Основные понятия</w:t>
      </w:r>
    </w:p>
    <w:p w:rsidR="00C8694E" w:rsidRPr="00C8694E" w:rsidRDefault="00850193" w:rsidP="0085019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C8694E" w:rsidRPr="00C8694E">
        <w:rPr>
          <w:color w:val="000000"/>
          <w:sz w:val="26"/>
          <w:szCs w:val="26"/>
        </w:rPr>
        <w:t>2.1. Для целей настоящего Порядка используются следующие основные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понятия:</w:t>
      </w:r>
    </w:p>
    <w:p w:rsidR="00C8694E" w:rsidRPr="00C8694E" w:rsidRDefault="00097154" w:rsidP="000971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8694E" w:rsidRPr="00C8694E">
        <w:rPr>
          <w:color w:val="000000"/>
          <w:sz w:val="26"/>
          <w:szCs w:val="26"/>
        </w:rPr>
        <w:t>нестационарный торговый объект - торговый объект, представляющий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собой временное сооружение или временную конструкцию, не связанные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 xml:space="preserve">прочно с </w:t>
      </w:r>
      <w:r w:rsidR="00C8694E" w:rsidRPr="00C8694E">
        <w:rPr>
          <w:color w:val="000000"/>
          <w:sz w:val="26"/>
          <w:szCs w:val="26"/>
        </w:rPr>
        <w:lastRenderedPageBreak/>
        <w:t>земельным участком вне зависимости от наличия или отсутствия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8694E" w:rsidRPr="00C8694E" w:rsidRDefault="00097154" w:rsidP="000971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8694E" w:rsidRPr="00C8694E">
        <w:rPr>
          <w:color w:val="000000"/>
          <w:sz w:val="26"/>
          <w:szCs w:val="26"/>
        </w:rPr>
        <w:t>схема размещения нестационарных торговых объектов — документ,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определяющий места размещения нестационарных торговых объектов на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земельных участках, в зданиях, строениях, сооружениях, находящихся в</w:t>
      </w:r>
      <w:r w:rsidR="007971DA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государственной или муниципальной собственности;</w:t>
      </w:r>
    </w:p>
    <w:p w:rsidR="00C8694E" w:rsidRPr="00C8694E" w:rsidRDefault="00097154" w:rsidP="0009715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8694E" w:rsidRPr="00C8694E">
        <w:rPr>
          <w:color w:val="000000"/>
          <w:sz w:val="26"/>
          <w:szCs w:val="26"/>
        </w:rPr>
        <w:t>специализация нестационарного торгового объекта - торговая</w:t>
      </w:r>
      <w:r w:rsidR="005C2F3B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деятельность, при которой 60 и более процентов всех предлагаемых к продаже</w:t>
      </w:r>
      <w:r w:rsidR="005C2F3B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товаров (услуг) от их общего количества составляют товары (услуги) одной</w:t>
      </w:r>
      <w:r w:rsidR="005C2F3B">
        <w:rPr>
          <w:color w:val="000000"/>
          <w:sz w:val="26"/>
          <w:szCs w:val="26"/>
        </w:rPr>
        <w:t xml:space="preserve"> </w:t>
      </w:r>
      <w:r w:rsidR="00C8694E" w:rsidRPr="00C8694E">
        <w:rPr>
          <w:color w:val="000000"/>
          <w:sz w:val="26"/>
          <w:szCs w:val="26"/>
        </w:rPr>
        <w:t>группы, в том числе продукция общественного питания, бытовые услуги.</w:t>
      </w:r>
    </w:p>
    <w:p w:rsidR="00C8694E" w:rsidRPr="00C8694E" w:rsidRDefault="002F5966" w:rsidP="002F596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C8694E" w:rsidRPr="00C8694E">
        <w:rPr>
          <w:color w:val="000000"/>
          <w:sz w:val="26"/>
          <w:szCs w:val="26"/>
        </w:rPr>
        <w:t>К нестационарным торговым объектам, включаемым в Схему, относятся:</w:t>
      </w:r>
    </w:p>
    <w:p w:rsidR="002F5966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торговый павильон - нестационарный торговый объект,</w:t>
      </w:r>
      <w:r w:rsidR="002F5966" w:rsidRP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представляющий собой отдельно стоящее строение (часть строения) или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сооружение (часть сооружения) с замкнутым пространством, имеющее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торговый зал и рассчитанное на одно или несколько рабочих мест продавцов;</w:t>
      </w:r>
    </w:p>
    <w:p w:rsidR="002F5966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киоск - нестационарный торговый объект, представляющий собой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сооружение без торгового зала с замкнутым пространством, внутри которого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оборудовано одно рабочее место продавца и осуществляют хранение товарного</w:t>
      </w:r>
      <w:r w:rsidR="002F5966">
        <w:rPr>
          <w:color w:val="000000"/>
          <w:sz w:val="26"/>
          <w:szCs w:val="26"/>
        </w:rPr>
        <w:t xml:space="preserve"> </w:t>
      </w:r>
      <w:r w:rsidRPr="002F5966">
        <w:rPr>
          <w:color w:val="000000"/>
          <w:sz w:val="26"/>
          <w:szCs w:val="26"/>
        </w:rPr>
        <w:t>запаса;</w:t>
      </w:r>
    </w:p>
    <w:p w:rsidR="00EC79FE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2F5966">
        <w:rPr>
          <w:color w:val="000000"/>
          <w:sz w:val="26"/>
          <w:szCs w:val="26"/>
        </w:rPr>
        <w:t>торговая галерея - нестационарный торговый объект, выполненный в</w:t>
      </w:r>
      <w:r w:rsidR="00262D97">
        <w:rPr>
          <w:color w:val="000000"/>
          <w:sz w:val="26"/>
          <w:szCs w:val="26"/>
        </w:rPr>
        <w:t xml:space="preserve"> </w:t>
      </w:r>
      <w:r w:rsidRPr="00262D97">
        <w:rPr>
          <w:color w:val="000000"/>
          <w:sz w:val="26"/>
          <w:szCs w:val="26"/>
        </w:rPr>
        <w:t>едином архитектурном стиле, состоящий из совокупности, но не более пяти (в</w:t>
      </w:r>
      <w:r w:rsidR="00262D97">
        <w:rPr>
          <w:color w:val="000000"/>
          <w:sz w:val="26"/>
          <w:szCs w:val="26"/>
        </w:rPr>
        <w:t xml:space="preserve"> </w:t>
      </w:r>
      <w:r w:rsidR="00EC79FE">
        <w:rPr>
          <w:color w:val="000000"/>
          <w:sz w:val="26"/>
          <w:szCs w:val="26"/>
        </w:rPr>
        <w:t xml:space="preserve">одном ряду) </w:t>
      </w:r>
      <w:r w:rsidRPr="00262D97">
        <w:rPr>
          <w:color w:val="000000"/>
          <w:sz w:val="26"/>
          <w:szCs w:val="26"/>
        </w:rPr>
        <w:t>специализированных павильонов или киосков, симметрично</w:t>
      </w:r>
      <w:r w:rsidR="00262D97">
        <w:rPr>
          <w:color w:val="000000"/>
          <w:sz w:val="26"/>
          <w:szCs w:val="26"/>
        </w:rPr>
        <w:t xml:space="preserve"> </w:t>
      </w:r>
      <w:r w:rsidRPr="00262D97">
        <w:rPr>
          <w:color w:val="000000"/>
          <w:sz w:val="26"/>
          <w:szCs w:val="26"/>
        </w:rPr>
        <w:t>расположенных напротив друг друга, обеспечивающих беспрепятственный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проход для покупателей, объединенных под единой временной</w:t>
      </w:r>
      <w:r w:rsidR="00EC79FE">
        <w:rPr>
          <w:color w:val="000000"/>
          <w:sz w:val="26"/>
          <w:szCs w:val="26"/>
        </w:rPr>
        <w:t xml:space="preserve"> </w:t>
      </w:r>
      <w:proofErr w:type="spellStart"/>
      <w:r w:rsidRPr="00EC79FE">
        <w:rPr>
          <w:color w:val="000000"/>
          <w:sz w:val="26"/>
          <w:szCs w:val="26"/>
        </w:rPr>
        <w:t>светопрозрачной</w:t>
      </w:r>
      <w:proofErr w:type="spellEnd"/>
      <w:r w:rsidRPr="00EC79FE">
        <w:rPr>
          <w:color w:val="000000"/>
          <w:sz w:val="26"/>
          <w:szCs w:val="26"/>
        </w:rPr>
        <w:t xml:space="preserve"> кровлей, не несущей теплоизоляционную функцию;</w:t>
      </w:r>
    </w:p>
    <w:p w:rsidR="001F6762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EC79FE">
        <w:rPr>
          <w:color w:val="000000"/>
          <w:sz w:val="26"/>
          <w:szCs w:val="26"/>
        </w:rPr>
        <w:t>торговая палатка - нестационарный торговый объект, представляющий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 xml:space="preserve">собой оснащенную прилавком </w:t>
      </w:r>
      <w:proofErr w:type="spellStart"/>
      <w:r w:rsidRPr="00EC79FE">
        <w:rPr>
          <w:color w:val="000000"/>
          <w:sz w:val="26"/>
          <w:szCs w:val="26"/>
        </w:rPr>
        <w:t>легковозводимую</w:t>
      </w:r>
      <w:proofErr w:type="spellEnd"/>
      <w:r w:rsidRPr="00EC79FE">
        <w:rPr>
          <w:color w:val="000000"/>
          <w:sz w:val="26"/>
          <w:szCs w:val="26"/>
        </w:rPr>
        <w:t xml:space="preserve"> сборно-разборную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конструкцию, образующую внутреннее пространство, не замкнутое со стороны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прилавка, предназначенный для размещения одного или нескольких рабочих</w:t>
      </w:r>
      <w:r w:rsidR="00EC79FE">
        <w:rPr>
          <w:color w:val="000000"/>
          <w:sz w:val="26"/>
          <w:szCs w:val="26"/>
        </w:rPr>
        <w:t xml:space="preserve"> </w:t>
      </w:r>
      <w:r w:rsidRPr="00EC79FE">
        <w:rPr>
          <w:color w:val="000000"/>
          <w:sz w:val="26"/>
          <w:szCs w:val="26"/>
        </w:rPr>
        <w:t>мест продавцов и товарного запаса на один день торговли;</w:t>
      </w:r>
    </w:p>
    <w:p w:rsidR="001F6762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6762">
        <w:rPr>
          <w:color w:val="000000"/>
          <w:sz w:val="26"/>
          <w:szCs w:val="26"/>
        </w:rPr>
        <w:t>торговый автомат (</w:t>
      </w:r>
      <w:proofErr w:type="spellStart"/>
      <w:r w:rsidRPr="001F6762">
        <w:rPr>
          <w:color w:val="000000"/>
          <w:sz w:val="26"/>
          <w:szCs w:val="26"/>
        </w:rPr>
        <w:t>вендинговый</w:t>
      </w:r>
      <w:proofErr w:type="spellEnd"/>
      <w:r w:rsidRPr="001F6762">
        <w:rPr>
          <w:color w:val="000000"/>
          <w:sz w:val="26"/>
          <w:szCs w:val="26"/>
        </w:rPr>
        <w:t xml:space="preserve"> автомат) - нестационарный торговый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объект, представляющий собой техническое устройство, предназначенное для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автоматизации процессов продажи, оплаты и выдачи штучных товаров в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потребительской упаковке в месте нахождения устройства без участия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продавца;</w:t>
      </w:r>
    </w:p>
    <w:p w:rsidR="00CB306F" w:rsidRDefault="00C8694E" w:rsidP="007971DA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6762">
        <w:rPr>
          <w:color w:val="000000"/>
          <w:sz w:val="26"/>
          <w:szCs w:val="26"/>
        </w:rPr>
        <w:t>елочный базар - нестационарный торговый объект, представляющий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собой специально оборудованную временную конструкцию в виде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обособленной открытой площадки для новогодней (рождественской) продажи</w:t>
      </w:r>
      <w:r w:rsidR="001F6762">
        <w:rPr>
          <w:color w:val="000000"/>
          <w:sz w:val="26"/>
          <w:szCs w:val="26"/>
        </w:rPr>
        <w:t xml:space="preserve"> </w:t>
      </w:r>
      <w:r w:rsidRPr="001F6762">
        <w:rPr>
          <w:color w:val="000000"/>
          <w:sz w:val="26"/>
          <w:szCs w:val="26"/>
        </w:rPr>
        <w:t>натуральных хвойных деревьев и веток хвойных деревьев;</w:t>
      </w:r>
    </w:p>
    <w:p w:rsidR="00CB306F" w:rsidRPr="00774FF1" w:rsidRDefault="00C8694E" w:rsidP="00045772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proofErr w:type="spellStart"/>
      <w:r w:rsidRPr="00045772">
        <w:rPr>
          <w:color w:val="000000"/>
          <w:sz w:val="26"/>
          <w:szCs w:val="26"/>
        </w:rPr>
        <w:t>фудтрак</w:t>
      </w:r>
      <w:proofErr w:type="spellEnd"/>
      <w:r w:rsidRPr="00045772">
        <w:rPr>
          <w:color w:val="000000"/>
          <w:sz w:val="26"/>
          <w:szCs w:val="26"/>
        </w:rPr>
        <w:t xml:space="preserve"> - транспортное средство по продаже продукции общественного</w:t>
      </w:r>
      <w:r w:rsidR="00CB306F" w:rsidRPr="00045772">
        <w:rPr>
          <w:color w:val="000000"/>
          <w:sz w:val="26"/>
          <w:szCs w:val="26"/>
        </w:rPr>
        <w:t xml:space="preserve"> </w:t>
      </w:r>
      <w:r w:rsidR="00A56C52" w:rsidRPr="00045772">
        <w:rPr>
          <w:color w:val="000000"/>
          <w:sz w:val="26"/>
          <w:szCs w:val="26"/>
        </w:rPr>
        <w:t>питания.</w:t>
      </w:r>
    </w:p>
    <w:p w:rsidR="00774FF1" w:rsidRPr="00774FF1" w:rsidRDefault="00774FF1" w:rsidP="00774FF1">
      <w:pPr>
        <w:autoSpaceDE w:val="0"/>
        <w:autoSpaceDN w:val="0"/>
        <w:adjustRightInd w:val="0"/>
        <w:ind w:left="360"/>
        <w:jc w:val="both"/>
        <w:rPr>
          <w:b/>
          <w:color w:val="000000"/>
          <w:sz w:val="28"/>
          <w:szCs w:val="28"/>
        </w:rPr>
      </w:pPr>
    </w:p>
    <w:p w:rsidR="00282B76" w:rsidRDefault="00C8694E" w:rsidP="00045772">
      <w:pPr>
        <w:ind w:left="1005" w:right="1412" w:hanging="10"/>
        <w:jc w:val="center"/>
        <w:rPr>
          <w:b/>
          <w:color w:val="000000"/>
          <w:sz w:val="26"/>
          <w:szCs w:val="26"/>
        </w:rPr>
      </w:pPr>
      <w:r w:rsidRPr="00045772">
        <w:rPr>
          <w:b/>
          <w:color w:val="000000"/>
          <w:sz w:val="26"/>
          <w:szCs w:val="26"/>
        </w:rPr>
        <w:t>3. Требования к разработке и утверждению Схемы</w:t>
      </w:r>
    </w:p>
    <w:p w:rsidR="00774FF1" w:rsidRPr="00045772" w:rsidRDefault="00774FF1" w:rsidP="00045772">
      <w:pPr>
        <w:ind w:left="1005" w:right="1412" w:hanging="10"/>
        <w:jc w:val="center"/>
        <w:rPr>
          <w:color w:val="000000"/>
          <w:sz w:val="26"/>
          <w:szCs w:val="26"/>
        </w:rPr>
      </w:pPr>
    </w:p>
    <w:p w:rsidR="003108C6" w:rsidRDefault="00356A82" w:rsidP="0004577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3.1</w:t>
      </w:r>
      <w:r w:rsidR="00173E9B">
        <w:rPr>
          <w:color w:val="000000"/>
          <w:sz w:val="26"/>
          <w:szCs w:val="26"/>
        </w:rPr>
        <w:t>.</w:t>
      </w:r>
      <w:r w:rsidRPr="00356A82"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Схема, а также вносимые в</w:t>
      </w:r>
      <w:r w:rsidR="007412BD">
        <w:rPr>
          <w:color w:val="000000"/>
          <w:sz w:val="26"/>
          <w:szCs w:val="26"/>
        </w:rPr>
        <w:t xml:space="preserve"> нее изменения, разрабатывае</w:t>
      </w:r>
      <w:r w:rsidRPr="00356A82">
        <w:rPr>
          <w:color w:val="000000"/>
          <w:sz w:val="26"/>
          <w:szCs w:val="26"/>
        </w:rPr>
        <w:t xml:space="preserve">тся </w:t>
      </w:r>
      <w:r w:rsidR="007412BD">
        <w:rPr>
          <w:color w:val="000000"/>
          <w:sz w:val="26"/>
          <w:szCs w:val="26"/>
        </w:rPr>
        <w:t xml:space="preserve">администрацией </w:t>
      </w:r>
      <w:r w:rsidR="00980FEB">
        <w:rPr>
          <w:color w:val="000000"/>
          <w:sz w:val="26"/>
          <w:szCs w:val="26"/>
        </w:rPr>
        <w:t xml:space="preserve">Суоярвского </w:t>
      </w:r>
      <w:r w:rsidR="007412BD">
        <w:rPr>
          <w:color w:val="000000"/>
          <w:sz w:val="26"/>
          <w:szCs w:val="26"/>
        </w:rPr>
        <w:t xml:space="preserve">муниципального </w:t>
      </w:r>
      <w:r w:rsidR="00980FEB">
        <w:rPr>
          <w:color w:val="000000"/>
          <w:sz w:val="26"/>
          <w:szCs w:val="26"/>
        </w:rPr>
        <w:t>округа</w:t>
      </w:r>
      <w:r w:rsidR="007412BD">
        <w:rPr>
          <w:color w:val="000000"/>
          <w:sz w:val="26"/>
          <w:szCs w:val="26"/>
        </w:rPr>
        <w:t xml:space="preserve"> (далее</w:t>
      </w:r>
      <w:r w:rsidR="001E3479">
        <w:rPr>
          <w:color w:val="000000"/>
          <w:sz w:val="26"/>
          <w:szCs w:val="26"/>
        </w:rPr>
        <w:t xml:space="preserve"> </w:t>
      </w:r>
      <w:r w:rsidR="007412BD">
        <w:rPr>
          <w:color w:val="000000"/>
          <w:sz w:val="26"/>
          <w:szCs w:val="26"/>
        </w:rPr>
        <w:t>-</w:t>
      </w:r>
      <w:r w:rsidR="00980FEB">
        <w:rPr>
          <w:color w:val="000000"/>
          <w:sz w:val="26"/>
          <w:szCs w:val="26"/>
        </w:rPr>
        <w:t xml:space="preserve"> </w:t>
      </w:r>
      <w:r w:rsidR="007412BD">
        <w:rPr>
          <w:color w:val="000000"/>
          <w:sz w:val="26"/>
          <w:szCs w:val="26"/>
        </w:rPr>
        <w:t>Администрация</w:t>
      </w:r>
      <w:r w:rsidR="003108C6">
        <w:rPr>
          <w:rFonts w:ascii="Helvetica" w:hAnsi="Helvetica" w:cs="Helvetica"/>
          <w:color w:val="444444"/>
          <w:sz w:val="21"/>
          <w:szCs w:val="21"/>
          <w:shd w:val="clear" w:color="auto" w:fill="F9F9F9"/>
        </w:rPr>
        <w:t>).</w:t>
      </w:r>
    </w:p>
    <w:p w:rsidR="00CB306F" w:rsidRPr="00356A82" w:rsidRDefault="00CB306F" w:rsidP="00356A8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3.2. Схема должна обеспечивать: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устойчивое развитие территорий;</w:t>
      </w:r>
    </w:p>
    <w:p w:rsidR="00CB306F" w:rsidRPr="00356A82" w:rsidRDefault="00B2244C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B306F" w:rsidRPr="00356A82">
        <w:rPr>
          <w:color w:val="000000"/>
          <w:sz w:val="26"/>
          <w:szCs w:val="26"/>
        </w:rPr>
        <w:t>достижение нормативов минимальной обеспеченности населения</w:t>
      </w:r>
      <w:r w:rsidR="00356A82"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площадью торговых объектов;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восполнение недостатка стационарной торговой сети;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lastRenderedPageBreak/>
        <w:t>- повышение доступности торговых объектов для населения;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увеличение ассортимента и разнообразия товаров, предлагаемых к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реализации;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содействие открытию хозяйствующими субъектами торговых объектов;</w:t>
      </w:r>
    </w:p>
    <w:p w:rsidR="00CB306F" w:rsidRPr="00356A82" w:rsidRDefault="003850E7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0B4A1F"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содействие развитию торговли товарами российских, в том числе</w:t>
      </w:r>
      <w:r w:rsidR="00356A82">
        <w:rPr>
          <w:color w:val="000000"/>
          <w:sz w:val="26"/>
          <w:szCs w:val="26"/>
        </w:rPr>
        <w:t xml:space="preserve"> карельских</w:t>
      </w:r>
      <w:r w:rsidR="00CB306F" w:rsidRPr="00356A82">
        <w:rPr>
          <w:color w:val="000000"/>
          <w:sz w:val="26"/>
          <w:szCs w:val="26"/>
        </w:rPr>
        <w:t xml:space="preserve"> товаропроизводителей;</w:t>
      </w:r>
    </w:p>
    <w:p w:rsidR="00CB306F" w:rsidRPr="00356A82" w:rsidRDefault="00356A82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B306F" w:rsidRPr="00356A82">
        <w:rPr>
          <w:color w:val="000000"/>
          <w:sz w:val="26"/>
          <w:szCs w:val="26"/>
        </w:rPr>
        <w:t>предоставление компенсационных мест для размещения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нестационарных торговых объектов в случае необходимости.</w:t>
      </w:r>
    </w:p>
    <w:p w:rsidR="00CB306F" w:rsidRPr="00356A82" w:rsidRDefault="00CB306F" w:rsidP="00356A82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3.3. Размещение нестационарных торговых объектов должно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обеспечивать свободное движение пешеходов и доступ потребителей к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торговым объектам, в том числе обеспечение </w:t>
      </w:r>
      <w:proofErr w:type="spellStart"/>
      <w:r w:rsidRPr="00356A82">
        <w:rPr>
          <w:color w:val="000000"/>
          <w:sz w:val="26"/>
          <w:szCs w:val="26"/>
        </w:rPr>
        <w:t>безбарьерной</w:t>
      </w:r>
      <w:proofErr w:type="spellEnd"/>
      <w:r w:rsidRPr="00356A82">
        <w:rPr>
          <w:color w:val="000000"/>
          <w:sz w:val="26"/>
          <w:szCs w:val="26"/>
        </w:rPr>
        <w:t xml:space="preserve"> среды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жизнедеятельности для инвалидов и иных маломобильных групп населения,</w:t>
      </w:r>
      <w:r w:rsidR="00356A82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беспрепятственный подъезд спецтранспорта при чрезвычайных ситуациях.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3.4</w:t>
      </w:r>
      <w:r w:rsidRPr="007D5A22">
        <w:rPr>
          <w:color w:val="000000"/>
          <w:sz w:val="26"/>
          <w:szCs w:val="26"/>
        </w:rPr>
        <w:t>. Схема должна содержать информацию об адресных ориентирах, виде,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специализации, периоде размещения нестационарного торгового объекта,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возможности размещения нестационарного торгового объекта субъектами</w:t>
      </w:r>
      <w:r w:rsidR="00282C9F" w:rsidRPr="007D5A22">
        <w:rPr>
          <w:color w:val="000000"/>
          <w:sz w:val="26"/>
          <w:szCs w:val="26"/>
        </w:rPr>
        <w:t xml:space="preserve"> </w:t>
      </w:r>
      <w:r w:rsidRPr="007D5A22">
        <w:rPr>
          <w:color w:val="000000"/>
          <w:sz w:val="26"/>
          <w:szCs w:val="26"/>
        </w:rPr>
        <w:t>малого и среднего предпринимательства.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3.5. Схемой должно предусматриваться размещение не менее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шестидесяти процентов нестационарных торговых объектов, используемых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субъектами малого или среднего предпринимательства, от общего количества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нестационарных торговых объектов.</w:t>
      </w:r>
    </w:p>
    <w:p w:rsidR="00CB306F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3.6. Внесение изменений в Схему, в том числе дополнение и (или)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исключение нестационарных торговых объектов, осуществляется по мере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необходимости, в том ч</w:t>
      </w:r>
      <w:r w:rsidR="00F64946">
        <w:rPr>
          <w:color w:val="000000"/>
          <w:sz w:val="26"/>
          <w:szCs w:val="26"/>
        </w:rPr>
        <w:t>исле с учетом поступающих заявлений</w:t>
      </w:r>
      <w:r w:rsidRPr="00356A82">
        <w:rPr>
          <w:color w:val="000000"/>
          <w:sz w:val="26"/>
          <w:szCs w:val="26"/>
        </w:rPr>
        <w:t xml:space="preserve"> от юридических лиц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и индивидуальных предпринимателей.</w:t>
      </w:r>
    </w:p>
    <w:p w:rsidR="00CB306F" w:rsidRPr="00356A82" w:rsidRDefault="00CB306F" w:rsidP="00522D8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 xml:space="preserve">3.7. </w:t>
      </w:r>
      <w:r w:rsidR="00C31338">
        <w:rPr>
          <w:color w:val="000000"/>
          <w:sz w:val="26"/>
          <w:szCs w:val="26"/>
        </w:rPr>
        <w:t>Администрация имее</w:t>
      </w:r>
      <w:r w:rsidRPr="00356A82">
        <w:rPr>
          <w:color w:val="000000"/>
          <w:sz w:val="26"/>
          <w:szCs w:val="26"/>
        </w:rPr>
        <w:t xml:space="preserve">т право </w:t>
      </w:r>
      <w:r w:rsidR="00C31338">
        <w:rPr>
          <w:color w:val="000000"/>
          <w:sz w:val="26"/>
          <w:szCs w:val="26"/>
        </w:rPr>
        <w:t xml:space="preserve">вносить </w:t>
      </w:r>
      <w:r w:rsidRPr="00356A82">
        <w:rPr>
          <w:color w:val="000000"/>
          <w:sz w:val="26"/>
          <w:szCs w:val="26"/>
        </w:rPr>
        <w:t>изменений в Схему, в том числе о дополнении и (или) исключении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нестационарных торговых объектов, в следующих</w:t>
      </w:r>
      <w:r w:rsidR="00522D80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случаях: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восполнение недостатка стационарных торговых объектов при</w:t>
      </w:r>
      <w:r w:rsidR="00C31338">
        <w:rPr>
          <w:color w:val="000000"/>
          <w:sz w:val="26"/>
          <w:szCs w:val="26"/>
        </w:rPr>
        <w:t xml:space="preserve"> </w:t>
      </w:r>
      <w:proofErr w:type="spellStart"/>
      <w:r w:rsidRPr="00356A82">
        <w:rPr>
          <w:color w:val="000000"/>
          <w:sz w:val="26"/>
          <w:szCs w:val="26"/>
        </w:rPr>
        <w:t>недостижении</w:t>
      </w:r>
      <w:proofErr w:type="spellEnd"/>
      <w:r w:rsidRPr="00356A82">
        <w:rPr>
          <w:color w:val="000000"/>
          <w:sz w:val="26"/>
          <w:szCs w:val="26"/>
        </w:rPr>
        <w:t xml:space="preserve"> установленного норматива минимальной обеспеченности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населения площадью торговых объектов;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необходимость реализации государственных или муниципальных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программ, приоритетных направлений деятельности муниципальных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образований в сфере социально-экономического развития;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принятие решений о развитии застроенных территорий;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изменение градостроительных регламентов;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изъятие земельных участков для государственных или муниципальных</w:t>
      </w:r>
      <w:r w:rsidR="007E71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нужд;</w:t>
      </w:r>
    </w:p>
    <w:p w:rsidR="00CB306F" w:rsidRPr="00356A82" w:rsidRDefault="00CB306F" w:rsidP="00356A8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- реализация мероприятий по благоустройству территорий, в результате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которых не предполагается размещение на данной территории нестационарных</w:t>
      </w:r>
      <w:r w:rsidR="00C31338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торговых объектов.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3.8. Утверждение Схемы, равно как и внесение в нее изменений, не может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служить основанием для пересмотра мест размещения нестационарных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торговых объектов, строительство, реконструкция или эксплуатация которых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были начаты до утверждения указанной Схемы.</w:t>
      </w:r>
    </w:p>
    <w:p w:rsidR="00CB306F" w:rsidRPr="00356A82" w:rsidRDefault="00CB306F" w:rsidP="00282C9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56A82">
        <w:rPr>
          <w:color w:val="000000"/>
          <w:sz w:val="26"/>
          <w:szCs w:val="26"/>
        </w:rPr>
        <w:t>3.9. В случае внесения в Схему изменений по основаниям, указанным в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пункте 3.7 настоящего Порядка, в результате которых место размещения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 xml:space="preserve">нестационарного торгового объекта исключается из Схемы, </w:t>
      </w:r>
      <w:r w:rsidR="007412BD">
        <w:rPr>
          <w:color w:val="000000"/>
          <w:sz w:val="26"/>
          <w:szCs w:val="26"/>
        </w:rPr>
        <w:t>Администрация</w:t>
      </w:r>
      <w:r w:rsidRPr="00356A82">
        <w:rPr>
          <w:color w:val="000000"/>
          <w:sz w:val="26"/>
          <w:szCs w:val="26"/>
        </w:rPr>
        <w:t xml:space="preserve"> обязан</w:t>
      </w:r>
      <w:r w:rsidR="007412BD">
        <w:rPr>
          <w:color w:val="000000"/>
          <w:sz w:val="26"/>
          <w:szCs w:val="26"/>
        </w:rPr>
        <w:t>а</w:t>
      </w:r>
      <w:r w:rsidRPr="00356A82">
        <w:rPr>
          <w:color w:val="000000"/>
          <w:sz w:val="26"/>
          <w:szCs w:val="26"/>
        </w:rPr>
        <w:t xml:space="preserve"> предложить субъекту торговли,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осуществляющему торговую деятельность в данном нестационарном торговом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объекте, альтернативное место размещения нестационарного торгового объекта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на период до окончания срока действия договора на право размещения</w:t>
      </w:r>
      <w:r w:rsidR="00282C9F">
        <w:rPr>
          <w:color w:val="000000"/>
          <w:sz w:val="26"/>
          <w:szCs w:val="26"/>
        </w:rPr>
        <w:t xml:space="preserve"> </w:t>
      </w:r>
      <w:r w:rsidRPr="00356A82">
        <w:rPr>
          <w:color w:val="000000"/>
          <w:sz w:val="26"/>
          <w:szCs w:val="26"/>
        </w:rPr>
        <w:t>нестационарного торгового объекта на месте, исключаемом из Схемы.</w:t>
      </w:r>
    </w:p>
    <w:p w:rsidR="00CB306F" w:rsidRPr="00356A82" w:rsidRDefault="007412BD" w:rsidP="007412B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3.10.</w:t>
      </w:r>
      <w:r w:rsidR="00CB306F" w:rsidRPr="00356A82">
        <w:rPr>
          <w:color w:val="000000"/>
          <w:sz w:val="26"/>
          <w:szCs w:val="26"/>
        </w:rPr>
        <w:t xml:space="preserve"> Муниципальный нормативный правовой акт, утвердивший Схему и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(или) вносимые в нее изменения, подлежит опубликованию в порядке,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установленном для официального опубликования муниципальных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 xml:space="preserve">нормативных правовых актов, а также размещается </w:t>
      </w:r>
      <w:r w:rsidR="0024635E">
        <w:rPr>
          <w:color w:val="000000"/>
          <w:sz w:val="26"/>
          <w:szCs w:val="26"/>
        </w:rPr>
        <w:t>Администрацией</w:t>
      </w:r>
      <w:r w:rsidR="00CB306F" w:rsidRPr="00356A82">
        <w:rPr>
          <w:color w:val="000000"/>
          <w:sz w:val="26"/>
          <w:szCs w:val="26"/>
        </w:rPr>
        <w:t xml:space="preserve"> на своем официальном сайте в информационно</w:t>
      </w:r>
      <w:r>
        <w:rPr>
          <w:color w:val="000000"/>
          <w:sz w:val="26"/>
          <w:szCs w:val="26"/>
        </w:rPr>
        <w:t xml:space="preserve"> - </w:t>
      </w:r>
      <w:r w:rsidR="00CB306F" w:rsidRPr="00356A82">
        <w:rPr>
          <w:color w:val="000000"/>
          <w:sz w:val="26"/>
          <w:szCs w:val="26"/>
        </w:rPr>
        <w:t>телекоммуникационной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сети «Интернет» в течение пяти рабочих дней после</w:t>
      </w:r>
      <w:r>
        <w:rPr>
          <w:color w:val="000000"/>
          <w:sz w:val="26"/>
          <w:szCs w:val="26"/>
        </w:rPr>
        <w:t xml:space="preserve"> </w:t>
      </w:r>
      <w:r w:rsidR="00CB306F" w:rsidRPr="00356A82">
        <w:rPr>
          <w:color w:val="000000"/>
          <w:sz w:val="26"/>
          <w:szCs w:val="26"/>
        </w:rPr>
        <w:t>утверждения.</w:t>
      </w:r>
    </w:p>
    <w:sectPr w:rsidR="00CB306F" w:rsidRPr="00356A82" w:rsidSect="007D21A1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496E29"/>
    <w:rsid w:val="00014B67"/>
    <w:rsid w:val="000230F0"/>
    <w:rsid w:val="00030409"/>
    <w:rsid w:val="00045772"/>
    <w:rsid w:val="00092ADC"/>
    <w:rsid w:val="00097154"/>
    <w:rsid w:val="000B365F"/>
    <w:rsid w:val="000B4A1F"/>
    <w:rsid w:val="00117F91"/>
    <w:rsid w:val="00126ECB"/>
    <w:rsid w:val="0013217C"/>
    <w:rsid w:val="00132A51"/>
    <w:rsid w:val="001355FD"/>
    <w:rsid w:val="00151CE4"/>
    <w:rsid w:val="001557AA"/>
    <w:rsid w:val="00173E9B"/>
    <w:rsid w:val="00180C2C"/>
    <w:rsid w:val="001C6685"/>
    <w:rsid w:val="001D0487"/>
    <w:rsid w:val="001E3479"/>
    <w:rsid w:val="001E3A41"/>
    <w:rsid w:val="001F3D91"/>
    <w:rsid w:val="001F4FAA"/>
    <w:rsid w:val="001F6762"/>
    <w:rsid w:val="0020032A"/>
    <w:rsid w:val="002412FF"/>
    <w:rsid w:val="0024635E"/>
    <w:rsid w:val="00262D97"/>
    <w:rsid w:val="00271980"/>
    <w:rsid w:val="00282B76"/>
    <w:rsid w:val="00282C9F"/>
    <w:rsid w:val="0029274C"/>
    <w:rsid w:val="00293AEA"/>
    <w:rsid w:val="00297F36"/>
    <w:rsid w:val="002F2112"/>
    <w:rsid w:val="002F5966"/>
    <w:rsid w:val="00307DBD"/>
    <w:rsid w:val="003108C6"/>
    <w:rsid w:val="003314D6"/>
    <w:rsid w:val="003330ED"/>
    <w:rsid w:val="00356A82"/>
    <w:rsid w:val="00365EA8"/>
    <w:rsid w:val="00365F18"/>
    <w:rsid w:val="003850E7"/>
    <w:rsid w:val="00423CC2"/>
    <w:rsid w:val="00451907"/>
    <w:rsid w:val="0047260B"/>
    <w:rsid w:val="00496003"/>
    <w:rsid w:val="00496E29"/>
    <w:rsid w:val="004A4470"/>
    <w:rsid w:val="005108F6"/>
    <w:rsid w:val="00522D80"/>
    <w:rsid w:val="0052562F"/>
    <w:rsid w:val="0052598F"/>
    <w:rsid w:val="00536D92"/>
    <w:rsid w:val="00590C0E"/>
    <w:rsid w:val="00591AC1"/>
    <w:rsid w:val="005A07B3"/>
    <w:rsid w:val="005C2F3B"/>
    <w:rsid w:val="005D1585"/>
    <w:rsid w:val="00612A56"/>
    <w:rsid w:val="00645624"/>
    <w:rsid w:val="006458E6"/>
    <w:rsid w:val="006A176A"/>
    <w:rsid w:val="007127BD"/>
    <w:rsid w:val="00725BCD"/>
    <w:rsid w:val="007412BD"/>
    <w:rsid w:val="00756C18"/>
    <w:rsid w:val="00756FCA"/>
    <w:rsid w:val="00774FF1"/>
    <w:rsid w:val="00780DCC"/>
    <w:rsid w:val="0078463E"/>
    <w:rsid w:val="00794B1C"/>
    <w:rsid w:val="007971DA"/>
    <w:rsid w:val="007A419C"/>
    <w:rsid w:val="007A7CFB"/>
    <w:rsid w:val="007D21A1"/>
    <w:rsid w:val="007D5A22"/>
    <w:rsid w:val="007E030E"/>
    <w:rsid w:val="007E2EBE"/>
    <w:rsid w:val="007E719F"/>
    <w:rsid w:val="008038BD"/>
    <w:rsid w:val="00845A18"/>
    <w:rsid w:val="00850193"/>
    <w:rsid w:val="0085384C"/>
    <w:rsid w:val="00864FB4"/>
    <w:rsid w:val="00884830"/>
    <w:rsid w:val="008B3CB8"/>
    <w:rsid w:val="008C4EF6"/>
    <w:rsid w:val="00922A5C"/>
    <w:rsid w:val="0094109E"/>
    <w:rsid w:val="009434FC"/>
    <w:rsid w:val="00944C3C"/>
    <w:rsid w:val="00964D62"/>
    <w:rsid w:val="00972D7E"/>
    <w:rsid w:val="00977B46"/>
    <w:rsid w:val="00980FEB"/>
    <w:rsid w:val="0099100F"/>
    <w:rsid w:val="009A4D40"/>
    <w:rsid w:val="009C595F"/>
    <w:rsid w:val="00A0227B"/>
    <w:rsid w:val="00A22F52"/>
    <w:rsid w:val="00A31A1A"/>
    <w:rsid w:val="00A56C52"/>
    <w:rsid w:val="00A645F1"/>
    <w:rsid w:val="00A7429A"/>
    <w:rsid w:val="00AD1AD7"/>
    <w:rsid w:val="00AD533E"/>
    <w:rsid w:val="00B10DD3"/>
    <w:rsid w:val="00B2244C"/>
    <w:rsid w:val="00B301B3"/>
    <w:rsid w:val="00B340F8"/>
    <w:rsid w:val="00B3735F"/>
    <w:rsid w:val="00B409B4"/>
    <w:rsid w:val="00B53F40"/>
    <w:rsid w:val="00B569F7"/>
    <w:rsid w:val="00BA51B0"/>
    <w:rsid w:val="00C31338"/>
    <w:rsid w:val="00C32496"/>
    <w:rsid w:val="00C62BB4"/>
    <w:rsid w:val="00C64640"/>
    <w:rsid w:val="00C8694E"/>
    <w:rsid w:val="00CB306F"/>
    <w:rsid w:val="00D0302A"/>
    <w:rsid w:val="00D06419"/>
    <w:rsid w:val="00D21C2B"/>
    <w:rsid w:val="00D27BC6"/>
    <w:rsid w:val="00D90E8C"/>
    <w:rsid w:val="00DB3C31"/>
    <w:rsid w:val="00DB7790"/>
    <w:rsid w:val="00E14101"/>
    <w:rsid w:val="00E4009A"/>
    <w:rsid w:val="00E627A4"/>
    <w:rsid w:val="00E70712"/>
    <w:rsid w:val="00E759A6"/>
    <w:rsid w:val="00EC79FE"/>
    <w:rsid w:val="00ED035F"/>
    <w:rsid w:val="00EF52F2"/>
    <w:rsid w:val="00F1064B"/>
    <w:rsid w:val="00F116B6"/>
    <w:rsid w:val="00F23805"/>
    <w:rsid w:val="00F359A9"/>
    <w:rsid w:val="00F41B62"/>
    <w:rsid w:val="00F64946"/>
    <w:rsid w:val="00F6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j">
    <w:name w:val="_aj"/>
    <w:basedOn w:val="a"/>
    <w:rsid w:val="007A41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141</cp:revision>
  <cp:lastPrinted>2023-01-09T13:25:00Z</cp:lastPrinted>
  <dcterms:created xsi:type="dcterms:W3CDTF">2020-08-05T09:10:00Z</dcterms:created>
  <dcterms:modified xsi:type="dcterms:W3CDTF">2023-01-09T13:26:00Z</dcterms:modified>
</cp:coreProperties>
</file>