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00" w:rsidRPr="00976C00" w:rsidRDefault="00976C00" w:rsidP="00976C00">
      <w:pPr>
        <w:pStyle w:val="1"/>
        <w:spacing w:line="240" w:lineRule="auto"/>
        <w:ind w:firstLine="709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976C00">
        <w:rPr>
          <w:b w:val="0"/>
          <w:sz w:val="26"/>
          <w:szCs w:val="26"/>
        </w:rPr>
        <w:t>УТВЕРЖДАЮ</w:t>
      </w:r>
      <w:r w:rsidRPr="00976C00">
        <w:rPr>
          <w:sz w:val="26"/>
          <w:szCs w:val="26"/>
        </w:rPr>
        <w:tab/>
      </w:r>
    </w:p>
    <w:p w:rsidR="00976C00" w:rsidRPr="00976C00" w:rsidRDefault="00976C00" w:rsidP="00976C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C00">
        <w:rPr>
          <w:rFonts w:ascii="Times New Roman" w:hAnsi="Times New Roman" w:cs="Times New Roman"/>
        </w:rPr>
        <w:t xml:space="preserve">                                                                                                      Глава Суоярвского</w:t>
      </w:r>
    </w:p>
    <w:p w:rsidR="00976C00" w:rsidRPr="00976C00" w:rsidRDefault="00976C00" w:rsidP="00976C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C00">
        <w:rPr>
          <w:rFonts w:ascii="Times New Roman" w:hAnsi="Times New Roman" w:cs="Times New Roman"/>
        </w:rPr>
        <w:t xml:space="preserve"> муниципального округа</w:t>
      </w:r>
    </w:p>
    <w:p w:rsidR="00976C00" w:rsidRPr="00976C00" w:rsidRDefault="00976C00" w:rsidP="00976C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C0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976C00" w:rsidRPr="00976C00" w:rsidRDefault="00976C00" w:rsidP="00976C00">
      <w:pPr>
        <w:pStyle w:val="1"/>
        <w:spacing w:line="240" w:lineRule="auto"/>
        <w:ind w:firstLine="709"/>
        <w:jc w:val="right"/>
        <w:rPr>
          <w:b w:val="0"/>
          <w:sz w:val="26"/>
          <w:szCs w:val="26"/>
        </w:rPr>
      </w:pPr>
      <w:r w:rsidRPr="00976C00">
        <w:rPr>
          <w:sz w:val="26"/>
          <w:szCs w:val="26"/>
        </w:rPr>
        <w:t>___________/</w:t>
      </w:r>
      <w:r w:rsidRPr="00976C00">
        <w:rPr>
          <w:b w:val="0"/>
          <w:sz w:val="26"/>
          <w:szCs w:val="26"/>
        </w:rPr>
        <w:t>Р.В. Петров/</w:t>
      </w:r>
    </w:p>
    <w:p w:rsidR="00976C00" w:rsidRPr="00976C00" w:rsidRDefault="00976C00" w:rsidP="00976C00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976C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976C00" w:rsidRPr="00A67DB0" w:rsidRDefault="00976C00" w:rsidP="00976C00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Cs w:val="26"/>
          <w:u w:val="single"/>
        </w:rPr>
        <w:t>«17</w:t>
      </w:r>
      <w:r w:rsidRPr="00976C00">
        <w:rPr>
          <w:rFonts w:ascii="Times New Roman" w:hAnsi="Times New Roman" w:cs="Times New Roman"/>
          <w:szCs w:val="26"/>
          <w:u w:val="single"/>
        </w:rPr>
        <w:t>»</w:t>
      </w:r>
      <w:r w:rsidRPr="00976C00">
        <w:rPr>
          <w:rFonts w:ascii="Times New Roman" w:hAnsi="Times New Roman" w:cs="Times New Roman"/>
          <w:szCs w:val="26"/>
        </w:rPr>
        <w:t xml:space="preserve"> </w:t>
      </w:r>
      <w:r w:rsidRPr="00976C00">
        <w:rPr>
          <w:rFonts w:ascii="Times New Roman" w:hAnsi="Times New Roman" w:cs="Times New Roman"/>
          <w:szCs w:val="26"/>
          <w:u w:val="single"/>
        </w:rPr>
        <w:t xml:space="preserve"> января   </w:t>
      </w:r>
      <w:r w:rsidRPr="00976C00">
        <w:rPr>
          <w:rFonts w:ascii="Times New Roman" w:hAnsi="Times New Roman" w:cs="Times New Roman"/>
          <w:szCs w:val="26"/>
        </w:rPr>
        <w:t>2023</w:t>
      </w:r>
      <w:r w:rsidRPr="004F5F95">
        <w:rPr>
          <w:szCs w:val="26"/>
        </w:rPr>
        <w:t xml:space="preserve"> г.</w:t>
      </w:r>
      <w:r w:rsidRPr="00B55407">
        <w:rPr>
          <w:sz w:val="24"/>
          <w:szCs w:val="24"/>
        </w:rPr>
        <w:t xml:space="preserve">            </w:t>
      </w:r>
    </w:p>
    <w:p w:rsidR="00976C00" w:rsidRDefault="00976C00" w:rsidP="00E816B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C00" w:rsidRDefault="00976C00" w:rsidP="00E816B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B5" w:rsidRDefault="00E816B5" w:rsidP="00E816B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деятельности администрации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«Суоярвский район» требованиям антимонопольного законодательства </w:t>
      </w:r>
      <w:r w:rsidR="00294B6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785C72" w:rsidRPr="00B77BCC" w:rsidRDefault="00785C72" w:rsidP="00785C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BCC">
        <w:rPr>
          <w:rFonts w:ascii="Times New Roman" w:hAnsi="Times New Roman" w:cs="Times New Roman"/>
          <w:sz w:val="26"/>
          <w:szCs w:val="26"/>
        </w:rP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7BC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86592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 р</w:t>
      </w:r>
      <w:r w:rsidRPr="00B77BCC">
        <w:rPr>
          <w:rFonts w:ascii="Times New Roman" w:hAnsi="Times New Roman" w:cs="Times New Roman"/>
          <w:sz w:val="26"/>
          <w:szCs w:val="26"/>
        </w:rPr>
        <w:t>азработаны следующие</w:t>
      </w:r>
      <w:proofErr w:type="gramEnd"/>
      <w:r w:rsidRPr="00B77BCC">
        <w:rPr>
          <w:rFonts w:ascii="Times New Roman" w:hAnsi="Times New Roman" w:cs="Times New Roman"/>
          <w:sz w:val="26"/>
          <w:szCs w:val="26"/>
        </w:rPr>
        <w:t xml:space="preserve"> документы:</w:t>
      </w:r>
    </w:p>
    <w:p w:rsidR="00785C72" w:rsidRPr="00B77BCC" w:rsidRDefault="00785C72" w:rsidP="00785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6592" w:rsidRPr="00886592" w:rsidRDefault="00785C72" w:rsidP="008865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BCC">
        <w:rPr>
          <w:rFonts w:ascii="Times New Roman" w:hAnsi="Times New Roman" w:cs="Times New Roman"/>
          <w:sz w:val="26"/>
          <w:szCs w:val="26"/>
        </w:rPr>
        <w:t xml:space="preserve">- Положение об организации системы внутреннего обеспечения соответствия требованиям антимонопольного законодательства (антимонопольный комплаенс), утвержденное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7BC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86592" w:rsidRPr="00886592">
        <w:rPr>
          <w:rFonts w:ascii="Times New Roman" w:hAnsi="Times New Roman" w:cs="Times New Roman"/>
          <w:sz w:val="26"/>
          <w:szCs w:val="26"/>
        </w:rPr>
        <w:t xml:space="preserve">от 28.03.2019 № 214 «О системе внутреннего обеспечения соответствия требованиям антимонопольного законодательства деятельности администрации муниципального образования «Суоярвский район» (об </w:t>
      </w:r>
      <w:proofErr w:type="gramStart"/>
      <w:r w:rsidR="00886592" w:rsidRPr="00886592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886592" w:rsidRPr="00886592">
        <w:rPr>
          <w:rFonts w:ascii="Times New Roman" w:hAnsi="Times New Roman" w:cs="Times New Roman"/>
          <w:sz w:val="26"/>
          <w:szCs w:val="26"/>
        </w:rPr>
        <w:t xml:space="preserve"> комплаенсе)» (с изм. от 24.10.2019 № 714).</w:t>
      </w:r>
    </w:p>
    <w:p w:rsidR="00886592" w:rsidRPr="00886592" w:rsidRDefault="00785C72" w:rsidP="00785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BCC">
        <w:rPr>
          <w:rFonts w:ascii="Times New Roman" w:hAnsi="Times New Roman" w:cs="Times New Roman"/>
          <w:sz w:val="26"/>
          <w:szCs w:val="26"/>
        </w:rPr>
        <w:t xml:space="preserve">- утвержден </w:t>
      </w:r>
      <w:r w:rsidRPr="00886592">
        <w:rPr>
          <w:rFonts w:ascii="Times New Roman" w:hAnsi="Times New Roman" w:cs="Times New Roman"/>
          <w:sz w:val="26"/>
          <w:szCs w:val="26"/>
        </w:rPr>
        <w:t xml:space="preserve">Перечень ключевых показателей развития конкуренции в </w:t>
      </w:r>
      <w:r w:rsidR="00886592">
        <w:rPr>
          <w:rFonts w:ascii="Times New Roman" w:hAnsi="Times New Roman" w:cs="Times New Roman"/>
          <w:sz w:val="26"/>
          <w:szCs w:val="26"/>
        </w:rPr>
        <w:t>Суоярвском</w:t>
      </w:r>
      <w:r w:rsidRPr="00886592">
        <w:rPr>
          <w:rFonts w:ascii="Times New Roman" w:hAnsi="Times New Roman" w:cs="Times New Roman"/>
          <w:sz w:val="26"/>
          <w:szCs w:val="26"/>
        </w:rPr>
        <w:t xml:space="preserve"> муниципальном районе, </w:t>
      </w:r>
      <w:r w:rsidR="00886592" w:rsidRPr="00886592">
        <w:rPr>
          <w:rFonts w:ascii="Times New Roman" w:hAnsi="Times New Roman" w:cs="Times New Roman"/>
          <w:sz w:val="26"/>
          <w:szCs w:val="26"/>
        </w:rPr>
        <w:t>постановлением администрации МО «Суоярвский район» от 20.01.2022 № 21.</w:t>
      </w:r>
    </w:p>
    <w:p w:rsidR="00886592" w:rsidRDefault="00785C72" w:rsidP="008865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6592">
        <w:rPr>
          <w:rFonts w:ascii="Times New Roman" w:hAnsi="Times New Roman" w:cs="Times New Roman"/>
          <w:sz w:val="26"/>
          <w:szCs w:val="26"/>
        </w:rPr>
        <w:t>- В целях снижения рисков нарушения антимонопольного законодательства</w:t>
      </w:r>
      <w:r w:rsidRPr="00B77BCC">
        <w:rPr>
          <w:rFonts w:ascii="Times New Roman" w:hAnsi="Times New Roman" w:cs="Times New Roman"/>
          <w:sz w:val="26"/>
          <w:szCs w:val="26"/>
        </w:rPr>
        <w:t xml:space="preserve"> утверждены </w:t>
      </w:r>
      <w:r w:rsidRPr="00886592">
        <w:rPr>
          <w:rFonts w:ascii="Times New Roman" w:hAnsi="Times New Roman" w:cs="Times New Roman"/>
          <w:sz w:val="26"/>
          <w:szCs w:val="26"/>
        </w:rPr>
        <w:t>карта рисков и план мероприятий по снижению рисков нарушения антимонопольного законодательства в деятельности администрации</w:t>
      </w:r>
      <w:r w:rsidR="00886592" w:rsidRPr="008865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«Суоярвский район»</w:t>
      </w:r>
      <w:r w:rsidRPr="00886592">
        <w:rPr>
          <w:rFonts w:ascii="Times New Roman" w:hAnsi="Times New Roman" w:cs="Times New Roman"/>
          <w:sz w:val="26"/>
          <w:szCs w:val="26"/>
        </w:rPr>
        <w:t xml:space="preserve">, </w:t>
      </w:r>
      <w:r w:rsidR="00886592" w:rsidRPr="00886592">
        <w:rPr>
          <w:rFonts w:ascii="Times New Roman" w:hAnsi="Times New Roman" w:cs="Times New Roman"/>
          <w:sz w:val="26"/>
          <w:szCs w:val="26"/>
        </w:rPr>
        <w:t>постановлением администрации МО «Суоярвский район» от 20.01.2022 № 21.</w:t>
      </w:r>
    </w:p>
    <w:p w:rsidR="00467401" w:rsidRDefault="00EA287F" w:rsidP="00EA2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утвержден План мероприятий («дорожная карта») по содействию развитию конкуренции на территории Суоярвского муниципального района на 2022- 2025 годы, </w:t>
      </w:r>
      <w:r w:rsidRPr="00886592">
        <w:rPr>
          <w:rFonts w:ascii="Times New Roman" w:hAnsi="Times New Roman" w:cs="Times New Roman"/>
          <w:sz w:val="26"/>
          <w:szCs w:val="26"/>
        </w:rPr>
        <w:t>постановлением администрации МО «Суоярвский район»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65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86592">
        <w:rPr>
          <w:rFonts w:ascii="Times New Roman" w:hAnsi="Times New Roman" w:cs="Times New Roman"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sz w:val="26"/>
          <w:szCs w:val="26"/>
        </w:rPr>
        <w:t>117</w:t>
      </w:r>
      <w:r w:rsidRPr="00886592">
        <w:rPr>
          <w:rFonts w:ascii="Times New Roman" w:hAnsi="Times New Roman" w:cs="Times New Roman"/>
          <w:sz w:val="26"/>
          <w:szCs w:val="26"/>
        </w:rPr>
        <w:t>.</w:t>
      </w:r>
    </w:p>
    <w:p w:rsidR="00065680" w:rsidRDefault="00065680" w:rsidP="00DF1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5324">
        <w:rPr>
          <w:rFonts w:ascii="Times New Roman" w:hAnsi="Times New Roman"/>
          <w:sz w:val="24"/>
          <w:szCs w:val="24"/>
        </w:rPr>
        <w:t>Уполномоченным подразделением, ответственным за функционирование антимонопольного комплаенса в администрации</w:t>
      </w:r>
      <w:r>
        <w:rPr>
          <w:rFonts w:ascii="Times New Roman" w:hAnsi="Times New Roman"/>
          <w:sz w:val="24"/>
          <w:szCs w:val="24"/>
        </w:rPr>
        <w:t>,</w:t>
      </w:r>
      <w:r w:rsidRPr="00C05324">
        <w:rPr>
          <w:rFonts w:ascii="Times New Roman" w:hAnsi="Times New Roman"/>
          <w:sz w:val="24"/>
          <w:szCs w:val="24"/>
        </w:rPr>
        <w:t xml:space="preserve"> определен отдел </w:t>
      </w:r>
      <w:r>
        <w:rPr>
          <w:rFonts w:ascii="Times New Roman" w:hAnsi="Times New Roman"/>
          <w:sz w:val="24"/>
          <w:szCs w:val="24"/>
        </w:rPr>
        <w:t xml:space="preserve">по развитию предпринимательства и  инвестиционной политики администрации муниципального образования </w:t>
      </w:r>
      <w:r w:rsidRPr="00C053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Суоярвский</w:t>
      </w:r>
      <w:r w:rsidRPr="00C05324">
        <w:rPr>
          <w:rFonts w:ascii="Times New Roman" w:hAnsi="Times New Roman"/>
          <w:sz w:val="24"/>
          <w:szCs w:val="24"/>
        </w:rPr>
        <w:t xml:space="preserve"> район» (далее – уполномоченное подразделение)</w:t>
      </w:r>
      <w:r>
        <w:rPr>
          <w:rFonts w:ascii="Times New Roman" w:hAnsi="Times New Roman"/>
          <w:sz w:val="24"/>
          <w:szCs w:val="24"/>
        </w:rPr>
        <w:t>.</w:t>
      </w:r>
      <w:r w:rsidR="00510D53">
        <w:rPr>
          <w:rFonts w:ascii="Times New Roman" w:hAnsi="Times New Roman" w:cs="Times New Roman"/>
          <w:sz w:val="28"/>
        </w:rPr>
        <w:t xml:space="preserve">   </w:t>
      </w:r>
    </w:p>
    <w:p w:rsidR="007726C0" w:rsidRPr="00DF1414" w:rsidRDefault="007726C0" w:rsidP="000656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1414">
        <w:rPr>
          <w:rFonts w:ascii="Times New Roman" w:hAnsi="Times New Roman"/>
          <w:sz w:val="24"/>
          <w:szCs w:val="24"/>
        </w:rPr>
        <w:lastRenderedPageBreak/>
        <w:t xml:space="preserve">В рамках заключенного Соглашения между Министерством экономического развития и промышленности Республики Карелия и Администрацией МО «Суоярвский район» от 12 июля 2018 года с целью улучшения конкурентной среды, администрация утвердила  Перечень приоритетных рынков для содействия развитию конкуренции в муниципальном образовании «Суоярвский район». </w:t>
      </w:r>
    </w:p>
    <w:p w:rsidR="007726C0" w:rsidRPr="00DF1414" w:rsidRDefault="007726C0" w:rsidP="000D7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414">
        <w:rPr>
          <w:rFonts w:ascii="Times New Roman" w:hAnsi="Times New Roman"/>
          <w:sz w:val="24"/>
          <w:szCs w:val="24"/>
        </w:rPr>
        <w:t xml:space="preserve">Один из них – рынок </w:t>
      </w:r>
      <w:r w:rsidR="000D60FF">
        <w:rPr>
          <w:rFonts w:ascii="Times New Roman" w:hAnsi="Times New Roman"/>
          <w:sz w:val="24"/>
          <w:szCs w:val="24"/>
        </w:rPr>
        <w:t>выполнения работ по благоустройству.</w:t>
      </w:r>
      <w:r w:rsidRPr="00DF1414">
        <w:rPr>
          <w:rFonts w:ascii="Times New Roman" w:hAnsi="Times New Roman"/>
          <w:sz w:val="24"/>
          <w:szCs w:val="24"/>
        </w:rPr>
        <w:t xml:space="preserve"> Рынок </w:t>
      </w:r>
      <w:r w:rsidR="000D60FF">
        <w:rPr>
          <w:rFonts w:ascii="Times New Roman" w:hAnsi="Times New Roman"/>
          <w:sz w:val="24"/>
          <w:szCs w:val="24"/>
        </w:rPr>
        <w:t>оказания услуг ремонту автотранспортных средств</w:t>
      </w:r>
      <w:r w:rsidRPr="00DF1414">
        <w:rPr>
          <w:rFonts w:ascii="Times New Roman" w:hAnsi="Times New Roman"/>
          <w:sz w:val="24"/>
          <w:szCs w:val="24"/>
        </w:rPr>
        <w:t>.</w:t>
      </w:r>
    </w:p>
    <w:p w:rsidR="00510D53" w:rsidRDefault="00B06A7C" w:rsidP="00510D5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D53">
        <w:rPr>
          <w:rFonts w:ascii="Times New Roman" w:hAnsi="Times New Roman" w:cs="Times New Roman"/>
          <w:sz w:val="28"/>
          <w:szCs w:val="28"/>
        </w:rPr>
        <w:t>-</w:t>
      </w:r>
      <w:r w:rsidRPr="00510D53">
        <w:rPr>
          <w:rFonts w:ascii="Times New Roman" w:hAnsi="Times New Roman" w:cs="Times New Roman"/>
          <w:i/>
          <w:sz w:val="26"/>
          <w:szCs w:val="26"/>
        </w:rPr>
        <w:t xml:space="preserve"> Постановлением администрации МО «Суоярвский район»</w:t>
      </w:r>
      <w:r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0D60FF">
        <w:rPr>
          <w:rFonts w:ascii="Times New Roman" w:hAnsi="Times New Roman" w:cs="Times New Roman"/>
          <w:i/>
          <w:sz w:val="26"/>
          <w:szCs w:val="26"/>
        </w:rPr>
        <w:t>24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414869">
        <w:rPr>
          <w:rFonts w:ascii="Times New Roman" w:hAnsi="Times New Roman" w:cs="Times New Roman"/>
          <w:i/>
          <w:sz w:val="26"/>
          <w:szCs w:val="26"/>
        </w:rPr>
        <w:t>0</w:t>
      </w:r>
      <w:r w:rsidR="000D60FF">
        <w:rPr>
          <w:rFonts w:ascii="Times New Roman" w:hAnsi="Times New Roman" w:cs="Times New Roman"/>
          <w:i/>
          <w:sz w:val="26"/>
          <w:szCs w:val="26"/>
        </w:rPr>
        <w:t>2</w:t>
      </w:r>
      <w:r w:rsidR="00BF75FE">
        <w:rPr>
          <w:rFonts w:ascii="Times New Roman" w:hAnsi="Times New Roman" w:cs="Times New Roman"/>
          <w:i/>
          <w:sz w:val="26"/>
          <w:szCs w:val="26"/>
        </w:rPr>
        <w:t>.202</w:t>
      </w:r>
      <w:r w:rsidR="000D60FF">
        <w:rPr>
          <w:rFonts w:ascii="Times New Roman" w:hAnsi="Times New Roman" w:cs="Times New Roman"/>
          <w:i/>
          <w:sz w:val="26"/>
          <w:szCs w:val="26"/>
        </w:rPr>
        <w:t>2</w:t>
      </w:r>
      <w:r w:rsidRPr="0041486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№</w:t>
      </w:r>
      <w:r w:rsidR="000D60FF">
        <w:rPr>
          <w:rFonts w:ascii="Times New Roman" w:hAnsi="Times New Roman" w:cs="Times New Roman"/>
          <w:i/>
          <w:sz w:val="26"/>
          <w:szCs w:val="26"/>
        </w:rPr>
        <w:t xml:space="preserve"> 116</w:t>
      </w:r>
      <w:r w:rsidRPr="003A311B">
        <w:rPr>
          <w:rFonts w:ascii="Times New Roman" w:hAnsi="Times New Roman" w:cs="Times New Roman"/>
          <w:i/>
          <w:sz w:val="26"/>
          <w:szCs w:val="26"/>
        </w:rPr>
        <w:t xml:space="preserve"> « «Об утверждении перечня приоритетных рынков для содействия развитию конкуренции </w:t>
      </w:r>
      <w:r w:rsidR="000D60FF">
        <w:rPr>
          <w:rFonts w:ascii="Times New Roman" w:hAnsi="Times New Roman" w:cs="Times New Roman"/>
          <w:i/>
          <w:sz w:val="26"/>
          <w:szCs w:val="26"/>
        </w:rPr>
        <w:t xml:space="preserve">на территории Суоярвского </w:t>
      </w:r>
      <w:r w:rsidRPr="003A311B">
        <w:rPr>
          <w:rFonts w:ascii="Times New Roman" w:hAnsi="Times New Roman" w:cs="Times New Roman"/>
          <w:i/>
          <w:sz w:val="26"/>
          <w:szCs w:val="26"/>
        </w:rPr>
        <w:t>муниципально</w:t>
      </w:r>
      <w:r w:rsidR="000D60FF">
        <w:rPr>
          <w:rFonts w:ascii="Times New Roman" w:hAnsi="Times New Roman" w:cs="Times New Roman"/>
          <w:i/>
          <w:sz w:val="26"/>
          <w:szCs w:val="26"/>
        </w:rPr>
        <w:t>го района».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510D5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</w:t>
      </w:r>
    </w:p>
    <w:p w:rsidR="00DD5D83" w:rsidRDefault="00510D53" w:rsidP="00510D5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DF1414" w:rsidRPr="00505D9E">
        <w:rPr>
          <w:rFonts w:ascii="Times New Roman" w:hAnsi="Times New Roman" w:cs="Times New Roman"/>
          <w:sz w:val="24"/>
          <w:szCs w:val="24"/>
        </w:rPr>
        <w:t>В</w:t>
      </w:r>
      <w:r w:rsidR="00DD6EB5" w:rsidRPr="00505D9E">
        <w:rPr>
          <w:rFonts w:ascii="Times New Roman" w:hAnsi="Times New Roman" w:cs="Times New Roman"/>
          <w:sz w:val="24"/>
          <w:szCs w:val="24"/>
        </w:rPr>
        <w:t xml:space="preserve"> 202</w:t>
      </w:r>
      <w:r w:rsidR="000D60FF">
        <w:rPr>
          <w:rFonts w:ascii="Times New Roman" w:hAnsi="Times New Roman" w:cs="Times New Roman"/>
          <w:sz w:val="24"/>
          <w:szCs w:val="24"/>
        </w:rPr>
        <w:t>2</w:t>
      </w:r>
      <w:r w:rsidR="00DD6EB5" w:rsidRPr="00505D9E">
        <w:rPr>
          <w:rFonts w:ascii="Times New Roman" w:hAnsi="Times New Roman" w:cs="Times New Roman"/>
          <w:sz w:val="24"/>
          <w:szCs w:val="24"/>
        </w:rPr>
        <w:t xml:space="preserve"> году было проведено</w:t>
      </w:r>
      <w:r w:rsidR="00421845" w:rsidRPr="00505D9E">
        <w:rPr>
          <w:rFonts w:ascii="Times New Roman" w:hAnsi="Times New Roman" w:cs="Times New Roman"/>
          <w:sz w:val="24"/>
          <w:szCs w:val="24"/>
        </w:rPr>
        <w:t xml:space="preserve"> </w:t>
      </w:r>
      <w:r w:rsidR="000D60FF">
        <w:rPr>
          <w:rFonts w:ascii="Times New Roman" w:hAnsi="Times New Roman" w:cs="Times New Roman"/>
          <w:sz w:val="24"/>
          <w:szCs w:val="24"/>
        </w:rPr>
        <w:t xml:space="preserve">2 </w:t>
      </w:r>
      <w:r w:rsidR="00421845" w:rsidRPr="00505D9E">
        <w:rPr>
          <w:rFonts w:ascii="Times New Roman" w:hAnsi="Times New Roman" w:cs="Times New Roman"/>
          <w:sz w:val="24"/>
          <w:szCs w:val="24"/>
        </w:rPr>
        <w:t>заседани</w:t>
      </w:r>
      <w:r w:rsidR="000D60FF">
        <w:rPr>
          <w:rFonts w:ascii="Times New Roman" w:hAnsi="Times New Roman" w:cs="Times New Roman"/>
          <w:sz w:val="24"/>
          <w:szCs w:val="24"/>
        </w:rPr>
        <w:t>я</w:t>
      </w:r>
      <w:r w:rsidR="00421845" w:rsidRPr="00505D9E">
        <w:rPr>
          <w:rFonts w:ascii="Times New Roman" w:hAnsi="Times New Roman" w:cs="Times New Roman"/>
          <w:sz w:val="24"/>
          <w:szCs w:val="24"/>
        </w:rPr>
        <w:t xml:space="preserve"> р</w:t>
      </w:r>
      <w:r w:rsidR="008C3AB9" w:rsidRPr="00505D9E">
        <w:rPr>
          <w:rFonts w:ascii="Times New Roman" w:hAnsi="Times New Roman" w:cs="Times New Roman"/>
          <w:sz w:val="24"/>
          <w:szCs w:val="24"/>
        </w:rPr>
        <w:t>абоч</w:t>
      </w:r>
      <w:r w:rsidR="00421845" w:rsidRPr="00505D9E">
        <w:rPr>
          <w:rFonts w:ascii="Times New Roman" w:hAnsi="Times New Roman" w:cs="Times New Roman"/>
          <w:sz w:val="24"/>
          <w:szCs w:val="24"/>
        </w:rPr>
        <w:t>ей группы</w:t>
      </w:r>
      <w:r w:rsidR="008C3AB9" w:rsidRPr="00505D9E">
        <w:rPr>
          <w:rFonts w:ascii="Times New Roman" w:hAnsi="Times New Roman" w:cs="Times New Roman"/>
          <w:sz w:val="24"/>
          <w:szCs w:val="24"/>
        </w:rPr>
        <w:t xml:space="preserve"> по содействию развитию конкуренции на территории Су</w:t>
      </w:r>
      <w:r w:rsidR="00D81A7D" w:rsidRPr="00505D9E">
        <w:rPr>
          <w:rFonts w:ascii="Times New Roman" w:hAnsi="Times New Roman" w:cs="Times New Roman"/>
          <w:sz w:val="24"/>
          <w:szCs w:val="24"/>
        </w:rPr>
        <w:t>оярвского муниципального района</w:t>
      </w:r>
      <w:r w:rsidR="000D60FF">
        <w:rPr>
          <w:rFonts w:ascii="Times New Roman" w:hAnsi="Times New Roman" w:cs="Times New Roman"/>
          <w:sz w:val="24"/>
          <w:szCs w:val="24"/>
        </w:rPr>
        <w:t>. Рабочая группа</w:t>
      </w:r>
      <w:r w:rsidR="008C3AB9" w:rsidRPr="00505D9E">
        <w:rPr>
          <w:rFonts w:ascii="Times New Roman" w:hAnsi="Times New Roman" w:cs="Times New Roman"/>
          <w:sz w:val="24"/>
          <w:szCs w:val="24"/>
        </w:rPr>
        <w:t xml:space="preserve"> является консультативным совещательным органом по вопросам содействия реализации на территории муниципального района государственной политики по внедрению Стандарта развития конкуренции в субъектах Российской Федерации, предварительного рассмотрения и подготовки предложений по вопросам улучшения условий ведения предпринимательской деятельности на территории Суоярвского муниципального района.</w:t>
      </w:r>
      <w:r w:rsidR="00433E6D" w:rsidRPr="00505D9E">
        <w:rPr>
          <w:rFonts w:ascii="Times New Roman" w:hAnsi="Times New Roman"/>
          <w:sz w:val="24"/>
          <w:szCs w:val="24"/>
        </w:rPr>
        <w:t xml:space="preserve"> </w:t>
      </w:r>
      <w:r w:rsidR="00745F80" w:rsidRPr="004B7E3F">
        <w:rPr>
          <w:rFonts w:ascii="Times New Roman" w:hAnsi="Times New Roman" w:cs="Times New Roman"/>
          <w:i/>
          <w:sz w:val="26"/>
          <w:szCs w:val="26"/>
        </w:rPr>
        <w:t>Распоряжение администрации  МО</w:t>
      </w:r>
      <w:r w:rsidR="00745F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5F80" w:rsidRPr="004B7E3F">
        <w:rPr>
          <w:rFonts w:ascii="Times New Roman" w:hAnsi="Times New Roman" w:cs="Times New Roman"/>
          <w:i/>
          <w:sz w:val="26"/>
          <w:szCs w:val="26"/>
        </w:rPr>
        <w:t xml:space="preserve">«Суоярвский район» </w:t>
      </w:r>
      <w:r w:rsidR="00745F80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4F7D01">
        <w:rPr>
          <w:rFonts w:ascii="Times New Roman" w:eastAsia="Calibri" w:hAnsi="Times New Roman" w:cs="Times New Roman"/>
          <w:i/>
          <w:sz w:val="26"/>
          <w:szCs w:val="26"/>
        </w:rPr>
        <w:t>03.11.20</w:t>
      </w:r>
      <w:r w:rsidR="00573B81">
        <w:rPr>
          <w:rFonts w:ascii="Times New Roman" w:eastAsia="Calibri" w:hAnsi="Times New Roman" w:cs="Times New Roman"/>
          <w:i/>
          <w:sz w:val="26"/>
          <w:szCs w:val="26"/>
        </w:rPr>
        <w:t>21</w:t>
      </w:r>
      <w:r w:rsidR="00745F8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45F80" w:rsidRPr="001E3F38">
        <w:rPr>
          <w:rFonts w:ascii="Times New Roman" w:eastAsia="Calibri" w:hAnsi="Times New Roman" w:cs="Times New Roman"/>
          <w:i/>
          <w:sz w:val="26"/>
          <w:szCs w:val="26"/>
        </w:rPr>
        <w:t xml:space="preserve">№ </w:t>
      </w:r>
      <w:r w:rsidR="004F7D01">
        <w:rPr>
          <w:rFonts w:ascii="Times New Roman" w:hAnsi="Times New Roman" w:cs="Times New Roman"/>
          <w:i/>
          <w:sz w:val="26"/>
          <w:szCs w:val="26"/>
        </w:rPr>
        <w:t>608</w:t>
      </w:r>
      <w:r w:rsidR="00745F80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745F80" w:rsidRPr="001E3F38">
        <w:rPr>
          <w:rFonts w:ascii="Times New Roman" w:eastAsia="Calibri" w:hAnsi="Times New Roman" w:cs="Times New Roman"/>
          <w:i/>
          <w:sz w:val="26"/>
          <w:szCs w:val="26"/>
        </w:rPr>
        <w:t xml:space="preserve">О внесение изменений в </w:t>
      </w:r>
      <w:r w:rsidR="004F7D01">
        <w:rPr>
          <w:rFonts w:ascii="Times New Roman" w:eastAsia="Calibri" w:hAnsi="Times New Roman" w:cs="Times New Roman"/>
          <w:i/>
          <w:sz w:val="26"/>
          <w:szCs w:val="26"/>
        </w:rPr>
        <w:t>Распоряжение администрации МО «Суоярвский район»</w:t>
      </w:r>
      <w:r w:rsidR="00745F80" w:rsidRPr="001E3F38">
        <w:rPr>
          <w:rFonts w:ascii="Times New Roman" w:eastAsia="Calibri" w:hAnsi="Times New Roman" w:cs="Times New Roman"/>
          <w:i/>
          <w:sz w:val="26"/>
          <w:szCs w:val="26"/>
        </w:rPr>
        <w:t xml:space="preserve"> № 658 от 07.11.2019г.</w:t>
      </w:r>
      <w:r w:rsidR="00745F80">
        <w:rPr>
          <w:rFonts w:ascii="Times New Roman" w:hAnsi="Times New Roman" w:cs="Times New Roman"/>
          <w:i/>
          <w:sz w:val="26"/>
          <w:szCs w:val="26"/>
        </w:rPr>
        <w:t>»</w:t>
      </w:r>
      <w:r w:rsidR="00745F80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B4257E" w:rsidRPr="004B7E3F">
        <w:rPr>
          <w:rFonts w:ascii="Times New Roman" w:hAnsi="Times New Roman" w:cs="Times New Roman"/>
          <w:i/>
          <w:sz w:val="26"/>
          <w:szCs w:val="26"/>
        </w:rPr>
        <w:t>Распоряжение администрации  МО</w:t>
      </w:r>
      <w:r w:rsidR="00DD6E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257E" w:rsidRPr="004B7E3F">
        <w:rPr>
          <w:rFonts w:ascii="Times New Roman" w:hAnsi="Times New Roman" w:cs="Times New Roman"/>
          <w:i/>
          <w:sz w:val="26"/>
          <w:szCs w:val="26"/>
        </w:rPr>
        <w:t>«Суоярвский район» от 07.11.2019 № 658 «О рабочей группе по содействию развитию конкуренции на территории Суоярвск</w:t>
      </w:r>
      <w:r w:rsidR="00433E6D">
        <w:rPr>
          <w:rFonts w:ascii="Times New Roman" w:hAnsi="Times New Roman" w:cs="Times New Roman"/>
          <w:i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i/>
          <w:sz w:val="26"/>
          <w:szCs w:val="26"/>
        </w:rPr>
        <w:t>».</w:t>
      </w:r>
    </w:p>
    <w:p w:rsidR="00391C12" w:rsidRPr="00510D53" w:rsidRDefault="00391C12" w:rsidP="00391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D53">
        <w:rPr>
          <w:rFonts w:ascii="Times New Roman" w:hAnsi="Times New Roman" w:cs="Times New Roman"/>
          <w:sz w:val="24"/>
          <w:szCs w:val="24"/>
          <w:u w:val="single"/>
        </w:rPr>
        <w:t xml:space="preserve">Все указанные НПА размещены на официальном сайте администрации МО «Суоярвский район» в подразделе «Развитие </w:t>
      </w:r>
      <w:proofErr w:type="gramStart"/>
      <w:r w:rsidRPr="00510D53">
        <w:rPr>
          <w:rFonts w:ascii="Times New Roman" w:hAnsi="Times New Roman" w:cs="Times New Roman"/>
          <w:sz w:val="24"/>
          <w:szCs w:val="24"/>
          <w:u w:val="single"/>
        </w:rPr>
        <w:t>конкуренции» раздела «Экономика</w:t>
      </w:r>
      <w:proofErr w:type="gramEnd"/>
      <w:r w:rsidRPr="00510D5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hyperlink r:id="rId5" w:history="1">
        <w:r w:rsidRPr="00E47029">
          <w:rPr>
            <w:rStyle w:val="a6"/>
            <w:rFonts w:ascii="Times New Roman" w:hAnsi="Times New Roman" w:cs="Times New Roman"/>
            <w:sz w:val="24"/>
            <w:szCs w:val="24"/>
          </w:rPr>
          <w:t>https://www.suojarvi.ru/working/ekonomik/konkurenz/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510D53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             </w:t>
      </w:r>
    </w:p>
    <w:p w:rsidR="00391C12" w:rsidRDefault="00391C12" w:rsidP="00510D5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1414" w:rsidRDefault="00DF1414" w:rsidP="00DF1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EF1CFA">
        <w:rPr>
          <w:rFonts w:ascii="Times New Roman" w:hAnsi="Times New Roman" w:cs="Times New Roman"/>
          <w:sz w:val="24"/>
          <w:szCs w:val="24"/>
        </w:rPr>
        <w:t>выявления и исключения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проводились следующие мероприятия:</w:t>
      </w:r>
    </w:p>
    <w:p w:rsidR="00DF1414" w:rsidRDefault="00DF1414" w:rsidP="00DF1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71">
        <w:rPr>
          <w:rFonts w:ascii="Times New Roman" w:hAnsi="Times New Roman" w:cs="Times New Roman"/>
          <w:sz w:val="24"/>
          <w:szCs w:val="24"/>
        </w:rPr>
        <w:t xml:space="preserve">анализ выявленных нарушений антимонопольного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91C12">
        <w:rPr>
          <w:rFonts w:ascii="Times New Roman" w:hAnsi="Times New Roman" w:cs="Times New Roman"/>
          <w:sz w:val="24"/>
          <w:szCs w:val="24"/>
        </w:rPr>
        <w:t>202</w:t>
      </w:r>
      <w:r w:rsidR="00143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430F71">
        <w:rPr>
          <w:rFonts w:ascii="Times New Roman" w:hAnsi="Times New Roman" w:cs="Times New Roman"/>
          <w:sz w:val="24"/>
          <w:szCs w:val="24"/>
        </w:rPr>
        <w:t xml:space="preserve">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414" w:rsidRPr="00430F71" w:rsidRDefault="00DF1414" w:rsidP="00DF1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71">
        <w:rPr>
          <w:rFonts w:ascii="Times New Roman" w:hAnsi="Times New Roman" w:cs="Times New Roman"/>
          <w:sz w:val="24"/>
          <w:szCs w:val="24"/>
        </w:rPr>
        <w:t>анализ нормативных правовых актов администрации;</w:t>
      </w:r>
    </w:p>
    <w:p w:rsidR="00DF1414" w:rsidRDefault="00DF1414" w:rsidP="00DF1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антимонопольного законодательства;</w:t>
      </w:r>
    </w:p>
    <w:p w:rsidR="00DF1414" w:rsidRPr="000346E9" w:rsidRDefault="00DF1414" w:rsidP="00DF1414">
      <w:pPr>
        <w:pStyle w:val="a3"/>
        <w:numPr>
          <w:ilvl w:val="0"/>
          <w:numId w:val="4"/>
        </w:numPr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391C12" w:rsidRPr="000346E9" w:rsidRDefault="00391C12" w:rsidP="00391C1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F0">
        <w:rPr>
          <w:rFonts w:ascii="Times New Roman" w:hAnsi="Times New Roman" w:cs="Times New Roman"/>
          <w:b/>
          <w:sz w:val="24"/>
          <w:szCs w:val="24"/>
        </w:rPr>
        <w:t xml:space="preserve">Анализ выявленных нарушений антимонопольного законодательства за </w:t>
      </w:r>
      <w:r w:rsidR="0005685D">
        <w:rPr>
          <w:rFonts w:ascii="Times New Roman" w:hAnsi="Times New Roman" w:cs="Times New Roman"/>
          <w:b/>
          <w:sz w:val="24"/>
          <w:szCs w:val="24"/>
        </w:rPr>
        <w:t>202</w:t>
      </w:r>
      <w:r w:rsidR="001438CE">
        <w:rPr>
          <w:rFonts w:ascii="Times New Roman" w:hAnsi="Times New Roman" w:cs="Times New Roman"/>
          <w:b/>
          <w:sz w:val="24"/>
          <w:szCs w:val="24"/>
        </w:rPr>
        <w:t>2</w:t>
      </w:r>
      <w:r w:rsidRPr="006507F0">
        <w:rPr>
          <w:rFonts w:ascii="Times New Roman" w:hAnsi="Times New Roman" w:cs="Times New Roman"/>
          <w:b/>
          <w:sz w:val="24"/>
          <w:szCs w:val="24"/>
        </w:rPr>
        <w:t xml:space="preserve"> год (наличие предостережений, предупреждений, штрафов, жалоб, возбужденных дел).</w:t>
      </w:r>
    </w:p>
    <w:p w:rsidR="00391C12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анализируемом периоде проверки деятельности в администрации антимонопольными органами не осуществлялась. Жалобы, предостережения, предупреждения и возбужденные дела отсутствуют.</w:t>
      </w:r>
    </w:p>
    <w:p w:rsidR="00391C12" w:rsidRPr="00A030BD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0BD">
        <w:rPr>
          <w:rFonts w:ascii="Times New Roman" w:hAnsi="Times New Roman" w:cs="Times New Roman"/>
          <w:sz w:val="24"/>
          <w:szCs w:val="24"/>
        </w:rPr>
        <w:t>Рассмотрение дел по вопросам применения и возможного нарушения норм антимонопольного законодательства в судебных инстанциях не осуществлялось.</w:t>
      </w:r>
    </w:p>
    <w:p w:rsidR="00391C12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Конфликта интересов в деятельности служащих администрации за </w:t>
      </w:r>
      <w:r w:rsidR="0005685D">
        <w:rPr>
          <w:rFonts w:ascii="Times New Roman" w:hAnsi="Times New Roman" w:cs="Times New Roman"/>
          <w:sz w:val="24"/>
          <w:szCs w:val="24"/>
        </w:rPr>
        <w:t>202</w:t>
      </w:r>
      <w:r w:rsidR="00143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не устанавливалось.</w:t>
      </w:r>
    </w:p>
    <w:p w:rsidR="006B7E7A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</w:t>
      </w:r>
      <w:r w:rsidR="00143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жалобы от участников закупок и других лиц</w:t>
      </w:r>
      <w:r w:rsidR="001438C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Управлением Федеральной антимонопольной службы по Республике Карелия </w:t>
      </w:r>
      <w:r w:rsidR="001438CE">
        <w:rPr>
          <w:rFonts w:ascii="Times New Roman" w:hAnsi="Times New Roman" w:cs="Times New Roman"/>
          <w:sz w:val="24"/>
          <w:szCs w:val="24"/>
        </w:rPr>
        <w:t>не поступало.</w:t>
      </w:r>
      <w:proofErr w:type="gramEnd"/>
    </w:p>
    <w:p w:rsidR="001438CE" w:rsidRDefault="001438CE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C12" w:rsidRPr="000346E9" w:rsidRDefault="00391C12" w:rsidP="00391C1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6507F0">
        <w:rPr>
          <w:rFonts w:ascii="Times New Roman" w:hAnsi="Times New Roman" w:cs="Times New Roman"/>
          <w:b/>
          <w:sz w:val="24"/>
          <w:szCs w:val="24"/>
        </w:rPr>
        <w:t>нализ нормативных правовых актов администрации.</w:t>
      </w:r>
    </w:p>
    <w:p w:rsidR="00391C12" w:rsidRPr="006507F0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F0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6507F0">
        <w:rPr>
          <w:rFonts w:ascii="Times New Roman" w:hAnsi="Times New Roman" w:cs="Times New Roman"/>
          <w:sz w:val="24"/>
          <w:szCs w:val="24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507F0">
        <w:rPr>
          <w:rFonts w:ascii="Times New Roman" w:hAnsi="Times New Roman" w:cs="Times New Roman"/>
          <w:sz w:val="24"/>
          <w:szCs w:val="24"/>
        </w:rPr>
        <w:t xml:space="preserve"> разработанные проекты нормативных правовых актов.</w:t>
      </w:r>
    </w:p>
    <w:p w:rsidR="00391C12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Положений, способствующих созданию условий для проявления коррупции, в действующих нормативных правовых актах администрации и в проектах нормативных правовых актов не выявлено.</w:t>
      </w:r>
    </w:p>
    <w:p w:rsidR="00391C12" w:rsidRDefault="008A2BE1" w:rsidP="00391C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91C12">
        <w:rPr>
          <w:rFonts w:ascii="Times New Roman" w:hAnsi="Times New Roman" w:cs="Times New Roman"/>
          <w:sz w:val="24"/>
          <w:szCs w:val="24"/>
        </w:rPr>
        <w:t xml:space="preserve"> 202</w:t>
      </w:r>
      <w:r w:rsidR="00EE2488">
        <w:rPr>
          <w:rFonts w:ascii="Times New Roman" w:hAnsi="Times New Roman" w:cs="Times New Roman"/>
          <w:sz w:val="24"/>
          <w:szCs w:val="24"/>
        </w:rPr>
        <w:t>2</w:t>
      </w:r>
      <w:r w:rsidR="00391C12">
        <w:rPr>
          <w:rFonts w:ascii="Times New Roman" w:hAnsi="Times New Roman" w:cs="Times New Roman"/>
          <w:sz w:val="24"/>
          <w:szCs w:val="24"/>
        </w:rPr>
        <w:t xml:space="preserve"> год от Управления Министерства юстиции Российской Федерации по Республике Карелия и от других контрольно-надзорных органов запросов не поступало.</w:t>
      </w:r>
    </w:p>
    <w:p w:rsidR="00391C12" w:rsidRPr="00696B56" w:rsidRDefault="00391C12" w:rsidP="00391C1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96B56">
        <w:rPr>
          <w:rFonts w:ascii="Times New Roman" w:hAnsi="Times New Roman" w:cs="Times New Roman"/>
          <w:b/>
          <w:sz w:val="24"/>
          <w:szCs w:val="24"/>
        </w:rPr>
        <w:t xml:space="preserve">ониторинг и анализ практики применения администрацией антимонопольного </w:t>
      </w:r>
      <w:bookmarkStart w:id="0" w:name="_GoBack"/>
      <w:bookmarkEnd w:id="0"/>
      <w:r w:rsidRPr="00696B56">
        <w:rPr>
          <w:rFonts w:ascii="Times New Roman" w:hAnsi="Times New Roman" w:cs="Times New Roman"/>
          <w:b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1C12" w:rsidRDefault="00391C12" w:rsidP="0039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эффективного осуществления полномочий администрации в установленной сфере деятельности нормативные правовые акты администрации, а также документация на право заключения государственных контрактов, приводились в соответствие с действующим законодательством Российской Федерации.</w:t>
      </w:r>
    </w:p>
    <w:p w:rsidR="00391C12" w:rsidRDefault="00391C12" w:rsidP="0039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Существует возможность риска в сфере закупок товаров, работ и услуг для обеспечения государственных нужд, а именно, в нарушении порядка определения начальной (максимальной) цены контракта и в нарушении выбора способа определения поставщика (подрядчика, исполнителя).</w:t>
      </w:r>
    </w:p>
    <w:p w:rsidR="00391C12" w:rsidRDefault="00391C12" w:rsidP="0039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снижения вероятности возникновения указанного риска принимались следующие меры по минимизации и устранении рисков:</w:t>
      </w:r>
    </w:p>
    <w:p w:rsidR="00391C12" w:rsidRDefault="00391C12" w:rsidP="0039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и мониторинг изменений законодательства в сфере закупок товаров, работ и услуг;</w:t>
      </w:r>
    </w:p>
    <w:p w:rsidR="00391C12" w:rsidRDefault="00391C12" w:rsidP="0039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контроля при подготовке документаций о закупки товаров, работ и услуг при их согласовании со структурным</w:t>
      </w:r>
      <w:r w:rsidR="00142874">
        <w:rPr>
          <w:rFonts w:ascii="Times New Roman" w:hAnsi="Times New Roman" w:cs="Times New Roman"/>
          <w:sz w:val="24"/>
          <w:szCs w:val="24"/>
        </w:rPr>
        <w:t>и подразделениями администрации.</w:t>
      </w:r>
    </w:p>
    <w:p w:rsidR="00142874" w:rsidRDefault="00142874" w:rsidP="0039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A7E" w:rsidRDefault="00391C12" w:rsidP="00142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474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18 октября 2018 г. № 2258-р «О</w:t>
      </w:r>
      <w:r w:rsidRPr="00A90474">
        <w:rPr>
          <w:rFonts w:ascii="Times New Roman" w:hAnsi="Times New Roman" w:cs="Times New Roman"/>
          <w:sz w:val="24"/>
          <w:szCs w:val="24"/>
        </w:rPr>
        <w:t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0474">
        <w:rPr>
          <w:rFonts w:ascii="Times New Roman" w:hAnsi="Times New Roman" w:cs="Times New Roman"/>
          <w:sz w:val="24"/>
          <w:szCs w:val="24"/>
        </w:rPr>
        <w:t xml:space="preserve"> осуществлено ознакомление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047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42874">
        <w:rPr>
          <w:rFonts w:ascii="Times New Roman" w:hAnsi="Times New Roman" w:cs="Times New Roman"/>
          <w:sz w:val="24"/>
          <w:szCs w:val="24"/>
        </w:rPr>
        <w:t xml:space="preserve">администрации МО «Суоярвский район» </w:t>
      </w:r>
      <w:r w:rsidR="00142874" w:rsidRPr="00065680">
        <w:rPr>
          <w:rFonts w:ascii="Times New Roman" w:hAnsi="Times New Roman" w:cs="Times New Roman"/>
          <w:sz w:val="24"/>
          <w:szCs w:val="24"/>
        </w:rPr>
        <w:t>от 28.03.2019 №</w:t>
      </w:r>
      <w:r w:rsidR="00274804">
        <w:rPr>
          <w:rFonts w:ascii="Times New Roman" w:hAnsi="Times New Roman" w:cs="Times New Roman"/>
          <w:sz w:val="24"/>
          <w:szCs w:val="24"/>
        </w:rPr>
        <w:t xml:space="preserve"> </w:t>
      </w:r>
      <w:r w:rsidR="00142874" w:rsidRPr="00065680">
        <w:rPr>
          <w:rFonts w:ascii="Times New Roman" w:hAnsi="Times New Roman" w:cs="Times New Roman"/>
          <w:sz w:val="24"/>
          <w:szCs w:val="24"/>
        </w:rPr>
        <w:t>214 «О системе внутреннего обеспечения соответствия требованиям антимонопольного законодательства деятельности администрации муниципального образования «Суоярвский район» (об</w:t>
      </w:r>
      <w:proofErr w:type="gramEnd"/>
      <w:r w:rsidR="00142874" w:rsidRPr="00065680">
        <w:rPr>
          <w:rFonts w:ascii="Times New Roman" w:hAnsi="Times New Roman" w:cs="Times New Roman"/>
          <w:sz w:val="24"/>
          <w:szCs w:val="24"/>
        </w:rPr>
        <w:t xml:space="preserve"> антимонопольном комплаенсе)»</w:t>
      </w:r>
      <w:r w:rsidR="00142874">
        <w:rPr>
          <w:rFonts w:ascii="Times New Roman" w:hAnsi="Times New Roman" w:cs="Times New Roman"/>
          <w:sz w:val="24"/>
          <w:szCs w:val="24"/>
        </w:rPr>
        <w:t xml:space="preserve"> (с изм. от 24.10.2019 № 714)</w:t>
      </w:r>
      <w:r w:rsidR="00142874" w:rsidRPr="00065680">
        <w:rPr>
          <w:rFonts w:ascii="Times New Roman" w:hAnsi="Times New Roman" w:cs="Times New Roman"/>
          <w:sz w:val="24"/>
          <w:szCs w:val="24"/>
        </w:rPr>
        <w:t>.</w:t>
      </w:r>
    </w:p>
    <w:p w:rsidR="00976C00" w:rsidRPr="00FD5A7E" w:rsidRDefault="00976C00" w:rsidP="00976C00">
      <w:pPr>
        <w:pStyle w:val="aa"/>
        <w:spacing w:before="0" w:beforeAutospacing="0" w:after="0" w:afterAutospacing="0"/>
        <w:ind w:left="1522" w:right="38"/>
        <w:jc w:val="both"/>
        <w:rPr>
          <w:rFonts w:eastAsiaTheme="minorHAnsi"/>
          <w:b/>
          <w:lang w:eastAsia="en-US"/>
        </w:rPr>
      </w:pPr>
      <w:r w:rsidRPr="00FD5A7E">
        <w:rPr>
          <w:rFonts w:eastAsiaTheme="minorHAnsi"/>
          <w:b/>
          <w:lang w:eastAsia="en-US"/>
        </w:rPr>
        <w:t>Информация о достижении ключевых показателей эффективности </w:t>
      </w:r>
    </w:p>
    <w:p w:rsidR="00976C00" w:rsidRPr="00FD5A7E" w:rsidRDefault="00976C00" w:rsidP="00976C00">
      <w:pPr>
        <w:pStyle w:val="aa"/>
        <w:spacing w:before="0" w:beforeAutospacing="0" w:after="0" w:afterAutospacing="0"/>
        <w:ind w:left="2419" w:right="566"/>
        <w:jc w:val="both"/>
        <w:rPr>
          <w:rFonts w:eastAsiaTheme="minorHAnsi"/>
          <w:b/>
          <w:lang w:eastAsia="en-US"/>
        </w:rPr>
      </w:pPr>
      <w:r w:rsidRPr="00FD5A7E">
        <w:rPr>
          <w:rFonts w:eastAsiaTheme="minorHAnsi"/>
          <w:b/>
          <w:lang w:eastAsia="en-US"/>
        </w:rPr>
        <w:t xml:space="preserve">реализации мероприятий </w:t>
      </w:r>
      <w:proofErr w:type="gramStart"/>
      <w:r w:rsidRPr="00FD5A7E">
        <w:rPr>
          <w:rFonts w:eastAsiaTheme="minorHAnsi"/>
          <w:b/>
          <w:lang w:eastAsia="en-US"/>
        </w:rPr>
        <w:t>антимонопольного</w:t>
      </w:r>
      <w:proofErr w:type="gramEnd"/>
      <w:r w:rsidRPr="00FD5A7E">
        <w:rPr>
          <w:rFonts w:eastAsiaTheme="minorHAnsi"/>
          <w:b/>
          <w:lang w:eastAsia="en-US"/>
        </w:rPr>
        <w:t xml:space="preserve"> комплаенса </w:t>
      </w:r>
    </w:p>
    <w:p w:rsidR="00976C00" w:rsidRPr="00FD5A7E" w:rsidRDefault="00976C00" w:rsidP="00FD5A7E">
      <w:pPr>
        <w:pStyle w:val="aa"/>
        <w:spacing w:before="0" w:beforeAutospacing="0" w:after="0" w:afterAutospacing="0"/>
        <w:ind w:right="-1" w:firstLine="708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 xml:space="preserve">С целью оценки эффективности внедрения и организации антимонопольного комплаенса в администрации </w:t>
      </w:r>
      <w:r w:rsidR="00FD5A7E">
        <w:rPr>
          <w:rFonts w:eastAsiaTheme="minorHAnsi"/>
          <w:lang w:eastAsia="en-US"/>
        </w:rPr>
        <w:t xml:space="preserve">МО «Суоярвского района» </w:t>
      </w:r>
      <w:r w:rsidRPr="00FD5A7E">
        <w:rPr>
          <w:rFonts w:eastAsiaTheme="minorHAnsi"/>
          <w:lang w:eastAsia="en-US"/>
        </w:rPr>
        <w:t xml:space="preserve">оценка </w:t>
      </w:r>
      <w:proofErr w:type="gramStart"/>
      <w:r w:rsidRPr="00FD5A7E">
        <w:rPr>
          <w:rFonts w:eastAsiaTheme="minorHAnsi"/>
          <w:lang w:eastAsia="en-US"/>
        </w:rPr>
        <w:t>достижения ключевых показателей эффективности реализации мероприятий антимонопольного</w:t>
      </w:r>
      <w:proofErr w:type="gramEnd"/>
      <w:r w:rsidRPr="00FD5A7E">
        <w:rPr>
          <w:rFonts w:eastAsiaTheme="minorHAnsi"/>
          <w:lang w:eastAsia="en-US"/>
        </w:rPr>
        <w:t xml:space="preserve"> комплаенса. </w:t>
      </w:r>
    </w:p>
    <w:p w:rsidR="00FD5A7E" w:rsidRDefault="00976C00" w:rsidP="00FD5A7E">
      <w:pPr>
        <w:pStyle w:val="aa"/>
        <w:spacing w:before="0" w:beforeAutospacing="0" w:after="0" w:afterAutospacing="0"/>
        <w:ind w:right="-1" w:firstLine="708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 xml:space="preserve">В соответствии с утвержденными ключевыми показателями </w:t>
      </w:r>
      <w:proofErr w:type="gramStart"/>
      <w:r w:rsidRPr="00FD5A7E">
        <w:rPr>
          <w:rFonts w:eastAsiaTheme="minorHAnsi"/>
          <w:lang w:eastAsia="en-US"/>
        </w:rPr>
        <w:t>эффективности функционирования системы внутреннего обеспечения соответствия</w:t>
      </w:r>
      <w:proofErr w:type="gramEnd"/>
      <w:r w:rsidRPr="00FD5A7E">
        <w:rPr>
          <w:rFonts w:eastAsiaTheme="minorHAnsi"/>
          <w:lang w:eastAsia="en-US"/>
        </w:rPr>
        <w:t xml:space="preserve"> требованиям антимонопольного законодательства в 202</w:t>
      </w:r>
      <w:r w:rsidR="00FD5A7E">
        <w:rPr>
          <w:rFonts w:eastAsiaTheme="minorHAnsi"/>
          <w:lang w:eastAsia="en-US"/>
        </w:rPr>
        <w:t>2</w:t>
      </w:r>
      <w:r w:rsidRPr="00FD5A7E">
        <w:rPr>
          <w:rFonts w:eastAsiaTheme="minorHAnsi"/>
          <w:lang w:eastAsia="en-US"/>
        </w:rPr>
        <w:t>г. получены следующие результаты: </w:t>
      </w:r>
    </w:p>
    <w:p w:rsidR="00976C00" w:rsidRPr="00FD5A7E" w:rsidRDefault="00976C00" w:rsidP="00690823">
      <w:pPr>
        <w:pStyle w:val="aa"/>
        <w:spacing w:before="0" w:beforeAutospacing="0" w:after="0" w:afterAutospacing="0"/>
        <w:ind w:right="-1" w:firstLine="708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>- </w:t>
      </w:r>
      <w:r w:rsidR="00FD5A7E">
        <w:rPr>
          <w:rFonts w:eastAsiaTheme="minorHAnsi"/>
          <w:lang w:eastAsia="en-US"/>
        </w:rPr>
        <w:t xml:space="preserve"> </w:t>
      </w:r>
      <w:r w:rsidRPr="00FD5A7E">
        <w:rPr>
          <w:rFonts w:eastAsiaTheme="minorHAnsi"/>
          <w:lang w:eastAsia="en-US"/>
        </w:rPr>
        <w:t xml:space="preserve">Факты выдачи администрации предупреждения и (или) решения (предписания) по результатам дела о нарушении антимонопольного законодательства 0 (30 баллов), </w:t>
      </w:r>
    </w:p>
    <w:p w:rsidR="00690823" w:rsidRDefault="00976C00" w:rsidP="00690823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 xml:space="preserve">- выполнение мероприятий «дорожной карты» по снижению </w:t>
      </w:r>
      <w:proofErr w:type="spellStart"/>
      <w:r w:rsidRPr="00FD5A7E">
        <w:rPr>
          <w:rFonts w:eastAsiaTheme="minorHAnsi"/>
          <w:lang w:eastAsia="en-US"/>
        </w:rPr>
        <w:t>комплаенс-рисков</w:t>
      </w:r>
      <w:proofErr w:type="spellEnd"/>
      <w:r w:rsidRPr="00FD5A7E">
        <w:rPr>
          <w:rFonts w:eastAsiaTheme="minorHAnsi"/>
          <w:lang w:eastAsia="en-US"/>
        </w:rPr>
        <w:t xml:space="preserve"> нарушения не выявлены (</w:t>
      </w:r>
      <w:r w:rsidR="002F38F1">
        <w:rPr>
          <w:rFonts w:eastAsiaTheme="minorHAnsi"/>
          <w:lang w:eastAsia="en-US"/>
        </w:rPr>
        <w:t>100</w:t>
      </w:r>
      <w:r w:rsidRPr="00FD5A7E">
        <w:rPr>
          <w:rFonts w:eastAsiaTheme="minorHAnsi"/>
          <w:lang w:eastAsia="en-US"/>
        </w:rPr>
        <w:t xml:space="preserve"> баллов), </w:t>
      </w:r>
    </w:p>
    <w:p w:rsidR="00690823" w:rsidRDefault="00976C00" w:rsidP="00690823">
      <w:pPr>
        <w:pStyle w:val="aa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lastRenderedPageBreak/>
        <w:t>- </w:t>
      </w:r>
      <w:r w:rsidR="00690823">
        <w:rPr>
          <w:rFonts w:eastAsiaTheme="minorHAnsi"/>
          <w:lang w:eastAsia="en-US"/>
        </w:rPr>
        <w:t xml:space="preserve"> </w:t>
      </w:r>
      <w:r w:rsidRPr="00FD5A7E">
        <w:rPr>
          <w:rFonts w:eastAsiaTheme="minorHAnsi"/>
          <w:lang w:eastAsia="en-US"/>
        </w:rPr>
        <w:t xml:space="preserve">факты выявленных нарушений при анализе правовых актов и проектов антимонопольному актов на предмет </w:t>
      </w:r>
      <w:r w:rsidR="00690823">
        <w:rPr>
          <w:rFonts w:eastAsiaTheme="minorHAnsi"/>
          <w:lang w:eastAsia="en-US"/>
        </w:rPr>
        <w:t xml:space="preserve">соответствия антимонопольному </w:t>
      </w:r>
      <w:r w:rsidRPr="00FD5A7E">
        <w:rPr>
          <w:rFonts w:eastAsiaTheme="minorHAnsi"/>
          <w:lang w:eastAsia="en-US"/>
        </w:rPr>
        <w:t>законодательству - нарушения в 202</w:t>
      </w:r>
      <w:r w:rsidR="00690823">
        <w:rPr>
          <w:rFonts w:eastAsiaTheme="minorHAnsi"/>
          <w:lang w:eastAsia="en-US"/>
        </w:rPr>
        <w:t>2</w:t>
      </w:r>
      <w:r w:rsidRPr="00FD5A7E">
        <w:rPr>
          <w:rFonts w:eastAsiaTheme="minorHAnsi"/>
          <w:lang w:eastAsia="en-US"/>
        </w:rPr>
        <w:t xml:space="preserve"> году не выявлены (20 баллов)</w:t>
      </w:r>
      <w:r w:rsidR="00690823">
        <w:rPr>
          <w:rFonts w:eastAsiaTheme="minorHAnsi"/>
          <w:lang w:eastAsia="en-US"/>
        </w:rPr>
        <w:t>,</w:t>
      </w:r>
    </w:p>
    <w:p w:rsidR="00976C00" w:rsidRPr="00FD5A7E" w:rsidRDefault="00690823" w:rsidP="00690823">
      <w:pPr>
        <w:pStyle w:val="aa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76C00" w:rsidRPr="00FD5A7E">
        <w:rPr>
          <w:rFonts w:eastAsiaTheme="minorHAnsi"/>
          <w:lang w:eastAsia="en-US"/>
        </w:rPr>
        <w:t xml:space="preserve">обучение сотрудников администрации </w:t>
      </w:r>
      <w:r w:rsidR="009F6C5F">
        <w:rPr>
          <w:rFonts w:eastAsiaTheme="minorHAnsi"/>
          <w:lang w:eastAsia="en-US"/>
        </w:rPr>
        <w:t>МО «Суоярвский район»</w:t>
      </w:r>
      <w:r w:rsidR="00976C00" w:rsidRPr="00FD5A7E">
        <w:rPr>
          <w:rFonts w:eastAsiaTheme="minorHAnsi"/>
          <w:lang w:eastAsia="en-US"/>
        </w:rPr>
        <w:t xml:space="preserve"> антимонопольному </w:t>
      </w:r>
      <w:proofErr w:type="spellStart"/>
      <w:r w:rsidR="00976C00" w:rsidRPr="00FD5A7E">
        <w:rPr>
          <w:rFonts w:eastAsiaTheme="minorHAnsi"/>
          <w:lang w:eastAsia="en-US"/>
        </w:rPr>
        <w:t>комплаенсу</w:t>
      </w:r>
      <w:proofErr w:type="spellEnd"/>
      <w:r w:rsidR="00976C00" w:rsidRPr="00FD5A7E">
        <w:rPr>
          <w:rFonts w:eastAsiaTheme="minorHAnsi"/>
          <w:lang w:eastAsia="en-US"/>
        </w:rPr>
        <w:t xml:space="preserve"> 0 (0 баллов). </w:t>
      </w:r>
    </w:p>
    <w:p w:rsidR="00976C00" w:rsidRPr="00FD5A7E" w:rsidRDefault="00976C00" w:rsidP="00295A04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>Утвержденные ключевые показатели эффективности функционирования систем </w:t>
      </w:r>
    </w:p>
    <w:p w:rsidR="00976C00" w:rsidRPr="00FD5A7E" w:rsidRDefault="00976C00" w:rsidP="00690823">
      <w:pPr>
        <w:pStyle w:val="aa"/>
        <w:tabs>
          <w:tab w:val="left" w:pos="9498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D5A7E">
        <w:rPr>
          <w:rFonts w:eastAsiaTheme="minorHAnsi"/>
          <w:lang w:eastAsia="en-US"/>
        </w:rPr>
        <w:t>обеспечения соответствия требованиям антимонопольног</w:t>
      </w:r>
      <w:r w:rsidR="00295A04">
        <w:rPr>
          <w:rFonts w:eastAsiaTheme="minorHAnsi"/>
          <w:lang w:eastAsia="en-US"/>
        </w:rPr>
        <w:t>о</w:t>
      </w:r>
      <w:r w:rsidRPr="00FD5A7E">
        <w:rPr>
          <w:rFonts w:eastAsiaTheme="minorHAnsi"/>
          <w:lang w:eastAsia="en-US"/>
        </w:rPr>
        <w:t xml:space="preserve"> внутреннего законодательства в администрации </w:t>
      </w:r>
      <w:r w:rsidR="00295A04">
        <w:rPr>
          <w:rFonts w:eastAsiaTheme="minorHAnsi"/>
          <w:lang w:eastAsia="en-US"/>
        </w:rPr>
        <w:t>муниципального образования «Суоярвский район»</w:t>
      </w:r>
      <w:r w:rsidRPr="00FD5A7E">
        <w:rPr>
          <w:rFonts w:eastAsiaTheme="minorHAnsi"/>
          <w:lang w:eastAsia="en-US"/>
        </w:rPr>
        <w:t xml:space="preserve"> за 202</w:t>
      </w:r>
      <w:r w:rsidR="00295A04">
        <w:rPr>
          <w:rFonts w:eastAsiaTheme="minorHAnsi"/>
          <w:lang w:eastAsia="en-US"/>
        </w:rPr>
        <w:t>2</w:t>
      </w:r>
      <w:r w:rsidRPr="00FD5A7E">
        <w:rPr>
          <w:rFonts w:eastAsiaTheme="minorHAnsi"/>
          <w:lang w:eastAsia="en-US"/>
        </w:rPr>
        <w:t xml:space="preserve"> год выполнены в объеме 100 баллов, что оценивается как высокая эффективность. </w:t>
      </w:r>
    </w:p>
    <w:p w:rsidR="00976C00" w:rsidRDefault="00976C00" w:rsidP="00142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874" w:rsidRPr="00FD5A7E" w:rsidRDefault="00142874" w:rsidP="00142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2874" w:rsidRPr="00FD5A7E" w:rsidSect="00FD5A7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85"/>
    <w:multiLevelType w:val="multilevel"/>
    <w:tmpl w:val="36E8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6696E"/>
    <w:multiLevelType w:val="hybridMultilevel"/>
    <w:tmpl w:val="59E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6AA3"/>
    <w:multiLevelType w:val="hybridMultilevel"/>
    <w:tmpl w:val="938CF7CA"/>
    <w:lvl w:ilvl="0" w:tplc="818C381A">
      <w:start w:val="1"/>
      <w:numFmt w:val="decimal"/>
      <w:lvlText w:val="%1."/>
      <w:lvlJc w:val="left"/>
      <w:pPr>
        <w:ind w:left="1171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3BE200E"/>
    <w:multiLevelType w:val="hybridMultilevel"/>
    <w:tmpl w:val="EE9ED4F0"/>
    <w:lvl w:ilvl="0" w:tplc="A8B0E78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0E"/>
    <w:rsid w:val="000005BD"/>
    <w:rsid w:val="00016B56"/>
    <w:rsid w:val="0005685D"/>
    <w:rsid w:val="00065680"/>
    <w:rsid w:val="00091C41"/>
    <w:rsid w:val="000B132A"/>
    <w:rsid w:val="000D60FF"/>
    <w:rsid w:val="000D7F2F"/>
    <w:rsid w:val="00120C89"/>
    <w:rsid w:val="0013288E"/>
    <w:rsid w:val="00142874"/>
    <w:rsid w:val="001438CE"/>
    <w:rsid w:val="001A10E5"/>
    <w:rsid w:val="001B7FE8"/>
    <w:rsid w:val="001D7E44"/>
    <w:rsid w:val="002349D2"/>
    <w:rsid w:val="00274804"/>
    <w:rsid w:val="002829D6"/>
    <w:rsid w:val="00294B69"/>
    <w:rsid w:val="00295A04"/>
    <w:rsid w:val="002D749D"/>
    <w:rsid w:val="002F38F1"/>
    <w:rsid w:val="0030643E"/>
    <w:rsid w:val="0034148B"/>
    <w:rsid w:val="003537C9"/>
    <w:rsid w:val="003544F1"/>
    <w:rsid w:val="00391C12"/>
    <w:rsid w:val="003A273B"/>
    <w:rsid w:val="003C00C3"/>
    <w:rsid w:val="003E0125"/>
    <w:rsid w:val="003F174C"/>
    <w:rsid w:val="00421845"/>
    <w:rsid w:val="004238B9"/>
    <w:rsid w:val="004263AD"/>
    <w:rsid w:val="00427FBD"/>
    <w:rsid w:val="00433E6D"/>
    <w:rsid w:val="00436886"/>
    <w:rsid w:val="0043759E"/>
    <w:rsid w:val="0044512A"/>
    <w:rsid w:val="00467401"/>
    <w:rsid w:val="00496405"/>
    <w:rsid w:val="004F7D01"/>
    <w:rsid w:val="00503AEF"/>
    <w:rsid w:val="00505D9E"/>
    <w:rsid w:val="00510D53"/>
    <w:rsid w:val="00535EE7"/>
    <w:rsid w:val="00552A0E"/>
    <w:rsid w:val="00573B81"/>
    <w:rsid w:val="00593566"/>
    <w:rsid w:val="005942D8"/>
    <w:rsid w:val="006107F0"/>
    <w:rsid w:val="00612D19"/>
    <w:rsid w:val="00622DF6"/>
    <w:rsid w:val="00690823"/>
    <w:rsid w:val="006B3E31"/>
    <w:rsid w:val="006B7E7A"/>
    <w:rsid w:val="006F31C9"/>
    <w:rsid w:val="00705943"/>
    <w:rsid w:val="00745F80"/>
    <w:rsid w:val="007726C0"/>
    <w:rsid w:val="00785C72"/>
    <w:rsid w:val="00791B96"/>
    <w:rsid w:val="007D411B"/>
    <w:rsid w:val="007D6E0B"/>
    <w:rsid w:val="008209A2"/>
    <w:rsid w:val="00846875"/>
    <w:rsid w:val="00886592"/>
    <w:rsid w:val="00894825"/>
    <w:rsid w:val="008A2BE1"/>
    <w:rsid w:val="008C3AB9"/>
    <w:rsid w:val="008F5AA6"/>
    <w:rsid w:val="009342E4"/>
    <w:rsid w:val="00976C00"/>
    <w:rsid w:val="009D0024"/>
    <w:rsid w:val="009F6C5F"/>
    <w:rsid w:val="00A12285"/>
    <w:rsid w:val="00A40302"/>
    <w:rsid w:val="00A50DE3"/>
    <w:rsid w:val="00A9373B"/>
    <w:rsid w:val="00AB5F29"/>
    <w:rsid w:val="00AE07C2"/>
    <w:rsid w:val="00AF047A"/>
    <w:rsid w:val="00B06A7C"/>
    <w:rsid w:val="00B4257E"/>
    <w:rsid w:val="00B70AB5"/>
    <w:rsid w:val="00B806ED"/>
    <w:rsid w:val="00BB0112"/>
    <w:rsid w:val="00BB4B06"/>
    <w:rsid w:val="00BF75FE"/>
    <w:rsid w:val="00C01190"/>
    <w:rsid w:val="00C2050F"/>
    <w:rsid w:val="00C502F7"/>
    <w:rsid w:val="00C51566"/>
    <w:rsid w:val="00C5456A"/>
    <w:rsid w:val="00C94244"/>
    <w:rsid w:val="00CC7FD4"/>
    <w:rsid w:val="00CE2050"/>
    <w:rsid w:val="00CF50B4"/>
    <w:rsid w:val="00D15867"/>
    <w:rsid w:val="00D81A7D"/>
    <w:rsid w:val="00D90652"/>
    <w:rsid w:val="00D9696F"/>
    <w:rsid w:val="00DA50C8"/>
    <w:rsid w:val="00DD5D83"/>
    <w:rsid w:val="00DD6EB5"/>
    <w:rsid w:val="00DF1414"/>
    <w:rsid w:val="00E16B00"/>
    <w:rsid w:val="00E237C4"/>
    <w:rsid w:val="00E4080C"/>
    <w:rsid w:val="00E74E0F"/>
    <w:rsid w:val="00E816B5"/>
    <w:rsid w:val="00E90FB2"/>
    <w:rsid w:val="00EA287F"/>
    <w:rsid w:val="00EA5988"/>
    <w:rsid w:val="00EA6412"/>
    <w:rsid w:val="00ED04B4"/>
    <w:rsid w:val="00EE2488"/>
    <w:rsid w:val="00EE3BAA"/>
    <w:rsid w:val="00EE5442"/>
    <w:rsid w:val="00F33EF0"/>
    <w:rsid w:val="00F6711A"/>
    <w:rsid w:val="00F934FF"/>
    <w:rsid w:val="00FB1E67"/>
    <w:rsid w:val="00FD3148"/>
    <w:rsid w:val="00FD5A7E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A"/>
  </w:style>
  <w:style w:type="paragraph" w:styleId="1">
    <w:name w:val="heading 1"/>
    <w:basedOn w:val="a"/>
    <w:next w:val="a"/>
    <w:link w:val="10"/>
    <w:uiPriority w:val="9"/>
    <w:qFormat/>
    <w:rsid w:val="00976C00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3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8468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047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F047A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F04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EA59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3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EE7"/>
  </w:style>
  <w:style w:type="paragraph" w:styleId="aa">
    <w:name w:val="Normal (Web)"/>
    <w:basedOn w:val="a"/>
    <w:uiPriority w:val="99"/>
    <w:semiHidden/>
    <w:unhideWhenUsed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C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ojarvi.ru/working/ekonomik/konkure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77</cp:revision>
  <cp:lastPrinted>2019-11-19T06:30:00Z</cp:lastPrinted>
  <dcterms:created xsi:type="dcterms:W3CDTF">2019-11-15T08:23:00Z</dcterms:created>
  <dcterms:modified xsi:type="dcterms:W3CDTF">2023-01-17T13:26:00Z</dcterms:modified>
</cp:coreProperties>
</file>