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9F" w:rsidRPr="00DD1F38" w:rsidRDefault="00A4309F" w:rsidP="00A4309F">
      <w:pPr>
        <w:jc w:val="center"/>
        <w:rPr>
          <w:b/>
        </w:rPr>
      </w:pPr>
      <w:r w:rsidRPr="00DD1F38">
        <w:rPr>
          <w:b/>
        </w:rPr>
        <w:t xml:space="preserve">Пояснительная записка </w:t>
      </w:r>
    </w:p>
    <w:p w:rsidR="00A4309F" w:rsidRPr="00DD1F38" w:rsidRDefault="00A4309F" w:rsidP="00A4309F">
      <w:pPr>
        <w:jc w:val="center"/>
        <w:rPr>
          <w:b/>
        </w:rPr>
      </w:pPr>
      <w:r w:rsidRPr="00DD1F38">
        <w:rPr>
          <w:b/>
        </w:rPr>
        <w:t xml:space="preserve">к  докладу Главы администрации </w:t>
      </w:r>
      <w:r w:rsidR="00752525">
        <w:rPr>
          <w:b/>
        </w:rPr>
        <w:t>Суоярвского муниципального округа</w:t>
      </w:r>
      <w:r w:rsidR="00C8401E" w:rsidRPr="00DD1F38">
        <w:rPr>
          <w:b/>
        </w:rPr>
        <w:t xml:space="preserve"> </w:t>
      </w:r>
      <w:r w:rsidRPr="00DD1F38">
        <w:rPr>
          <w:b/>
        </w:rPr>
        <w:t xml:space="preserve">о достигнутых значениях показателей для оценки </w:t>
      </w:r>
      <w:proofErr w:type="gramStart"/>
      <w:r w:rsidRPr="00DD1F38">
        <w:rPr>
          <w:b/>
        </w:rPr>
        <w:t>эффективности деятельности органов местного самоуправления городских округов</w:t>
      </w:r>
      <w:proofErr w:type="gramEnd"/>
      <w:r w:rsidRPr="00DD1F38">
        <w:rPr>
          <w:b/>
        </w:rPr>
        <w:t xml:space="preserve"> и муниципальных районов </w:t>
      </w:r>
    </w:p>
    <w:p w:rsidR="00A4309F" w:rsidRPr="00DD1F38" w:rsidRDefault="00A4309F" w:rsidP="00A4309F">
      <w:pPr>
        <w:jc w:val="center"/>
        <w:rPr>
          <w:b/>
        </w:rPr>
      </w:pPr>
      <w:r w:rsidRPr="00DD1F38">
        <w:rPr>
          <w:b/>
        </w:rPr>
        <w:t>за 202</w:t>
      </w:r>
      <w:r w:rsidR="00752525">
        <w:rPr>
          <w:b/>
        </w:rPr>
        <w:t>2</w:t>
      </w:r>
      <w:r w:rsidRPr="00DD1F38">
        <w:rPr>
          <w:b/>
        </w:rPr>
        <w:t xml:space="preserve"> год.</w:t>
      </w:r>
    </w:p>
    <w:p w:rsidR="00A4309F" w:rsidRPr="00DD1F38" w:rsidRDefault="00A4309F" w:rsidP="00A4309F">
      <w:pPr>
        <w:jc w:val="both"/>
      </w:pPr>
    </w:p>
    <w:p w:rsidR="00A4309F" w:rsidRPr="00DD1F38" w:rsidRDefault="00A4309F" w:rsidP="00A4309F">
      <w:pPr>
        <w:ind w:firstLine="708"/>
        <w:jc w:val="both"/>
        <w:rPr>
          <w:bCs/>
        </w:rPr>
      </w:pPr>
      <w:proofErr w:type="gramStart"/>
      <w:r w:rsidRPr="00DD1F38">
        <w:t xml:space="preserve">В соответствии с 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DD1F38">
          <w:t>2008 г</w:t>
        </w:r>
      </w:smartTag>
      <w:r w:rsidRPr="00DD1F38">
        <w:t xml:space="preserve">. №607 «Об оценке эффективности деятельности органов местного самоуправления городских округов и муниципальных районов» подготовлен доклад главы </w:t>
      </w:r>
      <w:r w:rsidR="00F55BB4">
        <w:t xml:space="preserve"> Суоярвского </w:t>
      </w:r>
      <w:r w:rsidRPr="00DD1F38">
        <w:t xml:space="preserve">муниципального </w:t>
      </w:r>
      <w:r w:rsidR="00F55BB4">
        <w:t>округа</w:t>
      </w:r>
      <w:r w:rsidRPr="00DD1F38">
        <w:t xml:space="preserve"> Р.В. Петрова о достигнутых значениях показателей для оценки эффективности деятельности органов местного самоуправления за 202</w:t>
      </w:r>
      <w:r w:rsidR="00F55BB4">
        <w:t>2</w:t>
      </w:r>
      <w:r w:rsidRPr="00DD1F38">
        <w:t xml:space="preserve"> год и планируемых значениях на 3-летний период.</w:t>
      </w:r>
      <w:proofErr w:type="gramEnd"/>
    </w:p>
    <w:p w:rsidR="00A4309F" w:rsidRPr="00DD1F38" w:rsidRDefault="00A4309F" w:rsidP="00A4309F">
      <w:pPr>
        <w:ind w:firstLine="708"/>
        <w:jc w:val="both"/>
      </w:pPr>
      <w:r w:rsidRPr="00DD1F38">
        <w:t>Положительная динамика по сравнению с 20</w:t>
      </w:r>
      <w:r w:rsidR="00D10D25" w:rsidRPr="00DD1F38">
        <w:t>2</w:t>
      </w:r>
      <w:r w:rsidR="00F55BB4">
        <w:t>1</w:t>
      </w:r>
      <w:r w:rsidRPr="00DD1F38">
        <w:t xml:space="preserve"> годом достигнута по </w:t>
      </w:r>
      <w:r w:rsidR="00965268" w:rsidRPr="00DD1F38">
        <w:t>1</w:t>
      </w:r>
      <w:r w:rsidR="00F55BB4">
        <w:t>6</w:t>
      </w:r>
      <w:r w:rsidRPr="00DD1F38">
        <w:t xml:space="preserve">-ти из </w:t>
      </w:r>
      <w:r w:rsidR="00965268" w:rsidRPr="00DD1F38">
        <w:t>41</w:t>
      </w:r>
      <w:r w:rsidRPr="00DD1F38">
        <w:t xml:space="preserve"> показателей доклада, отрицательная динамика – по </w:t>
      </w:r>
      <w:r w:rsidR="002A5F56" w:rsidRPr="00DD1F38">
        <w:t>1</w:t>
      </w:r>
      <w:r w:rsidR="00F55BB4">
        <w:t>3</w:t>
      </w:r>
      <w:r w:rsidRPr="00DD1F38">
        <w:t xml:space="preserve"> показателям, </w:t>
      </w:r>
      <w:r w:rsidR="00965268" w:rsidRPr="00DD1F38">
        <w:t>1</w:t>
      </w:r>
      <w:r w:rsidR="00F55BB4">
        <w:t>2</w:t>
      </w:r>
      <w:r w:rsidRPr="00DD1F38">
        <w:t xml:space="preserve">  показателей доклада сохранились на уровне предыдущего года.  </w:t>
      </w:r>
    </w:p>
    <w:p w:rsidR="00A4309F" w:rsidRPr="00DD1F38" w:rsidRDefault="00A4309F" w:rsidP="00A4309F">
      <w:pPr>
        <w:ind w:firstLine="708"/>
        <w:jc w:val="both"/>
        <w:rPr>
          <w:color w:val="FF0000"/>
        </w:rPr>
      </w:pPr>
    </w:p>
    <w:p w:rsidR="00A4309F" w:rsidRPr="00DD1F38" w:rsidRDefault="00A4309F" w:rsidP="00A4309F">
      <w:pPr>
        <w:spacing w:line="360" w:lineRule="auto"/>
        <w:jc w:val="center"/>
        <w:rPr>
          <w:b/>
          <w:bCs/>
          <w:spacing w:val="-3"/>
        </w:rPr>
      </w:pPr>
      <w:r w:rsidRPr="00DD1F38">
        <w:rPr>
          <w:b/>
        </w:rPr>
        <w:t>Раздел  «Экономическое развитие»</w:t>
      </w:r>
      <w:r w:rsidRPr="00DD1F38">
        <w:t xml:space="preserve"> </w:t>
      </w:r>
      <w:r w:rsidRPr="00DD1F38">
        <w:rPr>
          <w:b/>
          <w:bCs/>
          <w:spacing w:val="-3"/>
        </w:rPr>
        <w:t>(показатели 1-8)</w:t>
      </w: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(показатели 1, 2).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1:</w:t>
      </w:r>
      <w:r w:rsidRPr="00DD1F38">
        <w:rPr>
          <w:rFonts w:ascii="Times New Roman" w:hAnsi="Times New Roman" w:cs="Times New Roman"/>
          <w:sz w:val="24"/>
          <w:szCs w:val="24"/>
        </w:rPr>
        <w:t xml:space="preserve"> Показатель характеризует степень деловой акти</w:t>
      </w:r>
      <w:r w:rsidR="00A0368A">
        <w:rPr>
          <w:rFonts w:ascii="Times New Roman" w:hAnsi="Times New Roman" w:cs="Times New Roman"/>
          <w:sz w:val="24"/>
          <w:szCs w:val="24"/>
        </w:rPr>
        <w:t>вности населения муниципального </w:t>
      </w:r>
      <w:r w:rsidRPr="00DD1F38">
        <w:rPr>
          <w:rFonts w:ascii="Times New Roman" w:hAnsi="Times New Roman" w:cs="Times New Roman"/>
          <w:sz w:val="24"/>
          <w:szCs w:val="24"/>
        </w:rPr>
        <w:t>образования,</w:t>
      </w:r>
      <w:r w:rsidR="00A0368A">
        <w:rPr>
          <w:rFonts w:ascii="Times New Roman" w:hAnsi="Times New Roman" w:cs="Times New Roman"/>
          <w:sz w:val="24"/>
          <w:szCs w:val="24"/>
        </w:rPr>
        <w:t> </w:t>
      </w:r>
      <w:r w:rsidRPr="00DD1F38">
        <w:rPr>
          <w:rFonts w:ascii="Times New Roman" w:hAnsi="Times New Roman" w:cs="Times New Roman"/>
          <w:sz w:val="24"/>
          <w:szCs w:val="24"/>
        </w:rPr>
        <w:t>которая</w:t>
      </w:r>
      <w:r w:rsidR="00A0368A">
        <w:rPr>
          <w:rFonts w:ascii="Times New Roman" w:hAnsi="Times New Roman" w:cs="Times New Roman"/>
          <w:sz w:val="24"/>
          <w:szCs w:val="24"/>
        </w:rPr>
        <w:t xml:space="preserve"> зависит </w:t>
      </w:r>
      <w:r w:rsidRPr="00DD1F38">
        <w:rPr>
          <w:rFonts w:ascii="Times New Roman" w:hAnsi="Times New Roman" w:cs="Times New Roman"/>
          <w:sz w:val="24"/>
          <w:szCs w:val="24"/>
        </w:rPr>
        <w:t xml:space="preserve">от сформированной местными органами власти системы поддержки малого и среднего предпринимательства.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 </w:t>
      </w:r>
      <w:r w:rsidR="004016DD" w:rsidRPr="00DD1F38">
        <w:rPr>
          <w:rFonts w:ascii="Times New Roman" w:hAnsi="Times New Roman" w:cs="Times New Roman"/>
          <w:sz w:val="24"/>
          <w:szCs w:val="24"/>
        </w:rPr>
        <w:t>относительно пре</w:t>
      </w:r>
      <w:r w:rsidR="00EA2084" w:rsidRPr="00DD1F38">
        <w:rPr>
          <w:rFonts w:ascii="Times New Roman" w:hAnsi="Times New Roman" w:cs="Times New Roman"/>
          <w:sz w:val="24"/>
          <w:szCs w:val="24"/>
        </w:rPr>
        <w:t xml:space="preserve">дыдущего года </w:t>
      </w:r>
      <w:r w:rsidR="00F55BB4">
        <w:rPr>
          <w:rFonts w:ascii="Times New Roman" w:hAnsi="Times New Roman" w:cs="Times New Roman"/>
          <w:sz w:val="24"/>
          <w:szCs w:val="24"/>
        </w:rPr>
        <w:t>увеличилось</w:t>
      </w:r>
      <w:r w:rsidR="00EA2084" w:rsidRPr="00DD1F38">
        <w:rPr>
          <w:rFonts w:ascii="Times New Roman" w:hAnsi="Times New Roman" w:cs="Times New Roman"/>
          <w:sz w:val="24"/>
          <w:szCs w:val="24"/>
        </w:rPr>
        <w:t xml:space="preserve"> на </w:t>
      </w:r>
      <w:r w:rsidR="00F55BB4">
        <w:rPr>
          <w:rFonts w:ascii="Times New Roman" w:hAnsi="Times New Roman" w:cs="Times New Roman"/>
          <w:sz w:val="24"/>
          <w:szCs w:val="24"/>
        </w:rPr>
        <w:t>1,2</w:t>
      </w:r>
      <w:r w:rsidR="004016DD" w:rsidRPr="00DD1F38">
        <w:rPr>
          <w:rFonts w:ascii="Times New Roman" w:hAnsi="Times New Roman" w:cs="Times New Roman"/>
          <w:sz w:val="24"/>
          <w:szCs w:val="24"/>
        </w:rPr>
        <w:t xml:space="preserve">%, </w:t>
      </w:r>
      <w:r w:rsidR="00F55BB4">
        <w:rPr>
          <w:rFonts w:ascii="Times New Roman" w:hAnsi="Times New Roman" w:cs="Times New Roman"/>
          <w:sz w:val="24"/>
          <w:szCs w:val="24"/>
        </w:rPr>
        <w:t>сократилось</w:t>
      </w:r>
      <w:r w:rsidR="004016DD" w:rsidRPr="00DD1F38">
        <w:rPr>
          <w:rFonts w:ascii="Times New Roman" w:hAnsi="Times New Roman" w:cs="Times New Roman"/>
          <w:sz w:val="24"/>
          <w:szCs w:val="24"/>
        </w:rPr>
        <w:t xml:space="preserve"> количество юридических лиц, </w:t>
      </w:r>
      <w:r w:rsidR="00F55BB4">
        <w:rPr>
          <w:rFonts w:ascii="Times New Roman" w:hAnsi="Times New Roman" w:cs="Times New Roman"/>
          <w:sz w:val="24"/>
          <w:szCs w:val="24"/>
        </w:rPr>
        <w:t xml:space="preserve">но количество </w:t>
      </w:r>
      <w:r w:rsidR="004016DD" w:rsidRPr="00DD1F3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F55BB4">
        <w:rPr>
          <w:rFonts w:ascii="Times New Roman" w:hAnsi="Times New Roman" w:cs="Times New Roman"/>
          <w:sz w:val="24"/>
          <w:szCs w:val="24"/>
        </w:rPr>
        <w:t xml:space="preserve"> увеличилось на 13 единиц</w:t>
      </w:r>
      <w:r w:rsidR="004016DD" w:rsidRPr="00DD1F38">
        <w:rPr>
          <w:rFonts w:ascii="Times New Roman" w:hAnsi="Times New Roman" w:cs="Times New Roman"/>
          <w:sz w:val="24"/>
          <w:szCs w:val="24"/>
        </w:rPr>
        <w:t>.</w:t>
      </w:r>
      <w:r w:rsidR="00F55BB4">
        <w:rPr>
          <w:rFonts w:ascii="Times New Roman" w:hAnsi="Times New Roman" w:cs="Times New Roman"/>
          <w:sz w:val="24"/>
          <w:szCs w:val="24"/>
        </w:rPr>
        <w:t xml:space="preserve"> Также все чаще физические лица выбирают такой вид налогообложения как «Налог на профессиональный доход», в течени</w:t>
      </w:r>
      <w:r w:rsidR="00761212">
        <w:rPr>
          <w:rFonts w:ascii="Times New Roman" w:hAnsi="Times New Roman" w:cs="Times New Roman"/>
          <w:sz w:val="24"/>
          <w:szCs w:val="24"/>
        </w:rPr>
        <w:t>е</w:t>
      </w:r>
      <w:r w:rsidR="00F55BB4">
        <w:rPr>
          <w:rFonts w:ascii="Times New Roman" w:hAnsi="Times New Roman" w:cs="Times New Roman"/>
          <w:sz w:val="24"/>
          <w:szCs w:val="24"/>
        </w:rPr>
        <w:t xml:space="preserve"> 2022 года число </w:t>
      </w:r>
      <w:proofErr w:type="spellStart"/>
      <w:r w:rsidR="00F55BB4">
        <w:rPr>
          <w:rFonts w:ascii="Times New Roman" w:hAnsi="Times New Roman" w:cs="Times New Roman"/>
          <w:sz w:val="24"/>
          <w:szCs w:val="24"/>
        </w:rPr>
        <w:t>замозанятых</w:t>
      </w:r>
      <w:proofErr w:type="spellEnd"/>
      <w:r w:rsidR="00F55BB4">
        <w:rPr>
          <w:rFonts w:ascii="Times New Roman" w:hAnsi="Times New Roman" w:cs="Times New Roman"/>
          <w:sz w:val="24"/>
          <w:szCs w:val="24"/>
        </w:rPr>
        <w:t xml:space="preserve"> граждан увеличилось на </w:t>
      </w:r>
      <w:r w:rsidR="00761212">
        <w:rPr>
          <w:rFonts w:ascii="Times New Roman" w:hAnsi="Times New Roman" w:cs="Times New Roman"/>
          <w:sz w:val="24"/>
          <w:szCs w:val="24"/>
        </w:rPr>
        <w:t xml:space="preserve">60,2 </w:t>
      </w:r>
      <w:r w:rsidR="00A0368A">
        <w:rPr>
          <w:rFonts w:ascii="Times New Roman" w:hAnsi="Times New Roman" w:cs="Times New Roman"/>
          <w:sz w:val="24"/>
          <w:szCs w:val="24"/>
        </w:rPr>
        <w:t>% относительно предыдущего года и составило – 539 человек.</w:t>
      </w:r>
      <w:r w:rsidR="00761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D1F38">
        <w:rPr>
          <w:rFonts w:ascii="Times New Roman" w:hAnsi="Times New Roman" w:cs="Times New Roman"/>
          <w:sz w:val="24"/>
          <w:szCs w:val="24"/>
          <w:lang w:eastAsia="zh-CN"/>
        </w:rPr>
        <w:t xml:space="preserve">В целях </w:t>
      </w:r>
      <w:r w:rsidR="00761212">
        <w:rPr>
          <w:rFonts w:ascii="Times New Roman" w:hAnsi="Times New Roman" w:cs="Times New Roman"/>
          <w:sz w:val="24"/>
          <w:szCs w:val="24"/>
          <w:lang w:eastAsia="zh-CN"/>
        </w:rPr>
        <w:t xml:space="preserve">постоянного </w:t>
      </w:r>
      <w:r w:rsidRPr="00DD1F38">
        <w:rPr>
          <w:rFonts w:ascii="Times New Roman" w:hAnsi="Times New Roman" w:cs="Times New Roman"/>
          <w:sz w:val="24"/>
          <w:szCs w:val="24"/>
          <w:lang w:eastAsia="zh-CN"/>
        </w:rPr>
        <w:t xml:space="preserve">увеличения числа субъектов малого и среднего предпринимательства в муниципальном </w:t>
      </w:r>
      <w:r w:rsidR="00761212">
        <w:rPr>
          <w:rFonts w:ascii="Times New Roman" w:hAnsi="Times New Roman" w:cs="Times New Roman"/>
          <w:sz w:val="24"/>
          <w:szCs w:val="24"/>
          <w:lang w:eastAsia="zh-CN"/>
        </w:rPr>
        <w:t>округе</w:t>
      </w:r>
      <w:r w:rsidRPr="00DD1F38">
        <w:rPr>
          <w:rFonts w:ascii="Times New Roman" w:hAnsi="Times New Roman" w:cs="Times New Roman"/>
          <w:sz w:val="24"/>
          <w:szCs w:val="24"/>
          <w:lang w:eastAsia="zh-CN"/>
        </w:rPr>
        <w:t xml:space="preserve"> органам местного самоуправления необходимо: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F38">
        <w:rPr>
          <w:rFonts w:ascii="Times New Roman" w:eastAsia="Calibri" w:hAnsi="Times New Roman" w:cs="Times New Roman"/>
          <w:sz w:val="24"/>
          <w:szCs w:val="24"/>
        </w:rPr>
        <w:t xml:space="preserve">оказывать содействие муниципальным организациям поддержки предпринимательства </w:t>
      </w:r>
      <w:r w:rsidRPr="00DD1F38">
        <w:rPr>
          <w:rFonts w:ascii="Times New Roman" w:hAnsi="Times New Roman" w:cs="Times New Roman"/>
          <w:sz w:val="24"/>
          <w:szCs w:val="24"/>
          <w:lang w:eastAsia="zh-CN"/>
        </w:rPr>
        <w:t>по оказанию безвозмездных информационных и консультационных услуг субъектам малого и среднего предпринимательства, а также обучению заинтересованных граждан основам предпринимательской деятельности;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F38">
        <w:rPr>
          <w:rFonts w:ascii="Times New Roman" w:eastAsia="Calibri" w:hAnsi="Times New Roman" w:cs="Times New Roman"/>
          <w:sz w:val="24"/>
          <w:szCs w:val="24"/>
        </w:rPr>
        <w:t>оказывать имущественную поддержку субъектам малого и среднего предпринимательства, в том числе привлекать средства федерального бюджета;</w:t>
      </w:r>
    </w:p>
    <w:p w:rsidR="00A4309F" w:rsidRPr="00DD1F38" w:rsidRDefault="00A4309F" w:rsidP="00761212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предусматривать в рамках муниципальных программ финансирование мероприятий по представлению субсидий субъектам малого предпринимательства;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DD1F38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продолжить работу по утверждению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предпринимательства, и опубликовать его на официальных сайтах администрации муниципального образования; </w:t>
      </w:r>
      <w:r w:rsidR="00761212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расширить перечень земельных участков, находящихся в муниципальной собственности для включения в Схему размещения нестационарных торговых объектов для организации ярмарок, в том числе областных, межрегиональных, сезонных, тематических, выходного дня с п</w:t>
      </w:r>
      <w:r w:rsidRPr="00DD1F38">
        <w:rPr>
          <w:rFonts w:ascii="Times New Roman" w:eastAsia="Calibri" w:hAnsi="Times New Roman" w:cs="Times New Roman"/>
          <w:sz w:val="24"/>
          <w:szCs w:val="24"/>
        </w:rPr>
        <w:t>ривлечением на ярмарки фермеров и производителей пищевой продукции малых форм хозяйствования</w:t>
      </w:r>
      <w:r w:rsidRPr="00DD1F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Республики Карелия.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2:</w:t>
      </w:r>
      <w:r w:rsidRPr="00DD1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F38">
        <w:rPr>
          <w:rFonts w:ascii="Times New Roman" w:hAnsi="Times New Roman" w:cs="Times New Roman"/>
          <w:iCs/>
          <w:sz w:val="24"/>
          <w:szCs w:val="24"/>
        </w:rPr>
        <w:t>Данный показатель характеризует степень влияния малого и среднего предпринимательства на занятость населения.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В малом и среднем бизнесе занято </w:t>
      </w:r>
      <w:r w:rsidR="00ED623A" w:rsidRPr="00491761">
        <w:rPr>
          <w:rFonts w:ascii="Times New Roman" w:hAnsi="Times New Roman" w:cs="Times New Roman"/>
          <w:sz w:val="24"/>
          <w:szCs w:val="24"/>
        </w:rPr>
        <w:t>18</w:t>
      </w:r>
      <w:r w:rsidR="00491761" w:rsidRPr="00491761">
        <w:rPr>
          <w:rFonts w:ascii="Times New Roman" w:hAnsi="Times New Roman" w:cs="Times New Roman"/>
          <w:sz w:val="24"/>
          <w:szCs w:val="24"/>
        </w:rPr>
        <w:t>06</w:t>
      </w:r>
      <w:r w:rsidRPr="0049176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DD1F38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91761">
        <w:rPr>
          <w:rFonts w:ascii="Times New Roman" w:hAnsi="Times New Roman" w:cs="Times New Roman"/>
          <w:sz w:val="24"/>
          <w:szCs w:val="24"/>
        </w:rPr>
        <w:t>40,7</w:t>
      </w:r>
      <w:r w:rsidRPr="00DD1F38">
        <w:rPr>
          <w:rFonts w:ascii="Times New Roman" w:hAnsi="Times New Roman" w:cs="Times New Roman"/>
          <w:sz w:val="24"/>
          <w:szCs w:val="24"/>
        </w:rPr>
        <w:t xml:space="preserve">% в среднесписочной численности работников всех предприятий и организаций района.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В 20</w:t>
      </w:r>
      <w:r w:rsidR="004016DD" w:rsidRPr="00DD1F38">
        <w:rPr>
          <w:rFonts w:ascii="Times New Roman" w:hAnsi="Times New Roman" w:cs="Times New Roman"/>
          <w:sz w:val="24"/>
          <w:szCs w:val="24"/>
        </w:rPr>
        <w:t>2</w:t>
      </w:r>
      <w:r w:rsidR="00152506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субъектами МСП было создано </w:t>
      </w:r>
      <w:r w:rsidR="00152506">
        <w:rPr>
          <w:rFonts w:ascii="Times New Roman" w:hAnsi="Times New Roman" w:cs="Times New Roman"/>
          <w:sz w:val="24"/>
          <w:szCs w:val="24"/>
        </w:rPr>
        <w:t>45</w:t>
      </w:r>
      <w:r w:rsidRPr="00DD1F38">
        <w:rPr>
          <w:rFonts w:ascii="Times New Roman" w:hAnsi="Times New Roman" w:cs="Times New Roman"/>
          <w:sz w:val="24"/>
          <w:szCs w:val="24"/>
        </w:rPr>
        <w:t xml:space="preserve"> новых рабочих мест, из них </w:t>
      </w:r>
      <w:r w:rsidR="005A246B" w:rsidRPr="00DD1F38">
        <w:rPr>
          <w:rFonts w:ascii="Times New Roman" w:hAnsi="Times New Roman" w:cs="Times New Roman"/>
          <w:sz w:val="24"/>
          <w:szCs w:val="24"/>
        </w:rPr>
        <w:t xml:space="preserve">индивидуальными </w:t>
      </w:r>
      <w:r w:rsidRPr="00DD1F38">
        <w:rPr>
          <w:rFonts w:ascii="Times New Roman" w:hAnsi="Times New Roman" w:cs="Times New Roman"/>
          <w:sz w:val="24"/>
          <w:szCs w:val="24"/>
        </w:rPr>
        <w:t xml:space="preserve">предпринимателями – </w:t>
      </w:r>
      <w:r w:rsidR="007B1302">
        <w:rPr>
          <w:rFonts w:ascii="Times New Roman" w:hAnsi="Times New Roman" w:cs="Times New Roman"/>
          <w:sz w:val="24"/>
          <w:szCs w:val="24"/>
        </w:rPr>
        <w:t>11</w:t>
      </w:r>
      <w:r w:rsidRPr="00DD1F38">
        <w:rPr>
          <w:rFonts w:ascii="Times New Roman" w:hAnsi="Times New Roman" w:cs="Times New Roman"/>
          <w:sz w:val="24"/>
          <w:szCs w:val="24"/>
        </w:rPr>
        <w:t>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причинами снижения показателей развития малого и среднего предпринимательства в Суоярвском </w:t>
      </w:r>
      <w:r w:rsidR="007B1302">
        <w:rPr>
          <w:rFonts w:ascii="Times New Roman" w:hAnsi="Times New Roman" w:cs="Times New Roman"/>
          <w:sz w:val="24"/>
          <w:szCs w:val="24"/>
        </w:rPr>
        <w:t>округе</w:t>
      </w:r>
      <w:r w:rsidRPr="00DD1F38">
        <w:rPr>
          <w:rFonts w:ascii="Times New Roman" w:hAnsi="Times New Roman" w:cs="Times New Roman"/>
          <w:sz w:val="24"/>
          <w:szCs w:val="24"/>
        </w:rPr>
        <w:t xml:space="preserve"> являются кризисные явления в экономике и негативная демографическая ситуация: ежегодно численность населения района сокращается  на </w:t>
      </w:r>
      <w:r w:rsidR="007B1302">
        <w:rPr>
          <w:rFonts w:ascii="Times New Roman" w:hAnsi="Times New Roman" w:cs="Times New Roman"/>
          <w:sz w:val="24"/>
          <w:szCs w:val="24"/>
        </w:rPr>
        <w:t>250</w:t>
      </w:r>
      <w:r w:rsidRPr="00DD1F38">
        <w:rPr>
          <w:rFonts w:ascii="Times New Roman" w:hAnsi="Times New Roman" w:cs="Times New Roman"/>
          <w:sz w:val="24"/>
          <w:szCs w:val="24"/>
        </w:rPr>
        <w:t>-3</w:t>
      </w:r>
      <w:r w:rsidR="007B1302">
        <w:rPr>
          <w:rFonts w:ascii="Times New Roman" w:hAnsi="Times New Roman" w:cs="Times New Roman"/>
          <w:sz w:val="24"/>
          <w:szCs w:val="24"/>
        </w:rPr>
        <w:t>50 человек, за прошедший год чи</w:t>
      </w:r>
      <w:r w:rsidR="00241325">
        <w:rPr>
          <w:rFonts w:ascii="Times New Roman" w:hAnsi="Times New Roman" w:cs="Times New Roman"/>
          <w:sz w:val="24"/>
          <w:szCs w:val="24"/>
        </w:rPr>
        <w:t xml:space="preserve">сленность населения сократилась на 13,5% и составила 12 418 человек. </w:t>
      </w:r>
      <w:r w:rsidRPr="00DD1F38">
        <w:rPr>
          <w:rFonts w:ascii="Times New Roman" w:hAnsi="Times New Roman" w:cs="Times New Roman"/>
          <w:sz w:val="24"/>
          <w:szCs w:val="24"/>
        </w:rPr>
        <w:t xml:space="preserve">Оптимизация штатных расписаний происходит как в государственных, муниципальных учреждениях, так и в коммерческих организациях.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Сдерживающими факторами для развития малого и среднего предпринимательства также являются: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- ограниченность рынка товаров и услуг на территории города и </w:t>
      </w:r>
      <w:r w:rsidR="00241325">
        <w:rPr>
          <w:rFonts w:ascii="Times New Roman" w:hAnsi="Times New Roman" w:cs="Times New Roman"/>
          <w:sz w:val="24"/>
          <w:szCs w:val="24"/>
        </w:rPr>
        <w:t>округа в целом</w:t>
      </w:r>
      <w:r w:rsidRPr="00DD1F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- невысокий уровень доходов населения,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- отсутствие сырья для развития традиционных производств (в сфере лесопиления и лесопереработки),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- отсутствие сырьевых и трудовых ресурсов, рынков сбыта для организации нетрадиционных производств.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F38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развития и поддержки малого и среднего предпринимательства администрация </w:t>
      </w:r>
      <w:r w:rsidR="00241325">
        <w:rPr>
          <w:rFonts w:ascii="Times New Roman" w:hAnsi="Times New Roman" w:cs="Times New Roman"/>
          <w:sz w:val="24"/>
          <w:szCs w:val="24"/>
        </w:rPr>
        <w:t>округ</w:t>
      </w:r>
      <w:r w:rsidRPr="00DD1F38">
        <w:rPr>
          <w:rFonts w:ascii="Times New Roman" w:hAnsi="Times New Roman" w:cs="Times New Roman"/>
          <w:sz w:val="24"/>
          <w:szCs w:val="24"/>
        </w:rPr>
        <w:t>а оказывает имущественную, информационную и финансовую поддержку субъектам малого предпринимательства, а также обеспечивает участие местных предпринимателей в мероприятиях государственн</w:t>
      </w:r>
      <w:r w:rsidR="00241325">
        <w:rPr>
          <w:rFonts w:ascii="Times New Roman" w:hAnsi="Times New Roman" w:cs="Times New Roman"/>
          <w:sz w:val="24"/>
          <w:szCs w:val="24"/>
        </w:rPr>
        <w:t>ых</w:t>
      </w:r>
      <w:r w:rsidRPr="00DD1F38">
        <w:rPr>
          <w:rFonts w:ascii="Times New Roman" w:hAnsi="Times New Roman" w:cs="Times New Roman"/>
          <w:sz w:val="24"/>
          <w:szCs w:val="24"/>
        </w:rPr>
        <w:t xml:space="preserve"> программ "</w:t>
      </w:r>
      <w:r w:rsidR="00241325">
        <w:rPr>
          <w:rFonts w:ascii="Times New Roman" w:hAnsi="Times New Roman" w:cs="Times New Roman"/>
          <w:sz w:val="24"/>
          <w:szCs w:val="24"/>
        </w:rPr>
        <w:t>Расширение доступа субъектов МСП к финансовым ресурсам, в том числе по льготному финансированию», «Улучшение условий ведения предпринимательской деятельности» в рамках национального проекта «Малое и среднее предпринимательство и</w:t>
      </w:r>
      <w:proofErr w:type="gramEnd"/>
      <w:r w:rsidR="00241325">
        <w:rPr>
          <w:rFonts w:ascii="Times New Roman" w:hAnsi="Times New Roman" w:cs="Times New Roman"/>
          <w:sz w:val="24"/>
          <w:szCs w:val="24"/>
        </w:rPr>
        <w:t xml:space="preserve"> поддержка индивидуальной предпринимательской инициативы»</w:t>
      </w:r>
      <w:r w:rsidRPr="00DD1F38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В 20</w:t>
      </w:r>
      <w:r w:rsidR="004016DD" w:rsidRPr="00DD1F38">
        <w:rPr>
          <w:rFonts w:ascii="Times New Roman" w:hAnsi="Times New Roman" w:cs="Times New Roman"/>
          <w:sz w:val="24"/>
          <w:szCs w:val="24"/>
        </w:rPr>
        <w:t>2</w:t>
      </w:r>
      <w:r w:rsidR="00241325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администрация </w:t>
      </w:r>
      <w:r w:rsidR="00241325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получила субсидию из </w:t>
      </w:r>
      <w:r w:rsidR="00863C7C" w:rsidRPr="00DD1F38">
        <w:rPr>
          <w:rFonts w:ascii="Times New Roman" w:hAnsi="Times New Roman" w:cs="Times New Roman"/>
          <w:sz w:val="24"/>
          <w:szCs w:val="24"/>
        </w:rPr>
        <w:t>регионального</w:t>
      </w:r>
      <w:r w:rsidRPr="00DD1F38">
        <w:rPr>
          <w:rFonts w:ascii="Times New Roman" w:hAnsi="Times New Roman" w:cs="Times New Roman"/>
          <w:sz w:val="24"/>
          <w:szCs w:val="24"/>
        </w:rPr>
        <w:t xml:space="preserve"> бюджета на </w:t>
      </w:r>
      <w:proofErr w:type="spellStart"/>
      <w:r w:rsidRPr="00DD1F3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D1F38">
        <w:rPr>
          <w:rFonts w:ascii="Times New Roman" w:hAnsi="Times New Roman" w:cs="Times New Roman"/>
          <w:sz w:val="24"/>
          <w:szCs w:val="24"/>
        </w:rPr>
        <w:t xml:space="preserve"> муниципальной программы развития малого и среднего предпринимательства в сумме </w:t>
      </w:r>
      <w:r w:rsidR="00241325"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4 944 467,91</w:t>
      </w:r>
      <w:r w:rsidRPr="00DD1F38">
        <w:rPr>
          <w:rFonts w:ascii="Times New Roman" w:hAnsi="Times New Roman" w:cs="Times New Roman"/>
          <w:sz w:val="24"/>
          <w:szCs w:val="24"/>
        </w:rPr>
        <w:t xml:space="preserve"> руб. Финансирование из местного бюджета составило </w:t>
      </w:r>
      <w:r w:rsidR="002413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49 944,12 </w:t>
      </w:r>
      <w:r w:rsidRPr="00DD1F3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4505A" w:rsidRPr="00DD1F38" w:rsidRDefault="0004505A" w:rsidP="00475E16">
      <w:pPr>
        <w:pStyle w:val="a3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В рамках реализации мероприятий данной программы в 202</w:t>
      </w:r>
      <w:r w:rsidR="00241325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41325">
        <w:rPr>
          <w:rFonts w:ascii="Times New Roman" w:hAnsi="Times New Roman" w:cs="Times New Roman"/>
          <w:sz w:val="24"/>
          <w:szCs w:val="24"/>
        </w:rPr>
        <w:t xml:space="preserve">38 </w:t>
      </w:r>
      <w:r w:rsidRPr="00DD1F38">
        <w:rPr>
          <w:rFonts w:ascii="Times New Roman" w:hAnsi="Times New Roman" w:cs="Times New Roman"/>
          <w:sz w:val="24"/>
          <w:szCs w:val="24"/>
        </w:rPr>
        <w:t>субъектам МСП</w:t>
      </w:r>
      <w:r w:rsidR="00475E16">
        <w:rPr>
          <w:rFonts w:ascii="Times New Roman" w:hAnsi="Times New Roman" w:cs="Times New Roman"/>
          <w:sz w:val="24"/>
          <w:szCs w:val="24"/>
        </w:rPr>
        <w:t xml:space="preserve"> была предоставлена финансовая поддержка по следующим направлениям затрат:</w:t>
      </w:r>
    </w:p>
    <w:p w:rsidR="00475E16" w:rsidRDefault="00475E16" w:rsidP="00475E16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- субсидирование части затрат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связанных с уплатой процентов по кредитам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>, привлеченным в российских кредитных организациях,  на оплату фактически понесенных расходов 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</w:t>
      </w:r>
      <w:proofErr w:type="gramEnd"/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кредитов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шести субъектам МСП на общую сумму – 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>618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>102,00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</w:t>
      </w:r>
    </w:p>
    <w:p w:rsidR="00475E16" w:rsidRDefault="00475E16" w:rsidP="00475E1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субсидирование части затрат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связанных с приобретением объектов основных средств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создания, и (или) развития, и (или) модернизации производства товаров (работ, услуг) – 12 субъектам МСП на общую сумму 1 540 036,52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руб.;</w:t>
      </w:r>
      <w:proofErr w:type="gramEnd"/>
    </w:p>
    <w:p w:rsidR="00475E16" w:rsidRDefault="00475E16" w:rsidP="00475E1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субсидирование части затрат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по уплате лизинговых платежей по договорам финансовой аренды (лизинга)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заключенным с российскими лизинговыми организациями – 8 субъектам МСП  на общую сумму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>292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>327,65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руб.;</w:t>
      </w:r>
    </w:p>
    <w:p w:rsidR="00475E16" w:rsidRDefault="00475E16" w:rsidP="00475E1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субсидирование части затрат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на приобретение оборудования и программного обеспечения для маркировки товаров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средствами идентификации и вывода из оборота маркированных товаров – 2 субъектам МСП на общую сумму – 15 510,23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руб.;</w:t>
      </w:r>
    </w:p>
    <w:p w:rsidR="00475E16" w:rsidRPr="00935A08" w:rsidRDefault="00475E16" w:rsidP="00475E1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- субсидирование части затрат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электрическую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энергию, тепловую энергию, водоснабжение, водоотведение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8 субъектам МСП на общую сумму – 265 474,23 руб. </w:t>
      </w:r>
    </w:p>
    <w:p w:rsidR="00475E16" w:rsidRPr="00935A08" w:rsidRDefault="00475E16" w:rsidP="00475E1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возмещение части затрат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на приобретение древесного топлива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 субъекту МСП на сумму – 226 156,12 руб.;</w:t>
      </w:r>
    </w:p>
    <w:p w:rsidR="00475E16" w:rsidRPr="00935A08" w:rsidRDefault="00475E16" w:rsidP="00475E1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убсидирование части затрат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на </w:t>
      </w:r>
      <w:r w:rsidRPr="005F7B8B">
        <w:rPr>
          <w:rFonts w:ascii="Times New Roman" w:eastAsia="Calibri" w:hAnsi="Times New Roman" w:cs="Times New Roman"/>
          <w:sz w:val="24"/>
          <w:szCs w:val="24"/>
          <w:lang w:eastAsia="ru-RU"/>
        </w:rPr>
        <w:t>оплату арендных платежей за помещения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 относящиеся к жилому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персоналом и потребителями (посетителями) – 1 субъекту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МСП </w:t>
      </w:r>
      <w:r w:rsidRPr="00935A08">
        <w:rPr>
          <w:rFonts w:ascii="Times New Roman" w:eastAsia="Calibri" w:hAnsi="Times New Roman" w:cs="Times New Roman"/>
          <w:sz w:val="24"/>
          <w:szCs w:val="24"/>
          <w:lang w:eastAsia="ru-RU"/>
        </w:rPr>
        <w:t>на сумму – 36 705,28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 </w:t>
      </w:r>
    </w:p>
    <w:p w:rsidR="0004505A" w:rsidRPr="00DD1F38" w:rsidRDefault="0004505A" w:rsidP="0004505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Денежные средства освоены в полном объеме, целевые показатели исполнены на 100%.</w:t>
      </w:r>
    </w:p>
    <w:p w:rsidR="00A4309F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Администрация регулярно рассылает по электронной почте, публикует на своем сайте и в газете «Суоярвский вестник» информацию о различных мероприятиях для предпринимателей, которые проводятся в </w:t>
      </w:r>
      <w:r w:rsidR="00475E16">
        <w:rPr>
          <w:rFonts w:ascii="Times New Roman" w:hAnsi="Times New Roman" w:cs="Times New Roman"/>
          <w:sz w:val="24"/>
          <w:szCs w:val="24"/>
        </w:rPr>
        <w:t>округе</w:t>
      </w:r>
      <w:r w:rsidRPr="00DD1F38">
        <w:rPr>
          <w:rFonts w:ascii="Times New Roman" w:hAnsi="Times New Roman" w:cs="Times New Roman"/>
          <w:sz w:val="24"/>
          <w:szCs w:val="24"/>
        </w:rPr>
        <w:t xml:space="preserve"> и в Республике Карелия в рамках региональной и муниципальной программ поддержки малого бизнеса (обучение, форумы, выставки, конкурсы на получение финансовой поддержки). </w:t>
      </w:r>
    </w:p>
    <w:p w:rsidR="00475E16" w:rsidRPr="003757ED" w:rsidRDefault="00475E16" w:rsidP="00475E16">
      <w:pPr>
        <w:pStyle w:val="1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>В</w:t>
      </w:r>
      <w:r w:rsidRPr="003757ED"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 xml:space="preserve"> 2022 год</w:t>
      </w:r>
      <w:r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>у</w:t>
      </w:r>
      <w:r w:rsidRPr="003757ED"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 xml:space="preserve"> проведено 3 заседания Совета по развитию малого и среднего предпринимательства:</w:t>
      </w:r>
    </w:p>
    <w:p w:rsidR="00475E16" w:rsidRPr="003757ED" w:rsidRDefault="00475E16" w:rsidP="00475E16">
      <w:pPr>
        <w:pStyle w:val="1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</w:pPr>
      <w:r w:rsidRPr="003757ED"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 xml:space="preserve">- в марте  в </w:t>
      </w:r>
      <w:proofErr w:type="gramStart"/>
      <w:r w:rsidRPr="003757ED"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>г</w:t>
      </w:r>
      <w:proofErr w:type="gramEnd"/>
      <w:r w:rsidRPr="003757ED"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>. Суоярви;</w:t>
      </w:r>
    </w:p>
    <w:p w:rsidR="00475E16" w:rsidRPr="003757ED" w:rsidRDefault="00475E16" w:rsidP="00475E16">
      <w:pPr>
        <w:ind w:firstLine="708"/>
        <w:rPr>
          <w:rFonts w:ascii="roboto-regular" w:hAnsi="roboto-regular"/>
        </w:rPr>
      </w:pPr>
      <w:r w:rsidRPr="003757ED">
        <w:rPr>
          <w:rFonts w:ascii="roboto-regular" w:hAnsi="roboto-regular"/>
        </w:rPr>
        <w:t xml:space="preserve">- в июле </w:t>
      </w:r>
      <w:proofErr w:type="gramStart"/>
      <w:r w:rsidRPr="003757ED">
        <w:rPr>
          <w:rFonts w:ascii="roboto-regular" w:hAnsi="roboto-regular"/>
        </w:rPr>
        <w:t>в</w:t>
      </w:r>
      <w:proofErr w:type="gramEnd"/>
      <w:r w:rsidRPr="003757ED">
        <w:rPr>
          <w:rFonts w:ascii="roboto-regular" w:hAnsi="roboto-regular"/>
        </w:rPr>
        <w:t xml:space="preserve"> с. </w:t>
      </w:r>
      <w:proofErr w:type="spellStart"/>
      <w:r w:rsidRPr="003757ED">
        <w:rPr>
          <w:rFonts w:ascii="roboto-regular" w:hAnsi="roboto-regular"/>
        </w:rPr>
        <w:t>Вешкелица</w:t>
      </w:r>
      <w:proofErr w:type="spellEnd"/>
      <w:r>
        <w:rPr>
          <w:rFonts w:ascii="roboto-regular" w:hAnsi="roboto-regular"/>
        </w:rPr>
        <w:t>;</w:t>
      </w:r>
    </w:p>
    <w:p w:rsidR="00475E16" w:rsidRPr="003757ED" w:rsidRDefault="00475E16" w:rsidP="00475E16">
      <w:pPr>
        <w:ind w:firstLine="708"/>
        <w:rPr>
          <w:rFonts w:ascii="roboto-regular" w:hAnsi="roboto-regular"/>
        </w:rPr>
      </w:pPr>
      <w:r w:rsidRPr="003757ED">
        <w:rPr>
          <w:rFonts w:ascii="roboto-regular" w:hAnsi="roboto-regular"/>
        </w:rPr>
        <w:t xml:space="preserve">- в ноябре в п. </w:t>
      </w:r>
      <w:proofErr w:type="spellStart"/>
      <w:r w:rsidRPr="003757ED">
        <w:rPr>
          <w:rFonts w:ascii="roboto-regular" w:hAnsi="roboto-regular"/>
        </w:rPr>
        <w:t>Найстенъярви</w:t>
      </w:r>
      <w:proofErr w:type="spellEnd"/>
      <w:r w:rsidRPr="003757ED">
        <w:rPr>
          <w:rFonts w:ascii="roboto-regular" w:hAnsi="roboto-regular"/>
        </w:rPr>
        <w:t xml:space="preserve">. </w:t>
      </w:r>
    </w:p>
    <w:p w:rsidR="00475E16" w:rsidRPr="003757ED" w:rsidRDefault="00475E16" w:rsidP="00475E16">
      <w:pPr>
        <w:pStyle w:val="1"/>
        <w:shd w:val="clear" w:color="auto" w:fill="FFFFFF"/>
        <w:spacing w:before="0" w:line="240" w:lineRule="auto"/>
        <w:ind w:firstLine="708"/>
        <w:jc w:val="both"/>
        <w:textAlignment w:val="baseline"/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</w:pPr>
      <w:r w:rsidRPr="003757ED"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>Разработан график заседаний Совета по развитию малого и среднего предпринимательства, запланирован</w:t>
      </w:r>
      <w:r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 xml:space="preserve">ных к проведению на территории </w:t>
      </w:r>
      <w:r w:rsidRPr="003757ED"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 xml:space="preserve">Суоярвского муниципального </w:t>
      </w:r>
      <w:r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>округа</w:t>
      </w:r>
      <w:r w:rsidRPr="003757ED"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 xml:space="preserve"> в 202</w:t>
      </w:r>
      <w:r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>3</w:t>
      </w:r>
      <w:r w:rsidRPr="003757ED">
        <w:rPr>
          <w:rFonts w:ascii="roboto-regular" w:eastAsia="Times New Roman" w:hAnsi="roboto-regular" w:cs="Times New Roman"/>
          <w:color w:val="auto"/>
          <w:sz w:val="24"/>
          <w:szCs w:val="24"/>
          <w:lang w:eastAsia="ru-RU"/>
        </w:rPr>
        <w:t xml:space="preserve"> году.</w:t>
      </w:r>
    </w:p>
    <w:p w:rsidR="00A4309F" w:rsidRPr="00DD1F38" w:rsidRDefault="00475E16" w:rsidP="00475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631C0" w:rsidRPr="00DD1F38">
        <w:rPr>
          <w:rFonts w:ascii="Times New Roman" w:hAnsi="Times New Roman" w:cs="Times New Roman"/>
          <w:sz w:val="24"/>
          <w:szCs w:val="24"/>
        </w:rPr>
        <w:t>анное мероприятие прошло совместно с представителями</w:t>
      </w:r>
      <w:r w:rsidR="00A4309F" w:rsidRPr="00DD1F38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и промышленности Республики Карелия, АО «Корпорация развития Республики Карелия»</w:t>
      </w:r>
      <w:r w:rsidR="002631C0" w:rsidRPr="00DD1F38">
        <w:rPr>
          <w:rFonts w:ascii="Times New Roman" w:hAnsi="Times New Roman" w:cs="Times New Roman"/>
          <w:sz w:val="24"/>
          <w:szCs w:val="24"/>
        </w:rPr>
        <w:t>, Управлением по туризму РК</w:t>
      </w:r>
      <w:r w:rsidR="00404B8A" w:rsidRPr="00DD1F38">
        <w:rPr>
          <w:rFonts w:ascii="Times New Roman" w:hAnsi="Times New Roman" w:cs="Times New Roman"/>
          <w:sz w:val="24"/>
          <w:szCs w:val="24"/>
        </w:rPr>
        <w:t xml:space="preserve">, специалистами Агентства занятости Суоярвского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04B8A" w:rsidRPr="00DD1F38">
        <w:rPr>
          <w:rFonts w:ascii="Times New Roman" w:hAnsi="Times New Roman" w:cs="Times New Roman"/>
          <w:sz w:val="24"/>
          <w:szCs w:val="24"/>
        </w:rPr>
        <w:t>.</w:t>
      </w:r>
    </w:p>
    <w:p w:rsidR="002631C0" w:rsidRPr="00DD1F38" w:rsidRDefault="002631C0" w:rsidP="002631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В ходе встречи немало внимания было уделено вопросу о мерах поддержки, оказываемой субъектам малого и среднего бизнеса. Потенциальных предпринимателей </w:t>
      </w:r>
      <w:r w:rsidR="00404B8A" w:rsidRPr="00DD1F38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475E16">
        <w:rPr>
          <w:rFonts w:ascii="Times New Roman" w:hAnsi="Times New Roman" w:cs="Times New Roman"/>
          <w:sz w:val="24"/>
          <w:szCs w:val="24"/>
        </w:rPr>
        <w:t>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больше всего интересовали такие направления бизнеса, как туризм и развитие сельского хозяйства.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Способствовать увеличению среднесписочной численности занятых у субъектов малого и среднего предпринимательства будет принятие администрацией муниципального образования, а также организациями муниципальной поддержки предпринимателей таких мер как: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D1F38">
        <w:rPr>
          <w:rFonts w:ascii="Times New Roman" w:hAnsi="Times New Roman" w:cs="Times New Roman"/>
          <w:sz w:val="24"/>
          <w:szCs w:val="24"/>
          <w:lang w:eastAsia="zh-CN"/>
        </w:rPr>
        <w:t>популяризация среди населения предпринимательской деятельности и вовлечение в предпринимательскую деятельность различных групп граждан;</w:t>
      </w: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D1F38">
        <w:rPr>
          <w:rFonts w:ascii="Times New Roman" w:hAnsi="Times New Roman" w:cs="Times New Roman"/>
          <w:sz w:val="24"/>
          <w:szCs w:val="24"/>
          <w:lang w:eastAsia="zh-CN"/>
        </w:rPr>
        <w:t>вовлечение в предпринимательскую деятельность представителей социально-незащищенных слоев населения и молодежи, популяризация семейного, женского и молодежного предпринимательства;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D1F38">
        <w:rPr>
          <w:rFonts w:ascii="Times New Roman" w:hAnsi="Times New Roman" w:cs="Times New Roman"/>
          <w:sz w:val="24"/>
          <w:szCs w:val="24"/>
          <w:lang w:eastAsia="zh-CN"/>
        </w:rPr>
        <w:t>развитие системы адаптации высвобождаемых с крупных предприятий работников и их переобучение основам предпринимательской деятельности.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Инвестиционная деятельность </w:t>
      </w:r>
      <w:r w:rsidRPr="00DD1F38">
        <w:rPr>
          <w:rFonts w:ascii="Times New Roman" w:hAnsi="Times New Roman" w:cs="Times New Roman"/>
          <w:b/>
          <w:sz w:val="24"/>
          <w:szCs w:val="24"/>
        </w:rPr>
        <w:t>(показатель 3)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DD1F38">
        <w:rPr>
          <w:rFonts w:ascii="Times New Roman" w:hAnsi="Times New Roman" w:cs="Times New Roman"/>
          <w:sz w:val="24"/>
          <w:szCs w:val="24"/>
        </w:rPr>
        <w:t xml:space="preserve">Показатель «Объем инвестиций в основной капитал (за исключением бюджетных средств) в расчете на одного жителя» имеет важное значение для экономики Суоярвского </w:t>
      </w:r>
      <w:r w:rsidR="00475E16">
        <w:rPr>
          <w:rFonts w:ascii="Times New Roman" w:hAnsi="Times New Roman" w:cs="Times New Roman"/>
          <w:sz w:val="24"/>
          <w:szCs w:val="24"/>
        </w:rPr>
        <w:t>округ</w:t>
      </w:r>
      <w:r w:rsidRPr="00DD1F38">
        <w:rPr>
          <w:rFonts w:ascii="Times New Roman" w:hAnsi="Times New Roman" w:cs="Times New Roman"/>
          <w:sz w:val="24"/>
          <w:szCs w:val="24"/>
        </w:rPr>
        <w:t>а, так как характеризует объем внебюджетных (частных) инвестиций и на основании этого показателя можно судить об активности муниципального </w:t>
      </w:r>
      <w:r w:rsidR="00475E16">
        <w:rPr>
          <w:rFonts w:ascii="Times New Roman" w:hAnsi="Times New Roman" w:cs="Times New Roman"/>
          <w:sz w:val="24"/>
          <w:szCs w:val="24"/>
        </w:rPr>
        <w:t>округ</w:t>
      </w:r>
      <w:r w:rsidRPr="00DD1F38">
        <w:rPr>
          <w:rFonts w:ascii="Times New Roman" w:hAnsi="Times New Roman" w:cs="Times New Roman"/>
          <w:sz w:val="24"/>
          <w:szCs w:val="24"/>
        </w:rPr>
        <w:t>а в привлечении инвестиций и предпринимаемых мерах, направленных на улучшение инвестиционного климата.</w:t>
      </w:r>
      <w:proofErr w:type="gramEnd"/>
      <w:r w:rsidRPr="00DD1F38">
        <w:rPr>
          <w:rFonts w:ascii="Times New Roman" w:hAnsi="Times New Roman" w:cs="Times New Roman"/>
          <w:sz w:val="24"/>
          <w:szCs w:val="24"/>
        </w:rPr>
        <w:t xml:space="preserve"> Также показатель объема внебюджетных инвестиций в расчете на одного жителя характеризует перспективы роста экономики муниципального </w:t>
      </w:r>
      <w:r w:rsidR="00475E16">
        <w:rPr>
          <w:rFonts w:ascii="Times New Roman" w:hAnsi="Times New Roman" w:cs="Times New Roman"/>
          <w:sz w:val="24"/>
          <w:szCs w:val="24"/>
        </w:rPr>
        <w:t>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и благосостояния жителей.</w:t>
      </w: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ab/>
      </w:r>
      <w:r w:rsidRPr="00DD1F38">
        <w:rPr>
          <w:rFonts w:ascii="Times New Roman" w:hAnsi="Times New Roman" w:cs="Times New Roman"/>
          <w:sz w:val="24"/>
          <w:szCs w:val="24"/>
        </w:rPr>
        <w:t>На развитие экономики и социальной сферы за 20</w:t>
      </w:r>
      <w:r w:rsidR="00C86DDD" w:rsidRPr="00DD1F38">
        <w:rPr>
          <w:rFonts w:ascii="Times New Roman" w:hAnsi="Times New Roman" w:cs="Times New Roman"/>
          <w:sz w:val="24"/>
          <w:szCs w:val="24"/>
        </w:rPr>
        <w:t>2</w:t>
      </w:r>
      <w:r w:rsidR="00475E16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 использовано </w:t>
      </w:r>
      <w:r w:rsidR="009E0B70">
        <w:rPr>
          <w:rFonts w:ascii="Times New Roman" w:hAnsi="Times New Roman" w:cs="Times New Roman"/>
          <w:sz w:val="24"/>
          <w:szCs w:val="24"/>
        </w:rPr>
        <w:t>406,5</w:t>
      </w:r>
      <w:r w:rsidRPr="00DD1F38">
        <w:rPr>
          <w:rFonts w:ascii="Times New Roman" w:hAnsi="Times New Roman" w:cs="Times New Roman"/>
          <w:sz w:val="24"/>
          <w:szCs w:val="24"/>
        </w:rPr>
        <w:t xml:space="preserve"> млн</w:t>
      </w:r>
      <w:proofErr w:type="gramStart"/>
      <w:r w:rsidRPr="00DD1F3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D1F38">
        <w:rPr>
          <w:rFonts w:ascii="Times New Roman" w:hAnsi="Times New Roman" w:cs="Times New Roman"/>
          <w:sz w:val="24"/>
          <w:szCs w:val="24"/>
        </w:rPr>
        <w:t xml:space="preserve">уб. инвестиций в основной капитал (без учета бюджетных средств), что составляет  </w:t>
      </w:r>
      <w:r w:rsidR="009E0B70">
        <w:rPr>
          <w:rFonts w:ascii="Times New Roman" w:hAnsi="Times New Roman" w:cs="Times New Roman"/>
          <w:sz w:val="24"/>
          <w:szCs w:val="24"/>
        </w:rPr>
        <w:t>27 267</w:t>
      </w:r>
      <w:r w:rsidR="00EA6D81" w:rsidRPr="00DD1F38">
        <w:rPr>
          <w:rFonts w:ascii="Times New Roman" w:hAnsi="Times New Roman" w:cs="Times New Roman"/>
          <w:sz w:val="24"/>
          <w:szCs w:val="24"/>
        </w:rPr>
        <w:t xml:space="preserve"> </w:t>
      </w:r>
      <w:r w:rsidRPr="00DD1F38">
        <w:rPr>
          <w:rFonts w:ascii="Times New Roman" w:hAnsi="Times New Roman" w:cs="Times New Roman"/>
          <w:sz w:val="24"/>
          <w:szCs w:val="24"/>
        </w:rPr>
        <w:t xml:space="preserve">рублей в расчете на 1 жителя. </w:t>
      </w:r>
    </w:p>
    <w:p w:rsidR="00D9065C" w:rsidRPr="00DD1F38" w:rsidRDefault="007636FE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lastRenderedPageBreak/>
        <w:t xml:space="preserve">Данный показатель увеличился относительно предыдущего года </w:t>
      </w:r>
      <w:r w:rsidRPr="009E0B70">
        <w:rPr>
          <w:rFonts w:ascii="Times New Roman" w:hAnsi="Times New Roman" w:cs="Times New Roman"/>
          <w:sz w:val="24"/>
          <w:szCs w:val="24"/>
        </w:rPr>
        <w:t>на 2</w:t>
      </w:r>
      <w:r w:rsidR="009E0B70" w:rsidRPr="009E0B70">
        <w:rPr>
          <w:rFonts w:ascii="Times New Roman" w:hAnsi="Times New Roman" w:cs="Times New Roman"/>
          <w:sz w:val="24"/>
          <w:szCs w:val="24"/>
        </w:rPr>
        <w:t>2</w:t>
      </w:r>
      <w:r w:rsidRPr="009E0B70">
        <w:rPr>
          <w:rFonts w:ascii="Times New Roman" w:hAnsi="Times New Roman" w:cs="Times New Roman"/>
          <w:sz w:val="24"/>
          <w:szCs w:val="24"/>
        </w:rPr>
        <w:t>,</w:t>
      </w:r>
      <w:r w:rsidR="009E0B70" w:rsidRPr="009E0B70">
        <w:rPr>
          <w:rFonts w:ascii="Times New Roman" w:hAnsi="Times New Roman" w:cs="Times New Roman"/>
          <w:sz w:val="24"/>
          <w:szCs w:val="24"/>
        </w:rPr>
        <w:t>3</w:t>
      </w:r>
      <w:r w:rsidRPr="009E0B70">
        <w:rPr>
          <w:rFonts w:ascii="Times New Roman" w:hAnsi="Times New Roman" w:cs="Times New Roman"/>
          <w:sz w:val="24"/>
          <w:szCs w:val="24"/>
        </w:rPr>
        <w:t xml:space="preserve">%. Доля Суоярвского муниципального </w:t>
      </w:r>
      <w:r w:rsidR="00475E16" w:rsidRPr="009E0B70">
        <w:rPr>
          <w:rFonts w:ascii="Times New Roman" w:hAnsi="Times New Roman" w:cs="Times New Roman"/>
          <w:sz w:val="24"/>
          <w:szCs w:val="24"/>
        </w:rPr>
        <w:t>округ</w:t>
      </w:r>
      <w:r w:rsidRPr="009E0B70">
        <w:rPr>
          <w:rFonts w:ascii="Times New Roman" w:hAnsi="Times New Roman" w:cs="Times New Roman"/>
          <w:sz w:val="24"/>
          <w:szCs w:val="24"/>
        </w:rPr>
        <w:t>а составила 1,0 % в общем объеме инвестиций в основной</w:t>
      </w:r>
      <w:r w:rsidRPr="00DD1F38">
        <w:rPr>
          <w:rFonts w:ascii="Times New Roman" w:hAnsi="Times New Roman" w:cs="Times New Roman"/>
          <w:sz w:val="24"/>
          <w:szCs w:val="24"/>
        </w:rPr>
        <w:t xml:space="preserve"> капитал по республики.</w:t>
      </w:r>
    </w:p>
    <w:p w:rsidR="00A4309F" w:rsidRPr="00DD1F38" w:rsidRDefault="009E0B70" w:rsidP="009E0B70">
      <w:pPr>
        <w:ind w:firstLine="709"/>
        <w:jc w:val="both"/>
      </w:pPr>
      <w:r w:rsidRPr="00E9722F">
        <w:t>Потенциальным инвесторам</w:t>
      </w:r>
      <w:r w:rsidRPr="005D32E4">
        <w:t xml:space="preserve"> Суоярвский </w:t>
      </w:r>
      <w:r>
        <w:t xml:space="preserve">муниципальный округ </w:t>
      </w:r>
      <w:r w:rsidRPr="005D32E4">
        <w:t>сегодня готов предложить 12 инвестиционных площадок,</w:t>
      </w:r>
      <w:r>
        <w:t xml:space="preserve"> из них 3</w:t>
      </w:r>
      <w:r w:rsidRPr="005D32E4">
        <w:t xml:space="preserve"> промышленные  площадки и </w:t>
      </w:r>
      <w:r>
        <w:t xml:space="preserve">порядка 300 </w:t>
      </w:r>
      <w:r w:rsidRPr="005D32E4">
        <w:t>земельны</w:t>
      </w:r>
      <w:r>
        <w:t>х</w:t>
      </w:r>
      <w:r w:rsidRPr="005D32E4">
        <w:t xml:space="preserve"> участ</w:t>
      </w:r>
      <w:r>
        <w:t xml:space="preserve">ков для ведения сельскохозяйственной деятельности и личного подсобного хозяйства. </w:t>
      </w:r>
      <w:r w:rsidR="00A4309F" w:rsidRPr="00DD1F38">
        <w:t>В</w:t>
      </w:r>
      <w:r w:rsidR="00D9065C" w:rsidRPr="00DD1F38">
        <w:t xml:space="preserve"> течени</w:t>
      </w:r>
      <w:proofErr w:type="gramStart"/>
      <w:r w:rsidR="00D9065C" w:rsidRPr="00DD1F38">
        <w:t>и</w:t>
      </w:r>
      <w:proofErr w:type="gramEnd"/>
      <w:r w:rsidR="00D9065C" w:rsidRPr="00DD1F38">
        <w:t xml:space="preserve"> 202</w:t>
      </w:r>
      <w:r>
        <w:t>2</w:t>
      </w:r>
      <w:r w:rsidR="00D9065C" w:rsidRPr="00DD1F38">
        <w:t xml:space="preserve"> года были актуализированы </w:t>
      </w:r>
      <w:r w:rsidR="00A4309F" w:rsidRPr="00DD1F38">
        <w:t xml:space="preserve"> паспорта этих промышленных площадок</w:t>
      </w:r>
      <w:r>
        <w:t xml:space="preserve">, а также была проведена инвентаризация земель сельскохозяйственного назначения. Вся информация </w:t>
      </w:r>
      <w:r w:rsidR="00A4309F" w:rsidRPr="00DD1F38">
        <w:t>размещен</w:t>
      </w:r>
      <w:r>
        <w:t>а</w:t>
      </w:r>
      <w:r w:rsidR="00A4309F" w:rsidRPr="00DD1F38">
        <w:t xml:space="preserve"> на различных информационных ресурсах: официальном сайте администрации, на портале «</w:t>
      </w:r>
      <w:r>
        <w:t>Инвестируй в Карелию</w:t>
      </w:r>
      <w:r w:rsidR="00A4309F" w:rsidRPr="00DD1F38">
        <w:t xml:space="preserve">», сайте Корпорации развития Республики Карелия. </w:t>
      </w:r>
    </w:p>
    <w:p w:rsidR="00A4309F" w:rsidRPr="00DD1F38" w:rsidRDefault="00A4309F" w:rsidP="005A24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В рамках создания благоприятного инвестиционного климата в Суоярвском </w:t>
      </w:r>
      <w:r w:rsidR="009E0B70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DD1F38">
        <w:rPr>
          <w:rFonts w:ascii="Times New Roman" w:hAnsi="Times New Roman" w:cs="Times New Roman"/>
          <w:sz w:val="24"/>
          <w:szCs w:val="24"/>
        </w:rPr>
        <w:t xml:space="preserve">ведется работа по следующим ключевым направлениям: развитие законодательной базы Суоярвского </w:t>
      </w:r>
      <w:r w:rsidR="009E0B7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в сфере инвестиционной деятельности; создание и развитие инфраструктуры для привлечения инвестиций; развитие государственно-частного партнерства; снижение административных барьеров; повышение информационной открытости Суоярвского </w:t>
      </w:r>
      <w:r w:rsidR="00556A8A">
        <w:rPr>
          <w:rFonts w:ascii="Times New Roman" w:hAnsi="Times New Roman" w:cs="Times New Roman"/>
          <w:sz w:val="24"/>
          <w:szCs w:val="24"/>
        </w:rPr>
        <w:t>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в сфере инвестиционной деятельности.</w:t>
      </w:r>
    </w:p>
    <w:p w:rsidR="005A246B" w:rsidRPr="00DD1F38" w:rsidRDefault="005A246B" w:rsidP="005A246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09F" w:rsidRPr="00DD1F38" w:rsidRDefault="00A4309F" w:rsidP="005A246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color w:val="000000"/>
          <w:sz w:val="24"/>
          <w:szCs w:val="24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</w:t>
      </w:r>
      <w:r w:rsidR="00A0368A">
        <w:rPr>
          <w:rFonts w:ascii="Times New Roman" w:hAnsi="Times New Roman" w:cs="Times New Roman"/>
          <w:sz w:val="24"/>
          <w:szCs w:val="24"/>
        </w:rPr>
        <w:t>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</w:t>
      </w:r>
      <w:r w:rsidRPr="00DD1F38">
        <w:rPr>
          <w:rFonts w:ascii="Times New Roman" w:hAnsi="Times New Roman" w:cs="Times New Roman"/>
          <w:b/>
          <w:sz w:val="24"/>
          <w:szCs w:val="24"/>
        </w:rPr>
        <w:t>(показатель 4).</w:t>
      </w:r>
    </w:p>
    <w:p w:rsidR="00A4309F" w:rsidRPr="00DD1F38" w:rsidRDefault="00A4309F" w:rsidP="00A4309F">
      <w:pPr>
        <w:pStyle w:val="a3"/>
        <w:ind w:firstLine="709"/>
        <w:jc w:val="both"/>
        <w:rPr>
          <w:rStyle w:val="FontStyle25"/>
          <w:rFonts w:cs="Times New Roman"/>
          <w:szCs w:val="24"/>
        </w:rPr>
      </w:pPr>
      <w:r w:rsidRPr="00DD1F38">
        <w:rPr>
          <w:rStyle w:val="FontStyle25"/>
          <w:rFonts w:cs="Times New Roman"/>
          <w:szCs w:val="24"/>
        </w:rPr>
        <w:t>Указанный показатель характеризует потенциал поступления земельного налога. Данный показатель не может быть равен 100%, так как в состав территорий муниципального образования входят лесные земли, водные объекты, земельные участки, предоставленные на праве аренды и другие, не подлежащие налогообложению.</w:t>
      </w:r>
    </w:p>
    <w:p w:rsidR="00556A8A" w:rsidRPr="00DD1F38" w:rsidRDefault="00997ABB" w:rsidP="00556A8A">
      <w:pPr>
        <w:pStyle w:val="a3"/>
        <w:ind w:firstLine="709"/>
        <w:jc w:val="both"/>
        <w:rPr>
          <w:rStyle w:val="FontStyle25"/>
          <w:szCs w:val="24"/>
        </w:rPr>
      </w:pPr>
      <w:r w:rsidRPr="00DD1F38">
        <w:rPr>
          <w:rStyle w:val="FontStyle25"/>
          <w:szCs w:val="24"/>
        </w:rPr>
        <w:t xml:space="preserve">В 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администрации Суоярвского муниципального </w:t>
      </w:r>
      <w:r w:rsidR="00A0368A">
        <w:rPr>
          <w:rStyle w:val="FontStyle25"/>
          <w:szCs w:val="24"/>
        </w:rPr>
        <w:t>округа</w:t>
      </w:r>
      <w:r w:rsidRPr="00DD1F38">
        <w:rPr>
          <w:rStyle w:val="FontStyle25"/>
          <w:szCs w:val="24"/>
        </w:rPr>
        <w:t xml:space="preserve"> остались полномочия по распоряжению земельными участками, находящимися  в муниципальной собственности. </w:t>
      </w:r>
      <w:r w:rsidR="00556A8A" w:rsidRPr="00556A8A">
        <w:rPr>
          <w:rStyle w:val="FontStyle25"/>
          <w:szCs w:val="24"/>
        </w:rPr>
        <w:t xml:space="preserve">С учетом </w:t>
      </w:r>
      <w:proofErr w:type="gramStart"/>
      <w:r w:rsidR="00556A8A" w:rsidRPr="00556A8A">
        <w:rPr>
          <w:rStyle w:val="FontStyle25"/>
          <w:szCs w:val="24"/>
        </w:rPr>
        <w:t>сведений, предоставленных Министерством имущественных и земельных отношений всего за год было</w:t>
      </w:r>
      <w:proofErr w:type="gramEnd"/>
      <w:r w:rsidR="00556A8A" w:rsidRPr="00556A8A">
        <w:rPr>
          <w:rStyle w:val="FontStyle25"/>
          <w:szCs w:val="24"/>
        </w:rPr>
        <w:t xml:space="preserve"> заключено 24 договора купли-продажи земельных участков.</w:t>
      </w:r>
    </w:p>
    <w:p w:rsidR="00997ABB" w:rsidRPr="00DD1F38" w:rsidRDefault="00997ABB" w:rsidP="00556A8A">
      <w:pPr>
        <w:pStyle w:val="a3"/>
        <w:ind w:firstLine="709"/>
        <w:jc w:val="both"/>
        <w:rPr>
          <w:rStyle w:val="FontStyle25"/>
          <w:szCs w:val="24"/>
        </w:rPr>
      </w:pPr>
      <w:proofErr w:type="gramStart"/>
      <w:r w:rsidRPr="00DD1F38">
        <w:rPr>
          <w:rStyle w:val="FontStyle25"/>
          <w:szCs w:val="24"/>
        </w:rPr>
        <w:t xml:space="preserve">Несмотря на это, в рамках исполнения полномочий по распоряжению земельными участками администрацией </w:t>
      </w:r>
      <w:r w:rsidR="00CE1794">
        <w:rPr>
          <w:rStyle w:val="FontStyle25"/>
          <w:szCs w:val="24"/>
        </w:rPr>
        <w:t>округ</w:t>
      </w:r>
      <w:r w:rsidRPr="00DD1F38">
        <w:rPr>
          <w:rStyle w:val="FontStyle25"/>
          <w:szCs w:val="24"/>
        </w:rPr>
        <w:t>а выполняется большой объем работы по рассмотрению заявлений, консультированию по вопросам землепользования, подготовке и утверждению актов выбора, схем расположения земельных участков, однако процесс постановки земельных участков на налоговый учет растянут по времени,  в связи с этим увеличение доли  земельных участков, являющихся объектами налогообложения (показатель 4), происходит медленными темпами.</w:t>
      </w:r>
      <w:r w:rsidR="00CE1794">
        <w:rPr>
          <w:rStyle w:val="FontStyle25"/>
          <w:szCs w:val="24"/>
        </w:rPr>
        <w:t xml:space="preserve"> </w:t>
      </w:r>
      <w:proofErr w:type="gramEnd"/>
    </w:p>
    <w:p w:rsidR="00997ABB" w:rsidRPr="00DD1F38" w:rsidRDefault="00997ABB" w:rsidP="0011203D">
      <w:pPr>
        <w:pStyle w:val="a3"/>
        <w:ind w:firstLine="708"/>
        <w:jc w:val="both"/>
        <w:rPr>
          <w:rStyle w:val="FontStyle25"/>
          <w:szCs w:val="24"/>
        </w:rPr>
      </w:pPr>
      <w:r w:rsidRPr="00DD1F38">
        <w:rPr>
          <w:rStyle w:val="FontStyle25"/>
          <w:szCs w:val="24"/>
        </w:rPr>
        <w:t xml:space="preserve">Необходимо отметить, что в Суоярвском </w:t>
      </w:r>
      <w:r w:rsidR="0011203D">
        <w:rPr>
          <w:rStyle w:val="FontStyle25"/>
          <w:szCs w:val="24"/>
        </w:rPr>
        <w:t>округ</w:t>
      </w:r>
      <w:r w:rsidRPr="00DD1F38">
        <w:rPr>
          <w:rStyle w:val="FontStyle25"/>
          <w:szCs w:val="24"/>
        </w:rPr>
        <w:t xml:space="preserve">е 98% земель относятся к лесному фонду, что сдерживает процессы формирования земельных участков для капитального строительства и  предоставления их потенциальным застройщикам. </w:t>
      </w:r>
    </w:p>
    <w:p w:rsidR="00A0368A" w:rsidRDefault="00A0368A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Доля прибыльных сельскохозяйственных организаций, в </w:t>
      </w:r>
      <w:proofErr w:type="gramStart"/>
      <w:r w:rsidRPr="00DD1F38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DD1F38">
        <w:rPr>
          <w:rFonts w:ascii="Times New Roman" w:hAnsi="Times New Roman" w:cs="Times New Roman"/>
          <w:sz w:val="24"/>
          <w:szCs w:val="24"/>
        </w:rPr>
        <w:t xml:space="preserve"> их числе </w:t>
      </w:r>
      <w:r w:rsidRPr="00DD1F38">
        <w:rPr>
          <w:rFonts w:ascii="Times New Roman" w:hAnsi="Times New Roman" w:cs="Times New Roman"/>
          <w:b/>
          <w:sz w:val="24"/>
          <w:szCs w:val="24"/>
        </w:rPr>
        <w:t>(показатель 5).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Сельскохозяйственных организаций в </w:t>
      </w:r>
      <w:r w:rsidR="0011203D">
        <w:rPr>
          <w:rFonts w:ascii="Times New Roman" w:hAnsi="Times New Roman" w:cs="Times New Roman"/>
          <w:sz w:val="24"/>
          <w:szCs w:val="24"/>
        </w:rPr>
        <w:t>округ</w:t>
      </w:r>
      <w:r w:rsidRPr="00DD1F38">
        <w:rPr>
          <w:rFonts w:ascii="Times New Roman" w:hAnsi="Times New Roman" w:cs="Times New Roman"/>
          <w:sz w:val="24"/>
          <w:szCs w:val="24"/>
        </w:rPr>
        <w:t xml:space="preserve">е не имеется. Сельское хозяйство в </w:t>
      </w:r>
      <w:r w:rsidR="0011203D">
        <w:rPr>
          <w:rFonts w:ascii="Times New Roman" w:hAnsi="Times New Roman" w:cs="Times New Roman"/>
          <w:sz w:val="24"/>
          <w:szCs w:val="24"/>
        </w:rPr>
        <w:t>округ</w:t>
      </w:r>
      <w:r w:rsidRPr="00DD1F38">
        <w:rPr>
          <w:rFonts w:ascii="Times New Roman" w:hAnsi="Times New Roman" w:cs="Times New Roman"/>
          <w:sz w:val="24"/>
          <w:szCs w:val="24"/>
        </w:rPr>
        <w:t xml:space="preserve">е представлено только малыми формами - крестьянскими (фермерскими)  и личными подсобными хозяйствами.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В 20</w:t>
      </w:r>
      <w:r w:rsidR="0011203D">
        <w:rPr>
          <w:rFonts w:ascii="Times New Roman" w:hAnsi="Times New Roman" w:cs="Times New Roman"/>
          <w:sz w:val="24"/>
          <w:szCs w:val="24"/>
        </w:rPr>
        <w:t>21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проведена Всероссийская сельскохозяйственная перепись, в ходе которой в Суоярвском </w:t>
      </w:r>
      <w:r w:rsidR="0011203D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DD1F38">
        <w:rPr>
          <w:rFonts w:ascii="Times New Roman" w:hAnsi="Times New Roman" w:cs="Times New Roman"/>
          <w:sz w:val="24"/>
          <w:szCs w:val="24"/>
        </w:rPr>
        <w:t xml:space="preserve">были обследованы </w:t>
      </w:r>
      <w:r w:rsidR="0011203D">
        <w:rPr>
          <w:rFonts w:ascii="Times New Roman" w:hAnsi="Times New Roman" w:cs="Times New Roman"/>
          <w:sz w:val="24"/>
          <w:szCs w:val="24"/>
        </w:rPr>
        <w:t>3</w:t>
      </w:r>
      <w:r w:rsidRPr="00DD1F38">
        <w:rPr>
          <w:rFonts w:ascii="Times New Roman" w:hAnsi="Times New Roman" w:cs="Times New Roman"/>
          <w:sz w:val="24"/>
          <w:szCs w:val="24"/>
        </w:rPr>
        <w:t xml:space="preserve"> крестьянских (фермерских) хозяйств, 6 индивидуальных  предпринимателей, 45 садоводческих, огороднических и дачных объединений граждан, 3</w:t>
      </w:r>
      <w:r w:rsidR="0011203D">
        <w:rPr>
          <w:rFonts w:ascii="Times New Roman" w:hAnsi="Times New Roman" w:cs="Times New Roman"/>
          <w:sz w:val="24"/>
          <w:szCs w:val="24"/>
        </w:rPr>
        <w:t>269</w:t>
      </w:r>
      <w:r w:rsidRPr="00DD1F38">
        <w:rPr>
          <w:rFonts w:ascii="Times New Roman" w:hAnsi="Times New Roman" w:cs="Times New Roman"/>
          <w:sz w:val="24"/>
          <w:szCs w:val="24"/>
        </w:rPr>
        <w:t xml:space="preserve"> личных подсобных хозяйства.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Сельскохозяйственные производители, в основном ориентированы на производство </w:t>
      </w:r>
      <w:proofErr w:type="spellStart"/>
      <w:proofErr w:type="gramStart"/>
      <w:r w:rsidRPr="00DD1F38">
        <w:rPr>
          <w:rFonts w:ascii="Times New Roman" w:hAnsi="Times New Roman" w:cs="Times New Roman"/>
          <w:sz w:val="24"/>
          <w:szCs w:val="24"/>
        </w:rPr>
        <w:t>мясо-молочной</w:t>
      </w:r>
      <w:proofErr w:type="spellEnd"/>
      <w:proofErr w:type="gramEnd"/>
      <w:r w:rsidRPr="00DD1F38">
        <w:rPr>
          <w:rFonts w:ascii="Times New Roman" w:hAnsi="Times New Roman" w:cs="Times New Roman"/>
          <w:sz w:val="24"/>
          <w:szCs w:val="24"/>
        </w:rPr>
        <w:t xml:space="preserve"> продукции, картофеля и овощей. Произведенную продукцию хозяйства реализуют населению </w:t>
      </w:r>
      <w:r w:rsidR="0011203D">
        <w:rPr>
          <w:rFonts w:ascii="Times New Roman" w:hAnsi="Times New Roman" w:cs="Times New Roman"/>
          <w:sz w:val="24"/>
          <w:szCs w:val="24"/>
        </w:rPr>
        <w:t>округ</w:t>
      </w:r>
      <w:r w:rsidRPr="00DD1F38">
        <w:rPr>
          <w:rFonts w:ascii="Times New Roman" w:hAnsi="Times New Roman" w:cs="Times New Roman"/>
          <w:sz w:val="24"/>
          <w:szCs w:val="24"/>
        </w:rPr>
        <w:t>а и учреждениям социальной сферы.</w:t>
      </w:r>
    </w:p>
    <w:p w:rsidR="00A4309F" w:rsidRPr="00DD1F38" w:rsidRDefault="00997ABB" w:rsidP="00997A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В Суоярвском </w:t>
      </w:r>
      <w:r w:rsidR="0011203D">
        <w:rPr>
          <w:rFonts w:ascii="Times New Roman" w:hAnsi="Times New Roman" w:cs="Times New Roman"/>
          <w:sz w:val="24"/>
          <w:szCs w:val="24"/>
        </w:rPr>
        <w:t>округ</w:t>
      </w:r>
      <w:r w:rsidRPr="00DD1F38">
        <w:rPr>
          <w:rFonts w:ascii="Times New Roman" w:hAnsi="Times New Roman" w:cs="Times New Roman"/>
          <w:sz w:val="24"/>
          <w:szCs w:val="24"/>
        </w:rPr>
        <w:t xml:space="preserve">е активно развивается </w:t>
      </w:r>
      <w:proofErr w:type="spellStart"/>
      <w:r w:rsidRPr="00DD1F38">
        <w:rPr>
          <w:rFonts w:ascii="Times New Roman" w:hAnsi="Times New Roman" w:cs="Times New Roman"/>
          <w:sz w:val="24"/>
          <w:szCs w:val="24"/>
        </w:rPr>
        <w:t>форелеводство</w:t>
      </w:r>
      <w:proofErr w:type="spellEnd"/>
      <w:r w:rsidRPr="00DD1F38">
        <w:rPr>
          <w:rFonts w:ascii="Times New Roman" w:hAnsi="Times New Roman" w:cs="Times New Roman"/>
          <w:sz w:val="24"/>
          <w:szCs w:val="24"/>
        </w:rPr>
        <w:t>, свою деятельность осуществляют три рыбоводческих хозяйства (ООО «Суоярви», ООО «</w:t>
      </w:r>
      <w:proofErr w:type="spellStart"/>
      <w:r w:rsidRPr="00DD1F38">
        <w:rPr>
          <w:rFonts w:ascii="Times New Roman" w:hAnsi="Times New Roman" w:cs="Times New Roman"/>
          <w:sz w:val="24"/>
          <w:szCs w:val="24"/>
        </w:rPr>
        <w:t>Укса</w:t>
      </w:r>
      <w:proofErr w:type="spellEnd"/>
      <w:r w:rsidRPr="00DD1F3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DD1F3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D1F38">
        <w:rPr>
          <w:rFonts w:ascii="Times New Roman" w:hAnsi="Times New Roman" w:cs="Times New Roman"/>
          <w:sz w:val="24"/>
          <w:szCs w:val="24"/>
        </w:rPr>
        <w:t xml:space="preserve"> </w:t>
      </w:r>
      <w:r w:rsidRPr="00DD1F38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DD1F38">
        <w:rPr>
          <w:rFonts w:ascii="Times New Roman" w:hAnsi="Times New Roman" w:cs="Times New Roman"/>
          <w:sz w:val="24"/>
          <w:szCs w:val="24"/>
        </w:rPr>
        <w:t>Главрыбсоюз</w:t>
      </w:r>
      <w:proofErr w:type="spellEnd"/>
      <w:r w:rsidRPr="00DD1F38">
        <w:rPr>
          <w:rFonts w:ascii="Times New Roman" w:hAnsi="Times New Roman" w:cs="Times New Roman"/>
          <w:sz w:val="24"/>
          <w:szCs w:val="24"/>
        </w:rPr>
        <w:t xml:space="preserve">»), годовые объемы производства рыбоводческих организаций составляют порядка </w:t>
      </w:r>
      <w:r w:rsidR="0055297A">
        <w:rPr>
          <w:rFonts w:ascii="Times New Roman" w:hAnsi="Times New Roman" w:cs="Times New Roman"/>
          <w:sz w:val="24"/>
          <w:szCs w:val="24"/>
        </w:rPr>
        <w:t>6</w:t>
      </w:r>
      <w:r w:rsidRPr="00DD1F38">
        <w:rPr>
          <w:rFonts w:ascii="Times New Roman" w:hAnsi="Times New Roman" w:cs="Times New Roman"/>
          <w:sz w:val="24"/>
          <w:szCs w:val="24"/>
        </w:rPr>
        <w:t>00 тонн форели в год.</w:t>
      </w:r>
    </w:p>
    <w:p w:rsidR="00997ABB" w:rsidRPr="00DD1F38" w:rsidRDefault="00997ABB" w:rsidP="00AF2A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55C" w:rsidRPr="00A5055C" w:rsidRDefault="00A5055C" w:rsidP="00A5055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55C">
        <w:rPr>
          <w:rFonts w:ascii="Times New Roman" w:hAnsi="Times New Roman" w:cs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Pr="00A5055C">
        <w:rPr>
          <w:rFonts w:ascii="Times New Roman" w:hAnsi="Times New Roman" w:cs="Times New Roman"/>
          <w:b/>
          <w:sz w:val="24"/>
          <w:szCs w:val="24"/>
        </w:rPr>
        <w:t>(показатель 6)</w:t>
      </w:r>
    </w:p>
    <w:p w:rsidR="00A5055C" w:rsidRPr="00A5055C" w:rsidRDefault="00A5055C" w:rsidP="00A505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55C">
        <w:rPr>
          <w:rFonts w:ascii="Times New Roman" w:hAnsi="Times New Roman" w:cs="Times New Roman"/>
          <w:sz w:val="24"/>
          <w:szCs w:val="24"/>
        </w:rPr>
        <w:t>Данный показатель характеризует транспортно-эксплуатационное состояние сети дорог общего пользования местного значения. Снижение показателя отражает улучшение транспортно-эксплуатационного состояния и свидетельствует об эффективности деятельности органов местного самоуправления.</w:t>
      </w:r>
    </w:p>
    <w:p w:rsidR="00A5055C" w:rsidRPr="00A5055C" w:rsidRDefault="00A5055C" w:rsidP="00A5055C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5055C">
        <w:rPr>
          <w:rFonts w:ascii="Times New Roman" w:hAnsi="Times New Roman" w:cs="Times New Roman"/>
          <w:sz w:val="24"/>
          <w:szCs w:val="24"/>
        </w:rPr>
        <w:t xml:space="preserve">В Суоярвском муниципальном округе отсутствуют межселенные дороги, поэтому все дороги местного значения находятся в собственности округа. </w:t>
      </w:r>
      <w:r w:rsidRPr="00A5055C">
        <w:rPr>
          <w:rFonts w:ascii="Times New Roman" w:hAnsi="Times New Roman" w:cs="Times New Roman"/>
          <w:spacing w:val="1"/>
          <w:sz w:val="24"/>
          <w:szCs w:val="24"/>
        </w:rPr>
        <w:t xml:space="preserve">На муниципальных дорогах  ежегодно выполняются работы по устранению дефектов дорожного покрытия, отсыпке и </w:t>
      </w:r>
      <w:proofErr w:type="spellStart"/>
      <w:r w:rsidRPr="00A5055C">
        <w:rPr>
          <w:rFonts w:ascii="Times New Roman" w:hAnsi="Times New Roman" w:cs="Times New Roman"/>
          <w:spacing w:val="1"/>
          <w:sz w:val="24"/>
          <w:szCs w:val="24"/>
        </w:rPr>
        <w:t>грейдированию</w:t>
      </w:r>
      <w:proofErr w:type="spellEnd"/>
      <w:r w:rsidRPr="00A5055C">
        <w:rPr>
          <w:rFonts w:ascii="Times New Roman" w:hAnsi="Times New Roman" w:cs="Times New Roman"/>
          <w:spacing w:val="1"/>
          <w:sz w:val="24"/>
          <w:szCs w:val="24"/>
        </w:rPr>
        <w:t xml:space="preserve"> дорог, вырубке кустарника, расчистке от снега в зимний период и др., исходя из возможностей местного бюджета. </w:t>
      </w:r>
    </w:p>
    <w:p w:rsidR="00A5055C" w:rsidRPr="00A5055C" w:rsidRDefault="00A5055C" w:rsidP="00A5055C">
      <w:pPr>
        <w:pStyle w:val="a3"/>
        <w:ind w:firstLine="709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r w:rsidRPr="00A50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муниципальном образовании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значения. Тем не менее, администрацией проводится работа, направленная на развитие, ремонт и содержание местной дорожной сети.</w:t>
      </w:r>
    </w:p>
    <w:p w:rsidR="00A5055C" w:rsidRPr="00A5055C" w:rsidRDefault="00A5055C" w:rsidP="00A5055C">
      <w:pPr>
        <w:pStyle w:val="a3"/>
        <w:ind w:firstLine="709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</w:rPr>
      </w:pPr>
      <w:r w:rsidRPr="00A5055C">
        <w:rPr>
          <w:rFonts w:ascii="Times New Roman" w:hAnsi="Times New Roman" w:cs="Times New Roman"/>
          <w:spacing w:val="1"/>
          <w:sz w:val="24"/>
          <w:szCs w:val="24"/>
        </w:rPr>
        <w:t xml:space="preserve">Содержание и ремонт автомобильных дорог местного значения </w:t>
      </w:r>
      <w:r w:rsidR="00A0368A">
        <w:rPr>
          <w:rFonts w:ascii="Times New Roman" w:hAnsi="Times New Roman" w:cs="Times New Roman"/>
          <w:spacing w:val="1"/>
          <w:sz w:val="24"/>
          <w:szCs w:val="24"/>
        </w:rPr>
        <w:t>на территории города Суоярви</w:t>
      </w:r>
      <w:r w:rsidRPr="00A5055C">
        <w:rPr>
          <w:rFonts w:ascii="Times New Roman" w:hAnsi="Times New Roman" w:cs="Times New Roman"/>
          <w:spacing w:val="1"/>
          <w:sz w:val="24"/>
          <w:szCs w:val="24"/>
        </w:rPr>
        <w:t xml:space="preserve"> в 2022 году производилось в рамках выполнения муниципального контракта, заключенного с ООО «Транспортная компания». На содержание дорог местного значения в </w:t>
      </w:r>
      <w:r w:rsidR="00A0368A">
        <w:rPr>
          <w:rFonts w:ascii="Times New Roman" w:hAnsi="Times New Roman" w:cs="Times New Roman"/>
          <w:spacing w:val="1"/>
          <w:sz w:val="24"/>
          <w:szCs w:val="24"/>
        </w:rPr>
        <w:t>городе Суоярви</w:t>
      </w:r>
      <w:r w:rsidRPr="00A5055C">
        <w:rPr>
          <w:rFonts w:ascii="Times New Roman" w:hAnsi="Times New Roman" w:cs="Times New Roman"/>
          <w:spacing w:val="1"/>
          <w:sz w:val="24"/>
          <w:szCs w:val="24"/>
        </w:rPr>
        <w:t xml:space="preserve"> в 2022 году израсходовано из местного бюджета 8,760 млн. руб.</w:t>
      </w:r>
      <w:r w:rsidRPr="00A5055C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</w:p>
    <w:p w:rsidR="00A5055C" w:rsidRPr="00A5055C" w:rsidRDefault="00A5055C" w:rsidP="00A5055C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A5055C">
        <w:rPr>
          <w:rFonts w:ascii="Times New Roman" w:hAnsi="Times New Roman" w:cs="Times New Roman"/>
          <w:spacing w:val="1"/>
          <w:sz w:val="24"/>
          <w:szCs w:val="24"/>
        </w:rPr>
        <w:t xml:space="preserve">В рамках контракта проводилась очистка, </w:t>
      </w:r>
      <w:proofErr w:type="spellStart"/>
      <w:r w:rsidRPr="00A5055C">
        <w:rPr>
          <w:rFonts w:ascii="Times New Roman" w:hAnsi="Times New Roman" w:cs="Times New Roman"/>
          <w:spacing w:val="1"/>
          <w:sz w:val="24"/>
          <w:szCs w:val="24"/>
        </w:rPr>
        <w:t>грейдирование</w:t>
      </w:r>
      <w:proofErr w:type="spellEnd"/>
      <w:r w:rsidRPr="00A5055C">
        <w:rPr>
          <w:rFonts w:ascii="Times New Roman" w:hAnsi="Times New Roman" w:cs="Times New Roman"/>
          <w:spacing w:val="1"/>
          <w:sz w:val="24"/>
          <w:szCs w:val="24"/>
        </w:rPr>
        <w:t xml:space="preserve"> и посыпка дорог и тротуаров, произведена вырубка кустарника  вдоль дорог по пер. Кировский </w:t>
      </w:r>
      <w:r w:rsidRPr="00A5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 Заозерный, ул. Ивана </w:t>
      </w:r>
      <w:proofErr w:type="spellStart"/>
      <w:r w:rsidRPr="00A505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Булатевича</w:t>
      </w:r>
      <w:proofErr w:type="spellEnd"/>
      <w:r w:rsidRPr="00A505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 Сосновая – 2.1. га</w:t>
      </w:r>
      <w:r w:rsidRPr="00A5055C">
        <w:rPr>
          <w:rFonts w:ascii="Times New Roman" w:hAnsi="Times New Roman" w:cs="Times New Roman"/>
          <w:spacing w:val="1"/>
          <w:sz w:val="24"/>
          <w:szCs w:val="24"/>
        </w:rPr>
        <w:t>.</w:t>
      </w:r>
      <w:proofErr w:type="gramEnd"/>
      <w:r w:rsidRPr="00A5055C">
        <w:rPr>
          <w:rFonts w:ascii="Times New Roman" w:hAnsi="Times New Roman" w:cs="Times New Roman"/>
          <w:spacing w:val="1"/>
          <w:sz w:val="24"/>
          <w:szCs w:val="24"/>
        </w:rPr>
        <w:t xml:space="preserve"> Произведена установка новых дорожных знаков в количестве 120 шт., нанесена дорожная разметка.</w:t>
      </w:r>
    </w:p>
    <w:p w:rsidR="00A5055C" w:rsidRPr="00A5055C" w:rsidRDefault="00A5055C" w:rsidP="00A5055C">
      <w:pPr>
        <w:shd w:val="clear" w:color="auto" w:fill="FFFFFF"/>
        <w:ind w:firstLine="709"/>
        <w:jc w:val="both"/>
        <w:rPr>
          <w:color w:val="000000" w:themeColor="text1"/>
        </w:rPr>
      </w:pPr>
      <w:r w:rsidRPr="00A5055C">
        <w:rPr>
          <w:spacing w:val="1"/>
        </w:rPr>
        <w:t xml:space="preserve"> В 2022 году </w:t>
      </w:r>
      <w:r w:rsidR="00A0368A">
        <w:rPr>
          <w:spacing w:val="1"/>
        </w:rPr>
        <w:t xml:space="preserve">на территории села </w:t>
      </w:r>
      <w:proofErr w:type="spellStart"/>
      <w:r w:rsidRPr="00A5055C">
        <w:rPr>
          <w:spacing w:val="1"/>
        </w:rPr>
        <w:t>Вешкел</w:t>
      </w:r>
      <w:r w:rsidR="00A0368A">
        <w:rPr>
          <w:spacing w:val="1"/>
        </w:rPr>
        <w:t>ица</w:t>
      </w:r>
      <w:proofErr w:type="spellEnd"/>
      <w:r w:rsidRPr="00A5055C">
        <w:rPr>
          <w:spacing w:val="1"/>
        </w:rPr>
        <w:t xml:space="preserve"> поселение израсходовало на дорожную деятельность 975 252,85 руб., в том числе</w:t>
      </w:r>
      <w:r w:rsidRPr="00A5055C">
        <w:rPr>
          <w:color w:val="000000" w:themeColor="text1"/>
        </w:rPr>
        <w:t>:</w:t>
      </w:r>
    </w:p>
    <w:p w:rsidR="00A5055C" w:rsidRPr="00A5055C" w:rsidRDefault="00A0368A" w:rsidP="00A0368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5055C" w:rsidRPr="00A5055C">
        <w:rPr>
          <w:color w:val="000000" w:themeColor="text1"/>
        </w:rPr>
        <w:t xml:space="preserve">ремонт дорог – 332144,00 руб. </w:t>
      </w:r>
    </w:p>
    <w:p w:rsidR="00A5055C" w:rsidRPr="00A5055C" w:rsidRDefault="00A5055C" w:rsidP="00A5055C">
      <w:pPr>
        <w:shd w:val="clear" w:color="auto" w:fill="FFFFFF"/>
        <w:ind w:firstLine="851"/>
        <w:jc w:val="both"/>
        <w:rPr>
          <w:color w:val="000000" w:themeColor="text1"/>
        </w:rPr>
      </w:pPr>
      <w:r w:rsidRPr="00A5055C">
        <w:rPr>
          <w:spacing w:val="1"/>
        </w:rPr>
        <w:t xml:space="preserve">В 2022 году администрацией </w:t>
      </w:r>
      <w:proofErr w:type="spellStart"/>
      <w:r w:rsidRPr="00A5055C">
        <w:rPr>
          <w:spacing w:val="1"/>
        </w:rPr>
        <w:t>Вешкельского</w:t>
      </w:r>
      <w:proofErr w:type="spellEnd"/>
      <w:r w:rsidRPr="00A5055C">
        <w:rPr>
          <w:spacing w:val="1"/>
        </w:rPr>
        <w:t xml:space="preserve"> сельского поселения </w:t>
      </w:r>
      <w:r w:rsidRPr="00A5055C">
        <w:t xml:space="preserve">за счет средств Дорожного фонда </w:t>
      </w:r>
      <w:r w:rsidRPr="00A5055C">
        <w:rPr>
          <w:spacing w:val="1"/>
        </w:rPr>
        <w:t xml:space="preserve">в с. </w:t>
      </w:r>
      <w:proofErr w:type="spellStart"/>
      <w:r w:rsidRPr="00A5055C">
        <w:rPr>
          <w:spacing w:val="1"/>
        </w:rPr>
        <w:t>Вешкелица</w:t>
      </w:r>
      <w:proofErr w:type="spellEnd"/>
      <w:r w:rsidRPr="00A5055C">
        <w:rPr>
          <w:spacing w:val="1"/>
        </w:rPr>
        <w:t xml:space="preserve">  </w:t>
      </w:r>
      <w:r w:rsidRPr="00A5055C">
        <w:t xml:space="preserve">произведен ремонт автомобильной дороги общего пользования местного значения по ул. </w:t>
      </w:r>
      <w:proofErr w:type="gramStart"/>
      <w:r w:rsidRPr="00A5055C">
        <w:t>Октябрьская</w:t>
      </w:r>
      <w:proofErr w:type="gramEnd"/>
      <w:r w:rsidRPr="00A5055C">
        <w:t xml:space="preserve">  - 95772,00 руб., ремонт автомобильной дороги общего пользования местного значения по ул. Лесная  - 236 372,00 руб.</w:t>
      </w:r>
    </w:p>
    <w:p w:rsidR="00A5055C" w:rsidRPr="00A5055C" w:rsidRDefault="00A0368A" w:rsidP="00A0368A">
      <w:pPr>
        <w:shd w:val="clear" w:color="auto" w:fill="FFFFFF"/>
        <w:ind w:firstLine="708"/>
        <w:jc w:val="both"/>
      </w:pPr>
      <w:r>
        <w:t xml:space="preserve">- </w:t>
      </w:r>
      <w:r w:rsidR="00A5055C" w:rsidRPr="00A5055C">
        <w:t>потребление уличного освещения – 162 651,29 руб</w:t>
      </w:r>
      <w:proofErr w:type="gramStart"/>
      <w:r w:rsidR="00A5055C" w:rsidRPr="00A5055C">
        <w:t>.(</w:t>
      </w:r>
      <w:proofErr w:type="gramEnd"/>
      <w:r w:rsidR="00A5055C" w:rsidRPr="00A5055C">
        <w:t xml:space="preserve">оплата электроэнергии ТНС </w:t>
      </w:r>
      <w:proofErr w:type="spellStart"/>
      <w:r w:rsidR="00A5055C" w:rsidRPr="00A5055C">
        <w:t>Энерго</w:t>
      </w:r>
      <w:proofErr w:type="spellEnd"/>
      <w:r w:rsidR="00A5055C" w:rsidRPr="00A5055C">
        <w:t>);</w:t>
      </w:r>
    </w:p>
    <w:p w:rsidR="00A5055C" w:rsidRPr="00A5055C" w:rsidRDefault="00A0368A" w:rsidP="00A0368A">
      <w:pPr>
        <w:shd w:val="clear" w:color="auto" w:fill="FFFFFF"/>
        <w:ind w:firstLine="708"/>
        <w:jc w:val="both"/>
      </w:pPr>
      <w:r>
        <w:t xml:space="preserve">- </w:t>
      </w:r>
      <w:r w:rsidR="00A5055C" w:rsidRPr="00A5055C">
        <w:t>содержание дорог, в т.ч. снегоочистка – 323 170,83 руб.;</w:t>
      </w:r>
    </w:p>
    <w:p w:rsidR="00A5055C" w:rsidRPr="00A5055C" w:rsidRDefault="00A0368A" w:rsidP="00A0368A">
      <w:pPr>
        <w:shd w:val="clear" w:color="auto" w:fill="FFFFFF"/>
        <w:ind w:firstLine="708"/>
        <w:jc w:val="both"/>
      </w:pPr>
      <w:r>
        <w:t xml:space="preserve">- </w:t>
      </w:r>
      <w:r w:rsidR="00A5055C" w:rsidRPr="00A5055C">
        <w:t xml:space="preserve">приобретение материалов – 157 286,73  руб.; </w:t>
      </w:r>
    </w:p>
    <w:p w:rsidR="00A5055C" w:rsidRPr="00A5055C" w:rsidRDefault="00A5055C" w:rsidP="00A505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55C">
        <w:rPr>
          <w:rFonts w:ascii="Times New Roman" w:hAnsi="Times New Roman" w:cs="Times New Roman"/>
          <w:sz w:val="24"/>
          <w:szCs w:val="24"/>
        </w:rPr>
        <w:t xml:space="preserve">Произведен ремонт участка автомобильной дороги   по ул. </w:t>
      </w:r>
      <w:proofErr w:type="gramStart"/>
      <w:r w:rsidRPr="00A5055C">
        <w:rPr>
          <w:rFonts w:ascii="Times New Roman" w:hAnsi="Times New Roman" w:cs="Times New Roman"/>
          <w:sz w:val="24"/>
          <w:szCs w:val="24"/>
        </w:rPr>
        <w:t>Гористая</w:t>
      </w:r>
      <w:proofErr w:type="gramEnd"/>
      <w:r w:rsidRPr="00A5055C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A5055C">
        <w:rPr>
          <w:rFonts w:ascii="Times New Roman" w:hAnsi="Times New Roman" w:cs="Times New Roman"/>
          <w:sz w:val="24"/>
          <w:szCs w:val="24"/>
        </w:rPr>
        <w:t>Вешкелица</w:t>
      </w:r>
      <w:proofErr w:type="spellEnd"/>
      <w:r w:rsidRPr="00A5055C">
        <w:rPr>
          <w:rFonts w:ascii="Times New Roman" w:hAnsi="Times New Roman" w:cs="Times New Roman"/>
          <w:sz w:val="24"/>
          <w:szCs w:val="24"/>
        </w:rPr>
        <w:t xml:space="preserve"> на сумму 200 000,00 руб. (по программе Активный гражданин).</w:t>
      </w:r>
    </w:p>
    <w:p w:rsidR="00A5055C" w:rsidRPr="00A5055C" w:rsidRDefault="00A5055C" w:rsidP="00A5055C">
      <w:pPr>
        <w:shd w:val="clear" w:color="auto" w:fill="FFFFFF"/>
        <w:ind w:firstLine="709"/>
        <w:jc w:val="both"/>
      </w:pPr>
      <w:r w:rsidRPr="00A5055C">
        <w:t xml:space="preserve">В 2022 году поставлены на кадастровый учет  автомобильные дороги местного значения  в д. </w:t>
      </w:r>
      <w:proofErr w:type="spellStart"/>
      <w:r w:rsidRPr="00A5055C">
        <w:t>Хаутаваара</w:t>
      </w:r>
      <w:proofErr w:type="spellEnd"/>
      <w:r w:rsidRPr="00A5055C">
        <w:t xml:space="preserve">  - протяженностью 2341 м., с. </w:t>
      </w:r>
      <w:proofErr w:type="spellStart"/>
      <w:r w:rsidRPr="00A5055C">
        <w:t>Вешкелица</w:t>
      </w:r>
      <w:proofErr w:type="spellEnd"/>
      <w:r w:rsidRPr="00A5055C">
        <w:t xml:space="preserve"> – </w:t>
      </w:r>
      <w:proofErr w:type="spellStart"/>
      <w:r w:rsidRPr="00A5055C">
        <w:t>ур</w:t>
      </w:r>
      <w:proofErr w:type="spellEnd"/>
      <w:r w:rsidRPr="00A5055C">
        <w:t xml:space="preserve">. </w:t>
      </w:r>
      <w:proofErr w:type="spellStart"/>
      <w:r w:rsidRPr="00A5055C">
        <w:t>Инжунаволок</w:t>
      </w:r>
      <w:proofErr w:type="spellEnd"/>
      <w:r w:rsidRPr="00A5055C">
        <w:t xml:space="preserve"> – протяженностью 11700 м., в д. </w:t>
      </w:r>
      <w:proofErr w:type="spellStart"/>
      <w:r w:rsidRPr="00A5055C">
        <w:t>Хюрсюля</w:t>
      </w:r>
      <w:proofErr w:type="spellEnd"/>
      <w:r w:rsidRPr="00A5055C">
        <w:t xml:space="preserve"> – протяженностью 1217 м., и п. </w:t>
      </w:r>
      <w:proofErr w:type="spellStart"/>
      <w:r w:rsidRPr="00A5055C">
        <w:t>Игнойла</w:t>
      </w:r>
      <w:proofErr w:type="spellEnd"/>
      <w:r w:rsidRPr="00A5055C">
        <w:t xml:space="preserve"> - д. </w:t>
      </w:r>
      <w:proofErr w:type="spellStart"/>
      <w:r w:rsidRPr="00A5055C">
        <w:t>Хюрсюля</w:t>
      </w:r>
      <w:proofErr w:type="spellEnd"/>
      <w:r w:rsidRPr="00A5055C">
        <w:t xml:space="preserve"> – протяженностью 11267 м. </w:t>
      </w:r>
    </w:p>
    <w:p w:rsidR="00A5055C" w:rsidRPr="00A5055C" w:rsidRDefault="00A5055C" w:rsidP="00A5055C">
      <w:pPr>
        <w:shd w:val="clear" w:color="auto" w:fill="FFFFFF"/>
        <w:ind w:firstLine="709"/>
        <w:jc w:val="both"/>
        <w:rPr>
          <w:color w:val="000000" w:themeColor="text1"/>
        </w:rPr>
      </w:pPr>
      <w:r w:rsidRPr="00A5055C">
        <w:rPr>
          <w:spacing w:val="1"/>
        </w:rPr>
        <w:t xml:space="preserve">В 2022 году </w:t>
      </w:r>
      <w:r w:rsidR="00A0368A">
        <w:rPr>
          <w:spacing w:val="1"/>
        </w:rPr>
        <w:t xml:space="preserve">п. </w:t>
      </w:r>
      <w:r w:rsidRPr="00A5055C">
        <w:rPr>
          <w:spacing w:val="1"/>
        </w:rPr>
        <w:t>Поросозер</w:t>
      </w:r>
      <w:r w:rsidR="00A0368A">
        <w:rPr>
          <w:spacing w:val="1"/>
        </w:rPr>
        <w:t>о</w:t>
      </w:r>
      <w:r w:rsidRPr="00A5055C">
        <w:rPr>
          <w:spacing w:val="1"/>
        </w:rPr>
        <w:t xml:space="preserve"> израсходовал на дорожную деятельность 1  814 769,46 руб., в том числе</w:t>
      </w:r>
      <w:r w:rsidRPr="00A5055C">
        <w:rPr>
          <w:color w:val="000000" w:themeColor="text1"/>
        </w:rPr>
        <w:t>:</w:t>
      </w:r>
    </w:p>
    <w:p w:rsidR="00A5055C" w:rsidRPr="00A5055C" w:rsidRDefault="00A0368A" w:rsidP="00A5055C">
      <w:pPr>
        <w:shd w:val="clear" w:color="auto" w:fill="FFFFFF"/>
        <w:ind w:firstLine="709"/>
        <w:jc w:val="both"/>
      </w:pPr>
      <w:r>
        <w:t xml:space="preserve"> - </w:t>
      </w:r>
      <w:r w:rsidR="00A5055C" w:rsidRPr="00A5055C">
        <w:t xml:space="preserve"> потребление уличного освещения – 716 386,22 руб.</w:t>
      </w:r>
    </w:p>
    <w:p w:rsidR="00A5055C" w:rsidRPr="00A5055C" w:rsidRDefault="00A0368A" w:rsidP="00A5055C">
      <w:pPr>
        <w:shd w:val="clear" w:color="auto" w:fill="FFFFFF"/>
        <w:ind w:firstLine="709"/>
        <w:jc w:val="both"/>
      </w:pPr>
      <w:r>
        <w:t xml:space="preserve"> -</w:t>
      </w:r>
      <w:r w:rsidR="00A5055C" w:rsidRPr="00A5055C">
        <w:t xml:space="preserve"> техническое обслуживание уличного освещения – 228 935,44 руб.</w:t>
      </w:r>
    </w:p>
    <w:p w:rsidR="00A5055C" w:rsidRPr="00A5055C" w:rsidRDefault="00A5055C" w:rsidP="00A5055C">
      <w:pPr>
        <w:shd w:val="clear" w:color="auto" w:fill="FFFFFF"/>
        <w:ind w:firstLine="709"/>
        <w:jc w:val="both"/>
      </w:pPr>
      <w:r w:rsidRPr="00A5055C">
        <w:t xml:space="preserve"> </w:t>
      </w:r>
      <w:r w:rsidR="00A0368A">
        <w:t>-</w:t>
      </w:r>
      <w:r w:rsidRPr="00A5055C">
        <w:t xml:space="preserve"> снегоочистка – 869 447,80 руб.,</w:t>
      </w:r>
    </w:p>
    <w:p w:rsidR="00A5055C" w:rsidRPr="00A5055C" w:rsidRDefault="00A5055C" w:rsidP="00A5055C">
      <w:pPr>
        <w:shd w:val="clear" w:color="auto" w:fill="FFFFFF"/>
        <w:ind w:firstLine="709"/>
        <w:jc w:val="both"/>
      </w:pPr>
      <w:r w:rsidRPr="00A5055C">
        <w:t xml:space="preserve"> Администрацией </w:t>
      </w:r>
      <w:proofErr w:type="spellStart"/>
      <w:r w:rsidRPr="00A5055C">
        <w:t>Поросозерского</w:t>
      </w:r>
      <w:proofErr w:type="spellEnd"/>
      <w:r w:rsidRPr="00A5055C">
        <w:t xml:space="preserve"> сельского поселения за счет средств Дорожного фонда произведен ремонт автомобильной дороги местного значения по ул. Железнодорожной – 22 608 руб., выполнена отсыпка дороги 100 тонн фракции 0-30, в результат спонсорской помощи от ООО «</w:t>
      </w:r>
      <w:proofErr w:type="spellStart"/>
      <w:r w:rsidRPr="00A5055C">
        <w:t>Финансбюро</w:t>
      </w:r>
      <w:proofErr w:type="spellEnd"/>
      <w:r w:rsidRPr="00A5055C">
        <w:t xml:space="preserve">». В рамках программы «Активный гражданин» выполнен свод аварийных деревьев вдоль дорог на сумму 200000,00 руб.  </w:t>
      </w:r>
    </w:p>
    <w:p w:rsidR="00A5055C" w:rsidRPr="00A5055C" w:rsidRDefault="00A5055C" w:rsidP="00A5055C">
      <w:pPr>
        <w:shd w:val="clear" w:color="auto" w:fill="FFFFFF"/>
        <w:ind w:firstLine="851"/>
        <w:jc w:val="both"/>
        <w:rPr>
          <w:color w:val="000000" w:themeColor="text1"/>
        </w:rPr>
      </w:pPr>
      <w:r w:rsidRPr="00A5055C">
        <w:t xml:space="preserve">В 2022 году администрацией </w:t>
      </w:r>
      <w:proofErr w:type="spellStart"/>
      <w:r w:rsidRPr="00A5055C">
        <w:t>Найстенъярвского</w:t>
      </w:r>
      <w:proofErr w:type="spellEnd"/>
      <w:r w:rsidRPr="00A5055C">
        <w:t xml:space="preserve"> сельского </w:t>
      </w:r>
      <w:r w:rsidR="00A51FC7">
        <w:t xml:space="preserve">поселения </w:t>
      </w:r>
      <w:r w:rsidRPr="00A5055C">
        <w:rPr>
          <w:color w:val="000000" w:themeColor="text1"/>
        </w:rPr>
        <w:t xml:space="preserve">на содержание дорог местного значения израсходовано 1 909 089,89 руб., из них: 1 438 569,00 руб. - расходы </w:t>
      </w:r>
      <w:r w:rsidRPr="00A5055C">
        <w:rPr>
          <w:color w:val="000000" w:themeColor="text1"/>
        </w:rPr>
        <w:lastRenderedPageBreak/>
        <w:t xml:space="preserve">на содержание дорог местного значения, 470 520,89 руб. - освещение дорог местного значения. </w:t>
      </w:r>
    </w:p>
    <w:p w:rsidR="00A5055C" w:rsidRPr="00A5055C" w:rsidRDefault="00A5055C" w:rsidP="00A5055C">
      <w:pPr>
        <w:shd w:val="clear" w:color="auto" w:fill="FFFFFF"/>
        <w:ind w:firstLine="709"/>
        <w:jc w:val="both"/>
      </w:pPr>
      <w:r w:rsidRPr="00A5055C">
        <w:t xml:space="preserve">Администрацией </w:t>
      </w:r>
      <w:proofErr w:type="spellStart"/>
      <w:r w:rsidRPr="00A5055C">
        <w:t>Найстенъярвского</w:t>
      </w:r>
      <w:proofErr w:type="spellEnd"/>
      <w:r w:rsidRPr="00A5055C">
        <w:t xml:space="preserve">  сельского поселения,  в рамках договора с ООО «Фаза» установлено уличное освещение на ул. Северная в п. </w:t>
      </w:r>
      <w:proofErr w:type="spellStart"/>
      <w:r w:rsidRPr="00A5055C">
        <w:t>Лахколампи</w:t>
      </w:r>
      <w:proofErr w:type="spellEnd"/>
      <w:r w:rsidRPr="00A5055C">
        <w:t xml:space="preserve"> в количестве 7-ми опор. В 2022 г. выполнен текущий ремонт уличного освещения на территории </w:t>
      </w:r>
      <w:proofErr w:type="spellStart"/>
      <w:r w:rsidRPr="00A5055C">
        <w:t>Найстенъярвского</w:t>
      </w:r>
      <w:proofErr w:type="spellEnd"/>
      <w:r w:rsidRPr="00A5055C">
        <w:t xml:space="preserve"> сельского поселения.</w:t>
      </w:r>
    </w:p>
    <w:p w:rsidR="00A5055C" w:rsidRPr="00A5055C" w:rsidRDefault="00A5055C" w:rsidP="00A5055C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A5055C">
        <w:rPr>
          <w:rFonts w:ascii="Arial" w:hAnsi="Arial" w:cs="Arial"/>
          <w:color w:val="000000" w:themeColor="text1"/>
          <w:shd w:val="clear" w:color="auto" w:fill="FFFFFF"/>
        </w:rPr>
        <w:t xml:space="preserve">             </w:t>
      </w:r>
      <w:r w:rsidRPr="00A5055C">
        <w:rPr>
          <w:color w:val="000000" w:themeColor="text1"/>
          <w:shd w:val="clear" w:color="auto" w:fill="FFFFFF"/>
        </w:rPr>
        <w:t xml:space="preserve">В  2022  году   </w:t>
      </w:r>
      <w:r w:rsidR="00A51FC7">
        <w:rPr>
          <w:color w:val="000000" w:themeColor="text1"/>
          <w:shd w:val="clear" w:color="auto" w:fill="FFFFFF"/>
        </w:rPr>
        <w:t xml:space="preserve">администрацией </w:t>
      </w:r>
      <w:r w:rsidRPr="00A5055C">
        <w:rPr>
          <w:color w:val="000000" w:themeColor="text1"/>
          <w:shd w:val="clear" w:color="auto" w:fill="FFFFFF"/>
        </w:rPr>
        <w:t xml:space="preserve"> </w:t>
      </w:r>
      <w:proofErr w:type="spellStart"/>
      <w:r w:rsidRPr="00A5055C">
        <w:rPr>
          <w:color w:val="000000" w:themeColor="text1"/>
          <w:shd w:val="clear" w:color="auto" w:fill="FFFFFF"/>
        </w:rPr>
        <w:t>Лоймольско</w:t>
      </w:r>
      <w:r w:rsidR="00A51FC7">
        <w:rPr>
          <w:color w:val="000000" w:themeColor="text1"/>
          <w:shd w:val="clear" w:color="auto" w:fill="FFFFFF"/>
        </w:rPr>
        <w:t>го</w:t>
      </w:r>
      <w:proofErr w:type="spellEnd"/>
      <w:r w:rsidR="00A51FC7">
        <w:rPr>
          <w:color w:val="000000" w:themeColor="text1"/>
          <w:shd w:val="clear" w:color="auto" w:fill="FFFFFF"/>
        </w:rPr>
        <w:t xml:space="preserve"> сельского</w:t>
      </w:r>
      <w:r w:rsidRPr="00A5055C">
        <w:rPr>
          <w:color w:val="000000" w:themeColor="text1"/>
          <w:shd w:val="clear" w:color="auto" w:fill="FFFFFF"/>
        </w:rPr>
        <w:t xml:space="preserve"> поселени</w:t>
      </w:r>
      <w:r w:rsidR="00A51FC7">
        <w:rPr>
          <w:color w:val="000000" w:themeColor="text1"/>
          <w:shd w:val="clear" w:color="auto" w:fill="FFFFFF"/>
        </w:rPr>
        <w:t>я</w:t>
      </w:r>
      <w:r w:rsidRPr="00A5055C">
        <w:rPr>
          <w:color w:val="000000" w:themeColor="text1"/>
          <w:shd w:val="clear" w:color="auto" w:fill="FFFFFF"/>
        </w:rPr>
        <w:t xml:space="preserve"> на содержание дорог израсходовано 3 083 184,61 руб., из них: 2 665 716,77 руб. -  на снегоочистку, в т.ч.  84 450,00 руб. на профилировку улиц поселков поселения, 417 467,84  руб. - на техническое обслуживание уличного освещения. Поменяны лампы в п. </w:t>
      </w:r>
      <w:proofErr w:type="spellStart"/>
      <w:r w:rsidRPr="00A5055C">
        <w:rPr>
          <w:color w:val="000000" w:themeColor="text1"/>
          <w:shd w:val="clear" w:color="auto" w:fill="FFFFFF"/>
        </w:rPr>
        <w:t>Вегарус</w:t>
      </w:r>
      <w:proofErr w:type="spellEnd"/>
      <w:r w:rsidRPr="00A5055C">
        <w:rPr>
          <w:color w:val="000000" w:themeColor="text1"/>
          <w:shd w:val="clear" w:color="auto" w:fill="FFFFFF"/>
        </w:rPr>
        <w:t xml:space="preserve">, п. </w:t>
      </w:r>
      <w:proofErr w:type="spellStart"/>
      <w:r w:rsidRPr="00A5055C">
        <w:rPr>
          <w:color w:val="000000" w:themeColor="text1"/>
          <w:shd w:val="clear" w:color="auto" w:fill="FFFFFF"/>
        </w:rPr>
        <w:t>Пийтсиеки</w:t>
      </w:r>
      <w:proofErr w:type="spellEnd"/>
      <w:r w:rsidRPr="00A5055C">
        <w:rPr>
          <w:color w:val="000000" w:themeColor="text1"/>
          <w:shd w:val="clear" w:color="auto" w:fill="FFFFFF"/>
        </w:rPr>
        <w:t>, также повешены дополнительные светильники в количестве 6 шт.</w:t>
      </w:r>
      <w:bookmarkStart w:id="0" w:name="_GoBack"/>
      <w:bookmarkEnd w:id="0"/>
      <w:r w:rsidRPr="00A5055C">
        <w:rPr>
          <w:color w:val="000000" w:themeColor="text1"/>
          <w:shd w:val="clear" w:color="auto" w:fill="FFFFFF"/>
        </w:rPr>
        <w:t xml:space="preserve"> За счет средств бюджета Республики Карелия разработана ПСД ремонта моста в п. </w:t>
      </w:r>
      <w:proofErr w:type="spellStart"/>
      <w:r w:rsidRPr="00A5055C">
        <w:rPr>
          <w:color w:val="000000" w:themeColor="text1"/>
          <w:shd w:val="clear" w:color="auto" w:fill="FFFFFF"/>
        </w:rPr>
        <w:t>Райконкоски</w:t>
      </w:r>
      <w:proofErr w:type="spellEnd"/>
      <w:r w:rsidRPr="00A5055C">
        <w:rPr>
          <w:color w:val="000000" w:themeColor="text1"/>
          <w:shd w:val="clear" w:color="auto" w:fill="FFFFFF"/>
        </w:rPr>
        <w:t xml:space="preserve"> на сумму 599 990,00 руб.</w:t>
      </w:r>
    </w:p>
    <w:p w:rsidR="00A5055C" w:rsidRPr="00A5055C" w:rsidRDefault="00A5055C" w:rsidP="00A5055C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5055C">
        <w:rPr>
          <w:rFonts w:ascii="Times New Roman" w:hAnsi="Times New Roman" w:cs="Times New Roman"/>
          <w:sz w:val="24"/>
          <w:szCs w:val="24"/>
        </w:rPr>
        <w:t xml:space="preserve">Основными транспортными путями на территории Суоярвского </w:t>
      </w:r>
      <w:r w:rsidR="00A51FC7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A5055C">
        <w:rPr>
          <w:rFonts w:ascii="Times New Roman" w:hAnsi="Times New Roman" w:cs="Times New Roman"/>
          <w:sz w:val="24"/>
          <w:szCs w:val="24"/>
        </w:rPr>
        <w:t xml:space="preserve">являются региональные автомобильные дороги, которые находятся на балансе </w:t>
      </w:r>
      <w:r w:rsidRPr="00A5055C">
        <w:rPr>
          <w:rFonts w:ascii="Times New Roman" w:hAnsi="Times New Roman" w:cs="Times New Roman"/>
          <w:spacing w:val="-1"/>
          <w:sz w:val="24"/>
          <w:szCs w:val="24"/>
        </w:rPr>
        <w:t xml:space="preserve">ГУ РК «Управление автомобильных дорог Республики Карелия». </w:t>
      </w:r>
    </w:p>
    <w:p w:rsidR="00A5055C" w:rsidRPr="00DD1F38" w:rsidRDefault="00A5055C" w:rsidP="00A505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55C">
        <w:rPr>
          <w:rFonts w:ascii="Times New Roman" w:hAnsi="Times New Roman" w:cs="Times New Roman"/>
          <w:sz w:val="24"/>
          <w:szCs w:val="24"/>
        </w:rPr>
        <w:t>Со стороны администрации Суоярвского муниципального округа необходимо уделять повышенное внимание выполнению работ по текущему содержанию и обеспечению сохранности дорог, обеспечивать максимальное наполнение муниципального дорожного фонда за счёт всех источников его финансирования.</w:t>
      </w:r>
    </w:p>
    <w:p w:rsidR="00997ABB" w:rsidRPr="00DD1F38" w:rsidRDefault="00997ABB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 (муниципального района) </w:t>
      </w:r>
      <w:r w:rsidRPr="00DD1F38">
        <w:rPr>
          <w:rFonts w:ascii="Times New Roman" w:hAnsi="Times New Roman" w:cs="Times New Roman"/>
          <w:b/>
          <w:sz w:val="24"/>
          <w:szCs w:val="24"/>
        </w:rPr>
        <w:t>(показатель 7)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Данный показатель позволяет оценить уровень транспортной доступности населенных пунктов муниципального образования.</w:t>
      </w:r>
    </w:p>
    <w:p w:rsidR="00A4309F" w:rsidRPr="00DD1F38" w:rsidRDefault="00A4309F" w:rsidP="00AF2A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В 20</w:t>
      </w:r>
      <w:r w:rsidR="00AF2ACD" w:rsidRPr="00DD1F38">
        <w:rPr>
          <w:rFonts w:ascii="Times New Roman" w:hAnsi="Times New Roman" w:cs="Times New Roman"/>
          <w:sz w:val="24"/>
          <w:szCs w:val="24"/>
        </w:rPr>
        <w:t>2</w:t>
      </w:r>
      <w:r w:rsidR="00A5055C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1</w:t>
      </w:r>
      <w:r w:rsidR="00A5055C">
        <w:rPr>
          <w:rFonts w:ascii="Times New Roman" w:hAnsi="Times New Roman" w:cs="Times New Roman"/>
          <w:sz w:val="24"/>
          <w:szCs w:val="24"/>
        </w:rPr>
        <w:t>5</w:t>
      </w:r>
      <w:r w:rsidRPr="00DD1F38">
        <w:rPr>
          <w:rFonts w:ascii="Times New Roman" w:hAnsi="Times New Roman" w:cs="Times New Roman"/>
          <w:sz w:val="24"/>
          <w:szCs w:val="24"/>
        </w:rPr>
        <w:t xml:space="preserve"> из 24 сельских населенных пунктов были связаны с </w:t>
      </w:r>
      <w:r w:rsidR="00A5055C">
        <w:rPr>
          <w:rFonts w:ascii="Times New Roman" w:hAnsi="Times New Roman" w:cs="Times New Roman"/>
          <w:sz w:val="24"/>
          <w:szCs w:val="24"/>
        </w:rPr>
        <w:t>окружным</w:t>
      </w:r>
      <w:r w:rsidRPr="00DD1F38">
        <w:rPr>
          <w:rFonts w:ascii="Times New Roman" w:hAnsi="Times New Roman" w:cs="Times New Roman"/>
          <w:sz w:val="24"/>
          <w:szCs w:val="24"/>
        </w:rPr>
        <w:t xml:space="preserve"> центром железнодорожным или регулярным автобусным сообщением. Перевозки пассажиров между </w:t>
      </w:r>
      <w:r w:rsidR="00A5055C">
        <w:rPr>
          <w:rFonts w:ascii="Times New Roman" w:hAnsi="Times New Roman" w:cs="Times New Roman"/>
          <w:sz w:val="24"/>
          <w:szCs w:val="24"/>
        </w:rPr>
        <w:t>намеленными пунктами</w:t>
      </w:r>
      <w:r w:rsidRPr="00DD1F38">
        <w:rPr>
          <w:rFonts w:ascii="Times New Roman" w:hAnsi="Times New Roman" w:cs="Times New Roman"/>
          <w:sz w:val="24"/>
          <w:szCs w:val="24"/>
        </w:rPr>
        <w:t xml:space="preserve"> осуществлялись по </w:t>
      </w:r>
      <w:r w:rsidR="00A62EA3" w:rsidRPr="00DD1F38">
        <w:rPr>
          <w:rFonts w:ascii="Times New Roman" w:hAnsi="Times New Roman" w:cs="Times New Roman"/>
          <w:sz w:val="24"/>
          <w:szCs w:val="24"/>
        </w:rPr>
        <w:t>3</w:t>
      </w:r>
      <w:r w:rsidRPr="00DD1F38">
        <w:rPr>
          <w:rFonts w:ascii="Times New Roman" w:hAnsi="Times New Roman" w:cs="Times New Roman"/>
          <w:sz w:val="24"/>
          <w:szCs w:val="24"/>
        </w:rPr>
        <w:t xml:space="preserve"> пригородным маршрутам</w:t>
      </w:r>
      <w:r w:rsidR="00A62EA3" w:rsidRPr="00DD1F38">
        <w:rPr>
          <w:rFonts w:ascii="Times New Roman" w:hAnsi="Times New Roman" w:cs="Times New Roman"/>
          <w:sz w:val="24"/>
          <w:szCs w:val="24"/>
        </w:rPr>
        <w:t xml:space="preserve"> (Суоярви – </w:t>
      </w:r>
      <w:proofErr w:type="spellStart"/>
      <w:r w:rsidR="00A62EA3" w:rsidRPr="00DD1F38">
        <w:rPr>
          <w:rFonts w:ascii="Times New Roman" w:hAnsi="Times New Roman" w:cs="Times New Roman"/>
          <w:sz w:val="24"/>
          <w:szCs w:val="24"/>
        </w:rPr>
        <w:t>Леппясюрья</w:t>
      </w:r>
      <w:proofErr w:type="spellEnd"/>
      <w:r w:rsidR="00A62EA3" w:rsidRPr="00DD1F38">
        <w:rPr>
          <w:rFonts w:ascii="Times New Roman" w:hAnsi="Times New Roman" w:cs="Times New Roman"/>
          <w:sz w:val="24"/>
          <w:szCs w:val="24"/>
        </w:rPr>
        <w:t xml:space="preserve"> – Суоярви, Суоярви – </w:t>
      </w:r>
      <w:proofErr w:type="spellStart"/>
      <w:r w:rsidR="00A62EA3" w:rsidRPr="00DD1F38">
        <w:rPr>
          <w:rFonts w:ascii="Times New Roman" w:hAnsi="Times New Roman" w:cs="Times New Roman"/>
          <w:sz w:val="24"/>
          <w:szCs w:val="24"/>
        </w:rPr>
        <w:t>Вегарус</w:t>
      </w:r>
      <w:proofErr w:type="spellEnd"/>
      <w:r w:rsidR="00A62EA3" w:rsidRPr="00DD1F38">
        <w:rPr>
          <w:rFonts w:ascii="Times New Roman" w:hAnsi="Times New Roman" w:cs="Times New Roman"/>
          <w:sz w:val="24"/>
          <w:szCs w:val="24"/>
        </w:rPr>
        <w:t xml:space="preserve"> – Суоярви, Суоярви – </w:t>
      </w:r>
      <w:proofErr w:type="spellStart"/>
      <w:r w:rsidR="00A62EA3" w:rsidRPr="00DD1F38">
        <w:rPr>
          <w:rFonts w:ascii="Times New Roman" w:hAnsi="Times New Roman" w:cs="Times New Roman"/>
          <w:sz w:val="24"/>
          <w:szCs w:val="24"/>
        </w:rPr>
        <w:t>Суоёки</w:t>
      </w:r>
      <w:proofErr w:type="spellEnd"/>
      <w:r w:rsidR="00A62EA3" w:rsidRPr="00DD1F38">
        <w:rPr>
          <w:rFonts w:ascii="Times New Roman" w:hAnsi="Times New Roman" w:cs="Times New Roman"/>
          <w:sz w:val="24"/>
          <w:szCs w:val="24"/>
        </w:rPr>
        <w:t xml:space="preserve"> – Суоярви)</w:t>
      </w:r>
      <w:r w:rsidRPr="00DD1F38">
        <w:rPr>
          <w:rFonts w:ascii="Times New Roman" w:hAnsi="Times New Roman" w:cs="Times New Roman"/>
          <w:sz w:val="24"/>
          <w:szCs w:val="24"/>
        </w:rPr>
        <w:t xml:space="preserve">. Кроме того по  территории </w:t>
      </w:r>
      <w:r w:rsidR="00A5055C">
        <w:rPr>
          <w:rFonts w:ascii="Times New Roman" w:hAnsi="Times New Roman" w:cs="Times New Roman"/>
          <w:sz w:val="24"/>
          <w:szCs w:val="24"/>
        </w:rPr>
        <w:t>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проходят два межмуниципальных маршрута (Петрозаводск-Суоярви, Петрозаводск-Суоярви-Поросозеро), которые организует Министерство по дорожному хозяйству, транспорту и связи Республики Карелия. В целом такая маршрутная сеть обеспечивает потребности населения. </w:t>
      </w:r>
    </w:p>
    <w:p w:rsidR="006807C0" w:rsidRPr="00DD1F38" w:rsidRDefault="006807C0" w:rsidP="00AF2A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 По территории Суоярвского муниципального  </w:t>
      </w:r>
      <w:r w:rsidR="00A736AE">
        <w:rPr>
          <w:rFonts w:ascii="Times New Roman" w:hAnsi="Times New Roman" w:cs="Times New Roman"/>
          <w:sz w:val="24"/>
          <w:szCs w:val="24"/>
        </w:rPr>
        <w:t>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проходит маршрут железнодорожного сообщения № 160</w:t>
      </w:r>
      <w:proofErr w:type="gramStart"/>
      <w:r w:rsidRPr="00DD1F3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D1F38">
        <w:rPr>
          <w:rFonts w:ascii="Times New Roman" w:hAnsi="Times New Roman" w:cs="Times New Roman"/>
          <w:sz w:val="24"/>
          <w:szCs w:val="24"/>
        </w:rPr>
        <w:t xml:space="preserve">В) Петрозаводск – Москва (Москва – Петрозаводск), который связывает </w:t>
      </w:r>
      <w:r w:rsidR="00A736AE">
        <w:rPr>
          <w:rFonts w:ascii="Times New Roman" w:hAnsi="Times New Roman" w:cs="Times New Roman"/>
          <w:sz w:val="24"/>
          <w:szCs w:val="24"/>
        </w:rPr>
        <w:t xml:space="preserve">с г. Суоярви следующие населенные пункты: п. </w:t>
      </w:r>
      <w:proofErr w:type="spellStart"/>
      <w:r w:rsidR="00A736AE">
        <w:rPr>
          <w:rFonts w:ascii="Times New Roman" w:hAnsi="Times New Roman" w:cs="Times New Roman"/>
          <w:sz w:val="24"/>
          <w:szCs w:val="24"/>
        </w:rPr>
        <w:t>Райконкоски</w:t>
      </w:r>
      <w:proofErr w:type="spellEnd"/>
      <w:r w:rsidR="00A736A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A736AE">
        <w:rPr>
          <w:rFonts w:ascii="Times New Roman" w:hAnsi="Times New Roman" w:cs="Times New Roman"/>
          <w:sz w:val="24"/>
          <w:szCs w:val="24"/>
        </w:rPr>
        <w:t>Леппясюрья</w:t>
      </w:r>
      <w:proofErr w:type="spellEnd"/>
      <w:r w:rsidR="00A736A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A736AE">
        <w:rPr>
          <w:rFonts w:ascii="Times New Roman" w:hAnsi="Times New Roman" w:cs="Times New Roman"/>
          <w:sz w:val="24"/>
          <w:szCs w:val="24"/>
        </w:rPr>
        <w:t>Лоймола</w:t>
      </w:r>
      <w:proofErr w:type="spellEnd"/>
      <w:r w:rsidR="00A736A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A736AE">
        <w:rPr>
          <w:rFonts w:ascii="Times New Roman" w:hAnsi="Times New Roman" w:cs="Times New Roman"/>
          <w:sz w:val="24"/>
          <w:szCs w:val="24"/>
        </w:rPr>
        <w:t>Пийтсиеки</w:t>
      </w:r>
      <w:proofErr w:type="spellEnd"/>
      <w:r w:rsidR="00A736AE">
        <w:rPr>
          <w:rFonts w:ascii="Times New Roman" w:hAnsi="Times New Roman" w:cs="Times New Roman"/>
          <w:sz w:val="24"/>
          <w:szCs w:val="24"/>
        </w:rPr>
        <w:t>.</w:t>
      </w:r>
      <w:r w:rsidRPr="00DD1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К причинам необеспеченности населенных пунктов регулярным пассажирским сообщением с административным центром муниципального </w:t>
      </w:r>
      <w:r w:rsidR="00A736AE">
        <w:rPr>
          <w:rFonts w:ascii="Times New Roman" w:hAnsi="Times New Roman" w:cs="Times New Roman"/>
          <w:sz w:val="24"/>
          <w:szCs w:val="24"/>
        </w:rPr>
        <w:t>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относятся: ненормативное состояние дорог, нерентабельность пассажирских перевозок в малочисленные населенные пункты, отсутствие средств в местных бюджетах на решение перечисленных проблем.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В этой связи необходима реализация мероприятий, направленных на поддержание в нормативном состоянии и расширение существующей сети автомобильных дорог</w:t>
      </w:r>
      <w:r w:rsidR="00A736AE">
        <w:rPr>
          <w:rFonts w:ascii="Times New Roman" w:hAnsi="Times New Roman" w:cs="Times New Roman"/>
          <w:sz w:val="24"/>
          <w:szCs w:val="24"/>
        </w:rPr>
        <w:t>.</w:t>
      </w: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1BF6" w:rsidRPr="00DD1F38" w:rsidRDefault="00451BF6" w:rsidP="00A4309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1BF6" w:rsidRPr="00DD1F38" w:rsidRDefault="00451BF6" w:rsidP="00A4309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</w:t>
      </w:r>
      <w:r w:rsidRPr="00DD1F38">
        <w:rPr>
          <w:rFonts w:ascii="Times New Roman" w:hAnsi="Times New Roman" w:cs="Times New Roman"/>
          <w:b/>
          <w:sz w:val="24"/>
          <w:szCs w:val="24"/>
        </w:rPr>
        <w:t>(показатель 8)</w:t>
      </w: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8.1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Показатель среднемесячной номинальной начисленной заработной платы работников крупных и средних предприятий и некоммерческих организаций муниципального </w:t>
      </w:r>
      <w:r w:rsidR="00A736AE">
        <w:rPr>
          <w:rFonts w:ascii="Times New Roman" w:hAnsi="Times New Roman" w:cs="Times New Roman"/>
          <w:sz w:val="24"/>
          <w:szCs w:val="24"/>
        </w:rPr>
        <w:t>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является важным макроэкономическим показателем, позволяющим проводить оценку уровня жизни населения.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lastRenderedPageBreak/>
        <w:t>Среднемесячная заработная плата работников кру</w:t>
      </w:r>
      <w:r w:rsidR="00A62EA3" w:rsidRPr="00DD1F38">
        <w:rPr>
          <w:rFonts w:ascii="Times New Roman" w:hAnsi="Times New Roman" w:cs="Times New Roman"/>
          <w:sz w:val="24"/>
          <w:szCs w:val="24"/>
        </w:rPr>
        <w:t>пных и средних предприятий в 202</w:t>
      </w:r>
      <w:r w:rsidR="00A736AE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A736AE">
        <w:rPr>
          <w:rFonts w:ascii="Times New Roman" w:hAnsi="Times New Roman" w:cs="Times New Roman"/>
          <w:sz w:val="24"/>
          <w:szCs w:val="24"/>
        </w:rPr>
        <w:t>54 298</w:t>
      </w:r>
      <w:r w:rsidRPr="00DD1F38">
        <w:rPr>
          <w:rFonts w:ascii="Times New Roman" w:hAnsi="Times New Roman" w:cs="Times New Roman"/>
          <w:sz w:val="24"/>
          <w:szCs w:val="24"/>
        </w:rPr>
        <w:t xml:space="preserve"> руб. и увеличилась по сравнению с предыдущим годом на </w:t>
      </w:r>
      <w:r w:rsidR="00A62EA3" w:rsidRPr="00DD1F38">
        <w:rPr>
          <w:rFonts w:ascii="Times New Roman" w:hAnsi="Times New Roman" w:cs="Times New Roman"/>
          <w:sz w:val="24"/>
          <w:szCs w:val="24"/>
        </w:rPr>
        <w:t>1</w:t>
      </w:r>
      <w:r w:rsidR="00451BF6" w:rsidRPr="00DD1F38">
        <w:rPr>
          <w:rFonts w:ascii="Times New Roman" w:hAnsi="Times New Roman" w:cs="Times New Roman"/>
          <w:sz w:val="24"/>
          <w:szCs w:val="24"/>
        </w:rPr>
        <w:t>2</w:t>
      </w:r>
      <w:r w:rsidR="00A62EA3" w:rsidRPr="00DD1F38">
        <w:rPr>
          <w:rFonts w:ascii="Times New Roman" w:hAnsi="Times New Roman" w:cs="Times New Roman"/>
          <w:sz w:val="24"/>
          <w:szCs w:val="24"/>
        </w:rPr>
        <w:t>,</w:t>
      </w:r>
      <w:r w:rsidR="00A736AE">
        <w:rPr>
          <w:rFonts w:ascii="Times New Roman" w:hAnsi="Times New Roman" w:cs="Times New Roman"/>
          <w:sz w:val="24"/>
          <w:szCs w:val="24"/>
        </w:rPr>
        <w:t>4</w:t>
      </w:r>
      <w:r w:rsidRPr="00DD1F3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45B87" w:rsidRPr="00945B87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B87">
        <w:rPr>
          <w:rFonts w:ascii="Times New Roman" w:hAnsi="Times New Roman" w:cs="Times New Roman"/>
          <w:sz w:val="24"/>
          <w:szCs w:val="24"/>
        </w:rPr>
        <w:t>На заседаниях комиссии по укреплению налоговой и бюджетной дисциплины рассматривались вопросы уровня заработной платы работников организаций, осуществляющих деятельность на территории Суоярвского муниципального округа, легализации теневой занятости и «серой» заработной платы. В 2022 году было проведено 12 заседаний комиссии по укрепления налоговой и бюджетной дисциплины, на которых рассмотрены 102 хозяйствующих субъекта. В результате проведенных комиссий более 50% субъектов полностью погасили задолженность.  До двенадцати юридических лиц доведена информация о необходимости довести заработную плату до прожиточного минимума. Данные юридические лица так и не отчитались о повышение уровня заработной платы, установленного трехсторонним соглашение между Правительством РК, ОО «Объединение организаций профсоюзов в РК» и Союзом промышленников и предпринимателей Республики Карелия и минимальной заработной плате в Республике Карелия. </w:t>
      </w:r>
    </w:p>
    <w:p w:rsidR="00A4309F" w:rsidRPr="00DD1F38" w:rsidRDefault="00A4309F" w:rsidP="005A24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В соответствии с  «дорожной картой» по реализации майских указов Президента Российской Федерации осуществляются мероприятия, направленные на увеличение уровня  среднемесячной заработной платы работников муниципальных учреждений, оптимизацию и  эффективное использование фондов оплаты труда с учетом увеличения производительности труда.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8.2:</w:t>
      </w:r>
      <w:r w:rsidRPr="00DD1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1F38">
        <w:rPr>
          <w:rFonts w:ascii="Times New Roman" w:hAnsi="Times New Roman" w:cs="Times New Roman"/>
          <w:sz w:val="24"/>
          <w:szCs w:val="24"/>
        </w:rPr>
        <w:t>в 20</w:t>
      </w:r>
      <w:r w:rsidR="00A62EA3" w:rsidRPr="00DD1F38">
        <w:rPr>
          <w:rFonts w:ascii="Times New Roman" w:hAnsi="Times New Roman" w:cs="Times New Roman"/>
          <w:sz w:val="24"/>
          <w:szCs w:val="24"/>
        </w:rPr>
        <w:t>2</w:t>
      </w:r>
      <w:r w:rsidR="00A736AE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среднемесячная заработная плата работников дошкольных учреждений составила </w:t>
      </w:r>
      <w:r w:rsidR="00A736AE">
        <w:rPr>
          <w:rFonts w:ascii="Times New Roman" w:hAnsi="Times New Roman" w:cs="Times New Roman"/>
          <w:sz w:val="24"/>
          <w:szCs w:val="24"/>
        </w:rPr>
        <w:t>35 290</w:t>
      </w:r>
      <w:r w:rsidR="00C93293" w:rsidRPr="00DD1F38">
        <w:rPr>
          <w:rFonts w:ascii="Times New Roman" w:hAnsi="Times New Roman" w:cs="Times New Roman"/>
          <w:sz w:val="24"/>
          <w:szCs w:val="24"/>
        </w:rPr>
        <w:t xml:space="preserve"> рублей и увеличилась на </w:t>
      </w:r>
      <w:r w:rsidR="00A736AE">
        <w:rPr>
          <w:rFonts w:ascii="Times New Roman" w:hAnsi="Times New Roman" w:cs="Times New Roman"/>
          <w:sz w:val="24"/>
          <w:szCs w:val="24"/>
        </w:rPr>
        <w:t>9,8</w:t>
      </w:r>
      <w:r w:rsidRPr="00DD1F38">
        <w:rPr>
          <w:rFonts w:ascii="Times New Roman" w:hAnsi="Times New Roman" w:cs="Times New Roman"/>
          <w:sz w:val="24"/>
          <w:szCs w:val="24"/>
        </w:rPr>
        <w:t xml:space="preserve"> % по сравнению с 20</w:t>
      </w:r>
      <w:r w:rsidR="00451BF6" w:rsidRPr="00DD1F38">
        <w:rPr>
          <w:rFonts w:ascii="Times New Roman" w:hAnsi="Times New Roman" w:cs="Times New Roman"/>
          <w:sz w:val="24"/>
          <w:szCs w:val="24"/>
        </w:rPr>
        <w:t>2</w:t>
      </w:r>
      <w:r w:rsidR="00A736AE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годом.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 xml:space="preserve">Показатель 8.3, 8.4: </w:t>
      </w:r>
      <w:r w:rsidRPr="00DD1F38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образовательных учреждений составила </w:t>
      </w:r>
      <w:r w:rsidR="00A736AE">
        <w:rPr>
          <w:rFonts w:ascii="Times New Roman" w:hAnsi="Times New Roman" w:cs="Times New Roman"/>
          <w:sz w:val="24"/>
          <w:szCs w:val="24"/>
        </w:rPr>
        <w:t>39 593 рубля  и увеличилась на 6</w:t>
      </w:r>
      <w:r w:rsidRPr="00DD1F38">
        <w:rPr>
          <w:rFonts w:ascii="Times New Roman" w:hAnsi="Times New Roman" w:cs="Times New Roman"/>
          <w:sz w:val="24"/>
          <w:szCs w:val="24"/>
        </w:rPr>
        <w:t>,</w:t>
      </w:r>
      <w:r w:rsidR="00A736AE">
        <w:rPr>
          <w:rFonts w:ascii="Times New Roman" w:hAnsi="Times New Roman" w:cs="Times New Roman"/>
          <w:sz w:val="24"/>
          <w:szCs w:val="24"/>
        </w:rPr>
        <w:t>5</w:t>
      </w:r>
      <w:r w:rsidRPr="00DD1F38">
        <w:rPr>
          <w:rFonts w:ascii="Times New Roman" w:hAnsi="Times New Roman" w:cs="Times New Roman"/>
          <w:sz w:val="24"/>
          <w:szCs w:val="24"/>
        </w:rPr>
        <w:t xml:space="preserve"> % по сравнению с предыдущим годом. При этом заработная плата педагогических работников общего образования увеличилась на </w:t>
      </w:r>
      <w:r w:rsidR="00A736AE">
        <w:rPr>
          <w:rFonts w:ascii="Times New Roman" w:hAnsi="Times New Roman" w:cs="Times New Roman"/>
          <w:sz w:val="24"/>
          <w:szCs w:val="24"/>
        </w:rPr>
        <w:t>6</w:t>
      </w:r>
      <w:r w:rsidR="00F72EC3" w:rsidRPr="00DD1F38">
        <w:rPr>
          <w:rFonts w:ascii="Times New Roman" w:hAnsi="Times New Roman" w:cs="Times New Roman"/>
          <w:sz w:val="24"/>
          <w:szCs w:val="24"/>
        </w:rPr>
        <w:t>,</w:t>
      </w:r>
      <w:r w:rsidR="00A736AE">
        <w:rPr>
          <w:rFonts w:ascii="Times New Roman" w:hAnsi="Times New Roman" w:cs="Times New Roman"/>
          <w:sz w:val="24"/>
          <w:szCs w:val="24"/>
        </w:rPr>
        <w:t>8</w:t>
      </w:r>
      <w:r w:rsidRPr="00DD1F38">
        <w:rPr>
          <w:rFonts w:ascii="Times New Roman" w:hAnsi="Times New Roman" w:cs="Times New Roman"/>
          <w:sz w:val="24"/>
          <w:szCs w:val="24"/>
        </w:rPr>
        <w:t xml:space="preserve"> % и достигла </w:t>
      </w:r>
      <w:r w:rsidR="00A736AE">
        <w:rPr>
          <w:rFonts w:ascii="Times New Roman" w:hAnsi="Times New Roman" w:cs="Times New Roman"/>
          <w:sz w:val="24"/>
          <w:szCs w:val="24"/>
        </w:rPr>
        <w:t>46 700</w:t>
      </w:r>
      <w:r w:rsidRPr="00DD1F38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DD1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Со стороны органов местного самоуправления муниципальных образований необходимо обеспечивать оптимизацию расходов муниципальных бюджетов; привлекать дополнительные средства на повышение заработной платы за счет оптимизации сети и расходов, предусмотренных на обеспечение деятельности учреждений; контролировать эффективность использования бюджетных ассигнований.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 xml:space="preserve">Показатель 8.5: </w:t>
      </w:r>
      <w:r w:rsidRPr="00DD1F38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муниципальных учреждений культуры составила </w:t>
      </w:r>
      <w:r w:rsidR="00945B87">
        <w:rPr>
          <w:rFonts w:ascii="Times New Roman" w:hAnsi="Times New Roman" w:cs="Times New Roman"/>
          <w:sz w:val="24"/>
          <w:szCs w:val="24"/>
        </w:rPr>
        <w:t>34 934</w:t>
      </w:r>
      <w:r w:rsidRPr="00DD1F38">
        <w:rPr>
          <w:rFonts w:ascii="Times New Roman" w:hAnsi="Times New Roman" w:cs="Times New Roman"/>
          <w:sz w:val="24"/>
          <w:szCs w:val="24"/>
        </w:rPr>
        <w:t xml:space="preserve"> рублей и увеличилась на </w:t>
      </w:r>
      <w:r w:rsidR="00945B87">
        <w:rPr>
          <w:rFonts w:ascii="Times New Roman" w:hAnsi="Times New Roman" w:cs="Times New Roman"/>
          <w:sz w:val="24"/>
          <w:szCs w:val="24"/>
        </w:rPr>
        <w:t>10,6</w:t>
      </w:r>
      <w:r w:rsidRPr="00DD1F38">
        <w:rPr>
          <w:rFonts w:ascii="Times New Roman" w:hAnsi="Times New Roman" w:cs="Times New Roman"/>
          <w:sz w:val="24"/>
          <w:szCs w:val="24"/>
        </w:rPr>
        <w:t xml:space="preserve"> % по сравнению с предыдущим годом.</w:t>
      </w:r>
      <w:r w:rsidRPr="00DD1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 xml:space="preserve">Показатель 8.6: </w:t>
      </w:r>
      <w:r w:rsidRPr="00DD1F38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муниципальных учреждений физической культуры и спорта у</w:t>
      </w:r>
      <w:r w:rsidR="00C93293" w:rsidRPr="00DD1F38">
        <w:rPr>
          <w:rFonts w:ascii="Times New Roman" w:hAnsi="Times New Roman" w:cs="Times New Roman"/>
          <w:sz w:val="24"/>
          <w:szCs w:val="24"/>
        </w:rPr>
        <w:t>меньшилас</w:t>
      </w:r>
      <w:r w:rsidRPr="00DD1F38">
        <w:rPr>
          <w:rFonts w:ascii="Times New Roman" w:hAnsi="Times New Roman" w:cs="Times New Roman"/>
          <w:sz w:val="24"/>
          <w:szCs w:val="24"/>
        </w:rPr>
        <w:t xml:space="preserve">ь на </w:t>
      </w:r>
      <w:r w:rsidR="00945B87">
        <w:rPr>
          <w:rFonts w:ascii="Times New Roman" w:hAnsi="Times New Roman" w:cs="Times New Roman"/>
          <w:sz w:val="24"/>
          <w:szCs w:val="24"/>
        </w:rPr>
        <w:t>21,2</w:t>
      </w:r>
      <w:r w:rsidRPr="00DD1F38">
        <w:rPr>
          <w:rFonts w:ascii="Times New Roman" w:hAnsi="Times New Roman" w:cs="Times New Roman"/>
          <w:sz w:val="24"/>
          <w:szCs w:val="24"/>
        </w:rPr>
        <w:t xml:space="preserve"> % и составила </w:t>
      </w:r>
      <w:r w:rsidR="00945B87">
        <w:rPr>
          <w:rFonts w:ascii="Times New Roman" w:hAnsi="Times New Roman" w:cs="Times New Roman"/>
          <w:sz w:val="24"/>
          <w:szCs w:val="24"/>
        </w:rPr>
        <w:t>38 575</w:t>
      </w:r>
      <w:r w:rsidRPr="00DD1F38">
        <w:rPr>
          <w:rFonts w:ascii="Times New Roman" w:hAnsi="Times New Roman" w:cs="Times New Roman"/>
          <w:sz w:val="24"/>
          <w:szCs w:val="24"/>
        </w:rPr>
        <w:t xml:space="preserve"> рублей в месяц.</w:t>
      </w:r>
      <w:r w:rsidRPr="00DD1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764E" w:rsidRPr="00DD1F38" w:rsidRDefault="0098764E" w:rsidP="00987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Раздел «Дошкольное образование»  (показатели 9-11)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В Суоярвском </w:t>
      </w:r>
      <w:r w:rsidR="00773E2E">
        <w:rPr>
          <w:rFonts w:ascii="Times New Roman" w:hAnsi="Times New Roman" w:cs="Times New Roman"/>
          <w:sz w:val="24"/>
          <w:szCs w:val="24"/>
        </w:rPr>
        <w:t>округ</w:t>
      </w:r>
      <w:r w:rsidRPr="00C42578">
        <w:rPr>
          <w:rFonts w:ascii="Times New Roman" w:hAnsi="Times New Roman" w:cs="Times New Roman"/>
          <w:sz w:val="24"/>
          <w:szCs w:val="24"/>
        </w:rPr>
        <w:t>е действуют 2 дошкольных образовательных учреждения и 16 дошкольных групп в 6-ти общеобразовательных учреждениях</w:t>
      </w:r>
      <w:r w:rsidRPr="00C42578">
        <w:rPr>
          <w:rFonts w:ascii="Times New Roman" w:hAnsi="Times New Roman" w:cs="Times New Roman"/>
          <w:bCs/>
          <w:sz w:val="24"/>
          <w:szCs w:val="24"/>
        </w:rPr>
        <w:t>. Всего услуги дошкольного образования в 2022 году получали 518 детей в возрасте от 0 до 7 лет (в 2021 году-569 детей, 2020 году-642 ребенка, в 2019 - 693 ребенка, 2018 году -740 детей).</w:t>
      </w:r>
      <w:r w:rsidRPr="00C42578">
        <w:rPr>
          <w:rFonts w:ascii="Times New Roman" w:hAnsi="Times New Roman" w:cs="Times New Roman"/>
          <w:sz w:val="24"/>
          <w:szCs w:val="24"/>
        </w:rPr>
        <w:t xml:space="preserve"> Охват детей в возрасте от 1 до 6 лет услугами дошкольного образования составил 64,5 % от общего числа детей данного возраста. Значение показателя незначительно увеличилось  по сравнению с предыдущим годом в связи с сокращением численности детей дошкольного возраста, при этом все желающие обеспечены местами в детских садах.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>Показатель 10: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В сфере дошкольного образования в Суоярвском </w:t>
      </w:r>
      <w:proofErr w:type="gramStart"/>
      <w:r w:rsidR="00773E2E">
        <w:rPr>
          <w:rFonts w:ascii="Times New Roman" w:hAnsi="Times New Roman" w:cs="Times New Roman"/>
          <w:sz w:val="24"/>
          <w:szCs w:val="24"/>
        </w:rPr>
        <w:t>округе</w:t>
      </w:r>
      <w:r w:rsidRPr="00C42578">
        <w:rPr>
          <w:rFonts w:ascii="Times New Roman" w:hAnsi="Times New Roman" w:cs="Times New Roman"/>
          <w:sz w:val="24"/>
          <w:szCs w:val="24"/>
        </w:rPr>
        <w:t xml:space="preserve"> достигнут</w:t>
      </w:r>
      <w:proofErr w:type="gramEnd"/>
      <w:r w:rsidRPr="00C42578">
        <w:rPr>
          <w:rFonts w:ascii="Times New Roman" w:hAnsi="Times New Roman" w:cs="Times New Roman"/>
          <w:sz w:val="24"/>
          <w:szCs w:val="24"/>
        </w:rPr>
        <w:t xml:space="preserve"> целевой показатель, установленный майским Указом Президента РФ № 599: 100% детей в возрасте от 3 до 7 лет обеспечены местами в детских садах. В единой очереди на получение места в дошкольном учреждении состоят только дети в возрасте </w:t>
      </w:r>
      <w:r w:rsidRPr="00C42578">
        <w:rPr>
          <w:rFonts w:ascii="Times New Roman" w:hAnsi="Times New Roman" w:cs="Times New Roman"/>
          <w:b/>
          <w:sz w:val="24"/>
          <w:szCs w:val="24"/>
        </w:rPr>
        <w:t>до трех лет</w:t>
      </w:r>
      <w:r w:rsidRPr="00C42578">
        <w:rPr>
          <w:rFonts w:ascii="Times New Roman" w:hAnsi="Times New Roman" w:cs="Times New Roman"/>
          <w:sz w:val="24"/>
          <w:szCs w:val="24"/>
        </w:rPr>
        <w:t xml:space="preserve"> – 63 ребенка, что </w:t>
      </w:r>
      <w:r w:rsidRPr="00C42578">
        <w:rPr>
          <w:rFonts w:ascii="Times New Roman" w:eastAsia="Courier New" w:hAnsi="Times New Roman" w:cs="Times New Roman"/>
          <w:bCs/>
          <w:sz w:val="24"/>
          <w:szCs w:val="24"/>
        </w:rPr>
        <w:t xml:space="preserve">составляет 8,5 % от общей численности детей в возрасте 1-6 лет. </w:t>
      </w:r>
      <w:r w:rsidRPr="00C42578">
        <w:rPr>
          <w:rFonts w:ascii="Times New Roman" w:hAnsi="Times New Roman" w:cs="Times New Roman"/>
          <w:sz w:val="24"/>
          <w:szCs w:val="24"/>
        </w:rPr>
        <w:t xml:space="preserve">Учет детей осуществляется с использованием единой информационной системы «Электронный детский сад». </w:t>
      </w:r>
      <w:r w:rsidRPr="00C42578">
        <w:rPr>
          <w:rFonts w:ascii="Times New Roman" w:eastAsia="Courier New" w:hAnsi="Times New Roman" w:cs="Times New Roman"/>
          <w:bCs/>
          <w:sz w:val="24"/>
          <w:szCs w:val="24"/>
        </w:rPr>
        <w:t xml:space="preserve">Ежегодно детям предоставляется около 100 мест в детских садах.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 xml:space="preserve">Показатель 11: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578">
        <w:rPr>
          <w:rFonts w:ascii="Times New Roman" w:hAnsi="Times New Roman" w:cs="Times New Roman"/>
          <w:sz w:val="24"/>
          <w:szCs w:val="24"/>
        </w:rPr>
        <w:t xml:space="preserve">В </w:t>
      </w:r>
      <w:r w:rsidR="00773E2E">
        <w:rPr>
          <w:rFonts w:ascii="Times New Roman" w:hAnsi="Times New Roman" w:cs="Times New Roman"/>
          <w:sz w:val="24"/>
          <w:szCs w:val="24"/>
        </w:rPr>
        <w:t>Суоярвском муниципальном округ</w:t>
      </w:r>
      <w:r w:rsidRPr="00C42578">
        <w:rPr>
          <w:rFonts w:ascii="Times New Roman" w:hAnsi="Times New Roman" w:cs="Times New Roman"/>
          <w:sz w:val="24"/>
          <w:szCs w:val="24"/>
        </w:rPr>
        <w:t xml:space="preserve">е 2 муниципальных дошкольных образовательных организации (4 здания),  из них требуют капитального ремонта 3 здания. </w:t>
      </w:r>
      <w:proofErr w:type="gramEnd"/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Здание МДОУ №7 «Родничок» по адресу: </w:t>
      </w:r>
      <w:proofErr w:type="gramStart"/>
      <w:r w:rsidRPr="00C425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2578">
        <w:rPr>
          <w:rFonts w:ascii="Times New Roman" w:hAnsi="Times New Roman" w:cs="Times New Roman"/>
          <w:sz w:val="24"/>
          <w:szCs w:val="24"/>
        </w:rPr>
        <w:t xml:space="preserve">. Суоярви, Лесная, 6 требуются следующие виды работ: капитальный ремонт полов,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здания с укладкой дренажных труб, инженерных сетей электроснабжения, замена наружных и внутренних дверей, благоустройство территории. Монтаж АПС.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Здание МДОУ №7 «Родничок» по адресу: </w:t>
      </w:r>
      <w:proofErr w:type="gramStart"/>
      <w:r w:rsidRPr="00C425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2578">
        <w:rPr>
          <w:rFonts w:ascii="Times New Roman" w:hAnsi="Times New Roman" w:cs="Times New Roman"/>
          <w:sz w:val="24"/>
          <w:szCs w:val="24"/>
        </w:rPr>
        <w:t xml:space="preserve">. Суоярви, ул.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Кайманова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>, 3а  требуются следующие виды работ: капитальный ремонт систем: инженерных сетей электроснабжения, водоснабжения и водоотведения. Устройство системы вентиляции на пищеблоке. Монтаж АПС.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>Здание МДОУ Детский сад №26 п. Поросозеро требуются следующие виды работ:</w:t>
      </w:r>
      <w:r w:rsidRPr="00C42578">
        <w:t xml:space="preserve"> к</w:t>
      </w:r>
      <w:r w:rsidRPr="00C42578">
        <w:rPr>
          <w:rFonts w:ascii="Times New Roman" w:hAnsi="Times New Roman" w:cs="Times New Roman"/>
          <w:sz w:val="24"/>
          <w:szCs w:val="24"/>
        </w:rPr>
        <w:t>апитальный ремонт инженерных систем: отопления, водоснабжения</w:t>
      </w:r>
      <w:proofErr w:type="gramStart"/>
      <w:r w:rsidRPr="00C425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25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5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2578">
        <w:rPr>
          <w:rFonts w:ascii="Times New Roman" w:hAnsi="Times New Roman" w:cs="Times New Roman"/>
          <w:sz w:val="24"/>
          <w:szCs w:val="24"/>
        </w:rPr>
        <w:t xml:space="preserve">одоотведения, электроснабжения, замена оконных блоков и дверей, ремонт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здания, благоустройство территории. Устройство системы вентиляции на пищеблоке. Монтаж АПС.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В дошкольных  образовательных организациях постоянно проводится работа по созданию комфортных,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 условий для детей, выполняются предписания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и Роспотребнадзора, обновляется мебель, приобретается оборудование для пищеблоков и медицинских кабинетов. </w:t>
      </w:r>
    </w:p>
    <w:p w:rsidR="0098764E" w:rsidRPr="00DD1F38" w:rsidRDefault="0098764E" w:rsidP="00987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64E" w:rsidRPr="00DD1F38" w:rsidRDefault="0098764E" w:rsidP="009876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Раздел «Общее и дополнительное образование» (показатели 13-19)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>В 2022 году в районе действовало 7 общеобразовательных школ, в которых обучалось 1528 ребенка. На протяжении ряда последних лет отмечается  снижение контингента обучающихся в муниципальных общеобразовательных  организациях, что связано с негативными демографическими процессами в Суоярвском районе и миграцией населения.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 xml:space="preserve">Показатель 13: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В 2022 году 3 </w:t>
      </w:r>
      <w:proofErr w:type="gramStart"/>
      <w:r w:rsidRPr="00C42578">
        <w:rPr>
          <w:rFonts w:ascii="Times New Roman" w:hAnsi="Times New Roman" w:cs="Times New Roman"/>
          <w:sz w:val="24"/>
          <w:szCs w:val="24"/>
        </w:rPr>
        <w:t>потенциальных</w:t>
      </w:r>
      <w:proofErr w:type="gramEnd"/>
      <w:r w:rsidRPr="00C42578">
        <w:rPr>
          <w:rFonts w:ascii="Times New Roman" w:hAnsi="Times New Roman" w:cs="Times New Roman"/>
          <w:sz w:val="24"/>
          <w:szCs w:val="24"/>
        </w:rPr>
        <w:t xml:space="preserve"> выпускника не получили аттестат о среднем (полном) образовании, в связи с чем, данный показатель составил 3%.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>Показатель 14:</w:t>
      </w: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Показатель характеризует деятельность органов местного самоуправления в области общего образования, направленную на конечные результаты, связанные с параметрами </w:t>
      </w:r>
      <w:proofErr w:type="gramStart"/>
      <w:r w:rsidRPr="00C42578">
        <w:rPr>
          <w:rFonts w:ascii="Times New Roman" w:hAnsi="Times New Roman" w:cs="Times New Roman"/>
          <w:sz w:val="24"/>
          <w:szCs w:val="24"/>
        </w:rPr>
        <w:t>достижения значений показателей результативности предоставления федеральных</w:t>
      </w:r>
      <w:proofErr w:type="gramEnd"/>
      <w:r w:rsidRPr="00C42578">
        <w:rPr>
          <w:rFonts w:ascii="Times New Roman" w:hAnsi="Times New Roman" w:cs="Times New Roman"/>
          <w:sz w:val="24"/>
          <w:szCs w:val="24"/>
        </w:rPr>
        <w:t xml:space="preserve"> и региональных субсидий, вложений муниципального района на модернизацию районной системы общего образования с целью создания современных условий обучения в каждой образовательной организации вне зависимости от места расположения.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В Суоярвском  муниципальном </w:t>
      </w:r>
      <w:r w:rsidR="00773E2E">
        <w:rPr>
          <w:rFonts w:ascii="Times New Roman" w:hAnsi="Times New Roman" w:cs="Times New Roman"/>
          <w:sz w:val="24"/>
          <w:szCs w:val="24"/>
        </w:rPr>
        <w:t>округ</w:t>
      </w:r>
      <w:r w:rsidRPr="00C42578">
        <w:rPr>
          <w:rFonts w:ascii="Times New Roman" w:hAnsi="Times New Roman" w:cs="Times New Roman"/>
          <w:sz w:val="24"/>
          <w:szCs w:val="24"/>
        </w:rPr>
        <w:t>е 7 общеобразовательных организаций, 86,6%  от общего числа образовательных организаций, соответствуют современным требованиям обучения. Данный показатель остался на уровне  предыдущего года.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Удельный вес учеников общего образования, обучающихся в соответствии с новым федеральным государственным образовательным стандартом общего образования, в 2021-2022 учебном году составил 100%.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в образовательных организациях </w:t>
      </w:r>
      <w:r w:rsidR="00773E2E">
        <w:rPr>
          <w:rFonts w:ascii="Times New Roman" w:hAnsi="Times New Roman" w:cs="Times New Roman"/>
          <w:sz w:val="24"/>
          <w:szCs w:val="24"/>
        </w:rPr>
        <w:t>округ</w:t>
      </w:r>
      <w:r w:rsidRPr="00C42578">
        <w:rPr>
          <w:rFonts w:ascii="Times New Roman" w:hAnsi="Times New Roman" w:cs="Times New Roman"/>
          <w:sz w:val="24"/>
          <w:szCs w:val="24"/>
        </w:rPr>
        <w:t xml:space="preserve">а используются различные образовательные технологии, в том числе дистанционные, а также обучение детей с ОВЗ инклюзивно по адаптированным программам. 100 % муниципальных образовательных организаций  Суоярвского </w:t>
      </w:r>
      <w:r w:rsidR="00773E2E">
        <w:rPr>
          <w:rFonts w:ascii="Times New Roman" w:hAnsi="Times New Roman" w:cs="Times New Roman"/>
          <w:sz w:val="24"/>
          <w:szCs w:val="24"/>
        </w:rPr>
        <w:t>округ</w:t>
      </w:r>
      <w:r w:rsidRPr="00C42578">
        <w:rPr>
          <w:rFonts w:ascii="Times New Roman" w:hAnsi="Times New Roman" w:cs="Times New Roman"/>
          <w:sz w:val="24"/>
          <w:szCs w:val="24"/>
        </w:rPr>
        <w:t xml:space="preserve">а подключены к сети Интернет, </w:t>
      </w:r>
      <w:r w:rsidRPr="00C42578">
        <w:rPr>
          <w:rFonts w:ascii="Times New Roman" w:hAnsi="Times New Roman" w:cs="Times New Roman"/>
          <w:bCs/>
          <w:sz w:val="24"/>
          <w:szCs w:val="24"/>
        </w:rPr>
        <w:t xml:space="preserve">оснащены средствами </w:t>
      </w:r>
      <w:proofErr w:type="spellStart"/>
      <w:r w:rsidRPr="00C42578">
        <w:rPr>
          <w:rFonts w:ascii="Times New Roman" w:hAnsi="Times New Roman" w:cs="Times New Roman"/>
          <w:bCs/>
          <w:sz w:val="24"/>
          <w:szCs w:val="24"/>
        </w:rPr>
        <w:t>контент-фильтрации</w:t>
      </w:r>
      <w:proofErr w:type="spellEnd"/>
      <w:r w:rsidRPr="00C42578">
        <w:rPr>
          <w:rFonts w:ascii="Times New Roman" w:hAnsi="Times New Roman" w:cs="Times New Roman"/>
          <w:bCs/>
          <w:sz w:val="24"/>
          <w:szCs w:val="24"/>
        </w:rPr>
        <w:t xml:space="preserve"> доступа к сети Интернет,</w:t>
      </w:r>
      <w:r w:rsidRPr="00C42578">
        <w:rPr>
          <w:rFonts w:ascii="Times New Roman" w:hAnsi="Times New Roman" w:cs="Times New Roman"/>
          <w:sz w:val="24"/>
          <w:szCs w:val="24"/>
        </w:rPr>
        <w:t xml:space="preserve"> имеют собственные сайты, используют интерактивное оборудование. </w:t>
      </w:r>
      <w:r w:rsidRPr="00C42578">
        <w:rPr>
          <w:rFonts w:ascii="Times New Roman" w:hAnsi="Times New Roman" w:cs="Times New Roman"/>
          <w:bCs/>
          <w:sz w:val="24"/>
          <w:szCs w:val="24"/>
        </w:rPr>
        <w:t>Во всех образовательных учреждениях имеются собственные спортивные залы, соответствующие современным требованиям.</w:t>
      </w:r>
    </w:p>
    <w:p w:rsidR="00945B87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376" w:rsidRDefault="00401376" w:rsidP="00945B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376" w:rsidRDefault="00401376" w:rsidP="00945B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1376" w:rsidRPr="00C42578" w:rsidRDefault="00401376" w:rsidP="00945B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lastRenderedPageBreak/>
        <w:t>Показатель 15:</w:t>
      </w:r>
      <w:r w:rsidRPr="00C4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87" w:rsidRPr="00C42578" w:rsidRDefault="00773E2E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е</w:t>
      </w:r>
      <w:r w:rsidR="00945B87" w:rsidRPr="00C42578">
        <w:rPr>
          <w:rFonts w:ascii="Times New Roman" w:hAnsi="Times New Roman" w:cs="Times New Roman"/>
          <w:sz w:val="24"/>
          <w:szCs w:val="24"/>
        </w:rPr>
        <w:t>жегодно проводится работа  в рамках полномочий по  содержанию зданий общеобразовательных организаций и обустройству прилегающих к ним территорий.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 Всего 15 зданий общеобразовательных организаций, из них требуется проведение капитальных ремонтов в 12 зданиях, В 4 зданиях: МОУ «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СОШ», МОУ «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Поросозерская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СОШ», МОУ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Найстенъярвская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СОШ, МОУ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Вешкельская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средняя школа в 2022 – 2023 годах проводятся капитальные ремонты в рамках реализации мероприятий по модернизации школьных систем образования в части проведения работ по капитальному ремонту зданий  общеобразовательных организаций Суоярвского муниципального </w:t>
      </w:r>
      <w:r w:rsidR="00773E2E">
        <w:rPr>
          <w:rFonts w:ascii="Times New Roman" w:hAnsi="Times New Roman" w:cs="Times New Roman"/>
          <w:sz w:val="24"/>
          <w:szCs w:val="24"/>
        </w:rPr>
        <w:t>округ</w:t>
      </w:r>
      <w:r w:rsidRPr="00C42578"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 Российской Федерации «Развитие образования».</w:t>
      </w:r>
    </w:p>
    <w:p w:rsidR="00945B87" w:rsidRPr="00C42578" w:rsidRDefault="00945B87" w:rsidP="00945B87">
      <w:pPr>
        <w:ind w:firstLine="708"/>
        <w:jc w:val="both"/>
      </w:pPr>
      <w:r w:rsidRPr="00C42578">
        <w:t>Не требуется проведение работ по капитальному ремонту следующих зданий: МОУ «</w:t>
      </w:r>
      <w:proofErr w:type="spellStart"/>
      <w:r w:rsidRPr="00C42578">
        <w:t>Поросозерская</w:t>
      </w:r>
      <w:proofErr w:type="spellEnd"/>
      <w:r w:rsidRPr="00C42578">
        <w:t xml:space="preserve"> СОШ» (п</w:t>
      </w:r>
      <w:proofErr w:type="gramStart"/>
      <w:r w:rsidRPr="00C42578">
        <w:t>.П</w:t>
      </w:r>
      <w:proofErr w:type="gramEnd"/>
      <w:r w:rsidRPr="00C42578">
        <w:t xml:space="preserve">оросозеро, ул. Больничная, д.17, </w:t>
      </w:r>
      <w:proofErr w:type="spellStart"/>
      <w:r w:rsidRPr="00C42578">
        <w:t>п.Гумарино</w:t>
      </w:r>
      <w:proofErr w:type="spellEnd"/>
      <w:r w:rsidRPr="00C42578">
        <w:t>, ул. Центральная, 13), МОУ «</w:t>
      </w:r>
      <w:proofErr w:type="spellStart"/>
      <w:r w:rsidRPr="00C42578">
        <w:t>Кайпинская</w:t>
      </w:r>
      <w:proofErr w:type="spellEnd"/>
      <w:r w:rsidRPr="00C42578">
        <w:t xml:space="preserve"> ООШ» (г. Суоярви, ул. </w:t>
      </w:r>
      <w:proofErr w:type="spellStart"/>
      <w:r w:rsidRPr="00C42578">
        <w:t>Суоярвское</w:t>
      </w:r>
      <w:proofErr w:type="spellEnd"/>
      <w:r w:rsidRPr="00C42578">
        <w:t xml:space="preserve"> шоссе, 164А).</w:t>
      </w:r>
    </w:p>
    <w:p w:rsidR="00945B87" w:rsidRPr="00C42578" w:rsidRDefault="00945B87" w:rsidP="00945B87">
      <w:pPr>
        <w:ind w:firstLine="708"/>
        <w:jc w:val="both"/>
        <w:rPr>
          <w:rFonts w:eastAsiaTheme="minorHAnsi"/>
        </w:rPr>
      </w:pP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 xml:space="preserve">Показатель 16: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В 2022 году доля детей первой и второй групп здоровья в общей </w:t>
      </w:r>
      <w:proofErr w:type="gramStart"/>
      <w:r w:rsidRPr="00C42578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C42578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организациях в сравнении с 2021 годом  уменьшилась на  0,7%  и  составила 91,2 %.</w:t>
      </w:r>
    </w:p>
    <w:p w:rsidR="00945B87" w:rsidRPr="00C42578" w:rsidRDefault="00945B87" w:rsidP="00945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Со стороны образовательных организаций, педагогических коллективов необходимо усилить профилактическую  работу, направленную на пропаганду здорового образа жизни, на своевременное проведение прививок и медицинских осмотров, совершенствовать системы физического развития и отдыха школьников, организовывать спортивные мероприятия, спартакиады, конкурсы различного уровня, создавать в общеобразовательных организациях оптимальную систему организации питания. </w:t>
      </w:r>
    </w:p>
    <w:p w:rsidR="00945B87" w:rsidRPr="00C42578" w:rsidRDefault="00945B87" w:rsidP="00945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>Показатель 17:</w:t>
      </w:r>
    </w:p>
    <w:p w:rsidR="00945B87" w:rsidRPr="00C42578" w:rsidRDefault="00945B87" w:rsidP="00945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>Обучение в условиях двух смен</w:t>
      </w:r>
      <w:r w:rsidRPr="00C42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578">
        <w:rPr>
          <w:rFonts w:ascii="Times New Roman" w:hAnsi="Times New Roman" w:cs="Times New Roman"/>
          <w:sz w:val="24"/>
          <w:szCs w:val="24"/>
        </w:rPr>
        <w:t>сохраняется для обучающихся 3 классов МОУ «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школа». Из-за недостатка помещений в этом образовательном учреждении не удается заметно снизить долю детей, обучающихся во вторую смену.  В 2022 году этот показатель составил 5,37%. </w:t>
      </w: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 xml:space="preserve">Показатель 18: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В расчете на 1 обучающегося расходы бюджета составили  174,29 тысяч  рублей в год. Увеличился по сравнению с 2021 годом на 16 %. </w:t>
      </w:r>
    </w:p>
    <w:p w:rsidR="00945B87" w:rsidRPr="00C42578" w:rsidRDefault="00945B87" w:rsidP="00945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Данный показатель характеризует общий объем расходов, направляемых муниципальным образованием на реализацию общего образования в расчете на одного обучающегося.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>В объеме расходов на общее образование учитываются средства республиканского бюджета, поступившие средства субсидий за счет средств федерального бюджета, средства местных бюджетов и прочих источников.</w:t>
      </w:r>
    </w:p>
    <w:p w:rsidR="00945B87" w:rsidRPr="00C42578" w:rsidRDefault="00945B87" w:rsidP="00773E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>Высокое значение по показателю отражает объем вложений в развитие образования, направленных на повышение качества и количества предоставляемых услуг.</w:t>
      </w:r>
      <w:r w:rsidR="00773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578">
        <w:rPr>
          <w:rFonts w:ascii="Times New Roman" w:hAnsi="Times New Roman" w:cs="Times New Roman"/>
          <w:bCs/>
          <w:sz w:val="24"/>
          <w:szCs w:val="24"/>
        </w:rPr>
        <w:t>Для обеспечения доступности качественного образования и эффективного использования бюджетных средств</w:t>
      </w:r>
      <w:r w:rsidRPr="00C4257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73E2E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C42578">
        <w:rPr>
          <w:rFonts w:ascii="Times New Roman" w:hAnsi="Times New Roman" w:cs="Times New Roman"/>
          <w:sz w:val="24"/>
          <w:szCs w:val="24"/>
        </w:rPr>
        <w:t xml:space="preserve"> </w:t>
      </w:r>
      <w:r w:rsidRPr="00C42578">
        <w:rPr>
          <w:rFonts w:ascii="Times New Roman" w:hAnsi="Times New Roman" w:cs="Times New Roman"/>
          <w:bCs/>
          <w:sz w:val="24"/>
          <w:szCs w:val="24"/>
        </w:rPr>
        <w:t xml:space="preserve">необходимо </w:t>
      </w:r>
      <w:r w:rsidRPr="00C42578">
        <w:rPr>
          <w:rFonts w:ascii="Times New Roman" w:hAnsi="Times New Roman" w:cs="Times New Roman"/>
          <w:sz w:val="24"/>
          <w:szCs w:val="24"/>
        </w:rPr>
        <w:t>продолжить работу по</w:t>
      </w:r>
      <w:r w:rsidRPr="00C42578">
        <w:rPr>
          <w:rFonts w:ascii="Times New Roman" w:hAnsi="Times New Roman" w:cs="Times New Roman"/>
          <w:bCs/>
          <w:sz w:val="24"/>
          <w:szCs w:val="24"/>
        </w:rPr>
        <w:t xml:space="preserve"> развитию сети общеобразовательных учреждений в соответствии с современными требованиями по предоставлению качественного образования.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>Показатель 19:</w:t>
      </w:r>
      <w:r w:rsidRPr="00C425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B87" w:rsidRPr="00C42578" w:rsidRDefault="00945B87" w:rsidP="00945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Охват детей в возрасте от 5 до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от 5 до 18 лет) в  2022- 75% (2021 году по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Суоярвскому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</w:t>
      </w:r>
      <w:r w:rsidR="00773E2E">
        <w:rPr>
          <w:rFonts w:ascii="Times New Roman" w:hAnsi="Times New Roman" w:cs="Times New Roman"/>
          <w:sz w:val="24"/>
          <w:szCs w:val="24"/>
        </w:rPr>
        <w:t>округ</w:t>
      </w:r>
      <w:r w:rsidRPr="00C42578">
        <w:rPr>
          <w:rFonts w:ascii="Times New Roman" w:hAnsi="Times New Roman" w:cs="Times New Roman"/>
          <w:sz w:val="24"/>
          <w:szCs w:val="24"/>
        </w:rPr>
        <w:t>у составлял  73%</w:t>
      </w:r>
      <w:proofErr w:type="gramStart"/>
      <w:r w:rsidRPr="00C4257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2578">
        <w:rPr>
          <w:rFonts w:ascii="Times New Roman" w:hAnsi="Times New Roman" w:cs="Times New Roman"/>
          <w:sz w:val="24"/>
          <w:szCs w:val="24"/>
        </w:rPr>
        <w:t xml:space="preserve">показатель повысился  в сравнении с 2021 годом на  2%. Увеличение показателя связано с изменением целевого показателя по национальному проекту «Образование». </w:t>
      </w:r>
    </w:p>
    <w:p w:rsidR="00945B87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3E2E" w:rsidRPr="00C42578" w:rsidRDefault="00773E2E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5B87" w:rsidRPr="00C42578" w:rsidRDefault="00945B87" w:rsidP="00945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lastRenderedPageBreak/>
        <w:t>Раздел «Культура» (показатели 20-22)</w:t>
      </w: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 xml:space="preserve">Показатель 20.1: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Уровень фактической обеспеченности учреждениями культуры от нормативной потребности: клубами и учреждениями клубного типа, значение данного показателя по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Суоярвскому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району в 2022 году составляет 100 %.  В Суоярвском </w:t>
      </w:r>
      <w:r w:rsidR="00773E2E">
        <w:rPr>
          <w:rFonts w:ascii="Times New Roman" w:hAnsi="Times New Roman" w:cs="Times New Roman"/>
          <w:sz w:val="24"/>
          <w:szCs w:val="24"/>
        </w:rPr>
        <w:t>округ</w:t>
      </w:r>
      <w:r w:rsidRPr="00C42578">
        <w:rPr>
          <w:rFonts w:ascii="Times New Roman" w:hAnsi="Times New Roman" w:cs="Times New Roman"/>
          <w:sz w:val="24"/>
          <w:szCs w:val="24"/>
        </w:rPr>
        <w:t xml:space="preserve">е действуют 5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центров, в состав которых входят 12 объектов клубного типа. 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 xml:space="preserve">Показатель 20.2: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Суоярвский </w:t>
      </w:r>
      <w:r w:rsidR="00773E2E">
        <w:rPr>
          <w:rFonts w:ascii="Times New Roman" w:hAnsi="Times New Roman" w:cs="Times New Roman"/>
          <w:sz w:val="24"/>
          <w:szCs w:val="24"/>
        </w:rPr>
        <w:t>округ</w:t>
      </w:r>
      <w:r w:rsidRPr="00C42578">
        <w:rPr>
          <w:rFonts w:ascii="Times New Roman" w:hAnsi="Times New Roman" w:cs="Times New Roman"/>
          <w:sz w:val="24"/>
          <w:szCs w:val="24"/>
        </w:rPr>
        <w:t xml:space="preserve"> в достаточной степени обеспечен библиотеками - 100% от нормативной потребности. Все поселенческие библиотеки входят в состав МУК «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система» (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ЦБС), которая в настоящее время  включает 10 библиотек, кинотеатр «Космос», историко-краеведческий музей и архивный отдел. </w:t>
      </w:r>
      <w:proofErr w:type="gramStart"/>
      <w:r w:rsidRPr="00C42578">
        <w:rPr>
          <w:rFonts w:ascii="Times New Roman" w:hAnsi="Times New Roman" w:cs="Times New Roman"/>
          <w:sz w:val="24"/>
          <w:szCs w:val="24"/>
        </w:rPr>
        <w:t xml:space="preserve">Наряду с традиционными услугами по выдаче книг и информации, выполнению запросов посетителей, организации фондов и услуг библиотечного сервиса,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ЦБС предоставляет возможность доступа к Интернету и базам данных, а также организует 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мероприятия, деятельность клубов по интересам, проведение экскурсий и выставок, в стенах библиотеки проводятся публичные слушания, встречи в Общественной приемной Главы Республики Карелия. </w:t>
      </w:r>
      <w:proofErr w:type="gramEnd"/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>Библиотеки МУК «</w:t>
      </w:r>
      <w:proofErr w:type="spellStart"/>
      <w:r w:rsidRPr="00C42578">
        <w:rPr>
          <w:rFonts w:ascii="Times New Roman" w:hAnsi="Times New Roman" w:cs="Times New Roman"/>
          <w:sz w:val="24"/>
          <w:szCs w:val="24"/>
        </w:rPr>
        <w:t>Суоярвская</w:t>
      </w:r>
      <w:proofErr w:type="spellEnd"/>
      <w:r w:rsidRPr="00C42578">
        <w:rPr>
          <w:rFonts w:ascii="Times New Roman" w:hAnsi="Times New Roman" w:cs="Times New Roman"/>
          <w:sz w:val="24"/>
          <w:szCs w:val="24"/>
        </w:rPr>
        <w:t xml:space="preserve"> ЦБС» проводят  работу по всем основным направлениям. Особое внимание уделяют патриотическому и духовно – нравственному воспитанию, большая работа ведется по краеведению. </w:t>
      </w: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>Показатель 21: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не изменилось и составляет 16,67 % (4 из 24).  </w:t>
      </w:r>
    </w:p>
    <w:p w:rsidR="00945B87" w:rsidRPr="00C42578" w:rsidRDefault="00945B87" w:rsidP="00945B87">
      <w:pPr>
        <w:ind w:firstLine="540"/>
        <w:jc w:val="both"/>
      </w:pPr>
      <w:r w:rsidRPr="00C42578">
        <w:t xml:space="preserve">В сфере культуры в 2022 году в рамках иного межбюджетного трансферта в размере 7 633 334 руб. на мероприятия по ремонту муниципальных учреждений культуры были разработаны проектно-сметные документации и пройдена государственная экспертиза:  </w:t>
      </w:r>
    </w:p>
    <w:p w:rsidR="00945B87" w:rsidRPr="00C42578" w:rsidRDefault="00945B87" w:rsidP="00945B87">
      <w:pPr>
        <w:ind w:firstLine="540"/>
        <w:jc w:val="both"/>
      </w:pPr>
      <w:r w:rsidRPr="00C42578">
        <w:t>- здания Муниципального бюджетного учреждения культуры «</w:t>
      </w:r>
      <w:proofErr w:type="spellStart"/>
      <w:r w:rsidRPr="00C42578">
        <w:t>Культурно-досуговый</w:t>
      </w:r>
      <w:proofErr w:type="spellEnd"/>
      <w:r w:rsidRPr="00C42578">
        <w:t xml:space="preserve"> центр Суоярвского городского поселения» по адресу: г</w:t>
      </w:r>
      <w:proofErr w:type="gramStart"/>
      <w:r w:rsidRPr="00C42578">
        <w:t>.С</w:t>
      </w:r>
      <w:proofErr w:type="gramEnd"/>
      <w:r w:rsidRPr="00C42578">
        <w:t>уоярви, ул. Гагарина, д.15;</w:t>
      </w:r>
    </w:p>
    <w:p w:rsidR="00945B87" w:rsidRPr="00C42578" w:rsidRDefault="00945B87" w:rsidP="00945B87">
      <w:pPr>
        <w:ind w:firstLine="540"/>
        <w:jc w:val="both"/>
      </w:pPr>
      <w:r w:rsidRPr="00C42578">
        <w:t>- здания Муниципального образовательного учреждения дополнительного образования «Школа искусств» г</w:t>
      </w:r>
      <w:proofErr w:type="gramStart"/>
      <w:r w:rsidRPr="00C42578">
        <w:t>.С</w:t>
      </w:r>
      <w:proofErr w:type="gramEnd"/>
      <w:r w:rsidRPr="00C42578">
        <w:t>уоярви по адресу: Республика Карелия, г</w:t>
      </w:r>
      <w:proofErr w:type="gramStart"/>
      <w:r w:rsidRPr="00C42578">
        <w:t>.С</w:t>
      </w:r>
      <w:proofErr w:type="gramEnd"/>
      <w:r w:rsidRPr="00C42578">
        <w:t>уоярви, ул.Победы, д.6;</w:t>
      </w:r>
    </w:p>
    <w:p w:rsidR="00945B87" w:rsidRPr="00C42578" w:rsidRDefault="00945B87" w:rsidP="00945B87">
      <w:pPr>
        <w:ind w:firstLine="540"/>
        <w:jc w:val="both"/>
      </w:pPr>
      <w:r w:rsidRPr="00C42578">
        <w:t xml:space="preserve">- сельского Дома культуры в поселке </w:t>
      </w:r>
      <w:proofErr w:type="spellStart"/>
      <w:r w:rsidRPr="00C42578">
        <w:t>Лахколампи</w:t>
      </w:r>
      <w:proofErr w:type="spellEnd"/>
      <w:r w:rsidRPr="00C42578">
        <w:t xml:space="preserve"> в составе МБУК «</w:t>
      </w:r>
      <w:proofErr w:type="spellStart"/>
      <w:r w:rsidRPr="00C42578">
        <w:t>Культурно-досуговый</w:t>
      </w:r>
      <w:proofErr w:type="spellEnd"/>
      <w:r w:rsidRPr="00C42578">
        <w:t xml:space="preserve"> центр </w:t>
      </w:r>
      <w:proofErr w:type="spellStart"/>
      <w:r w:rsidRPr="00C42578">
        <w:t>Найстенъярвского</w:t>
      </w:r>
      <w:proofErr w:type="spellEnd"/>
      <w:r w:rsidRPr="00C42578">
        <w:t xml:space="preserve"> сельского поселения» по адресу: п. </w:t>
      </w:r>
      <w:proofErr w:type="spellStart"/>
      <w:r w:rsidRPr="00C42578">
        <w:t>Лахколампи</w:t>
      </w:r>
      <w:proofErr w:type="spellEnd"/>
      <w:r w:rsidRPr="00C42578">
        <w:t xml:space="preserve">, ул. </w:t>
      </w:r>
      <w:proofErr w:type="gramStart"/>
      <w:r w:rsidRPr="00C42578">
        <w:t>Клубная</w:t>
      </w:r>
      <w:proofErr w:type="gramEnd"/>
      <w:r w:rsidRPr="00C42578">
        <w:t>, д.1.</w:t>
      </w: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>Показатель 22:</w:t>
      </w:r>
      <w:r w:rsidRPr="00C4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87" w:rsidRPr="00C42578" w:rsidRDefault="00945B87" w:rsidP="00945B8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Доля муниципальных объектов культурного наследия, требующих консервации или реставрации, по сравнению с 2021 годом осталась без изменений и составила также 92,8%. </w:t>
      </w:r>
    </w:p>
    <w:p w:rsidR="00945B87" w:rsidRPr="00C42578" w:rsidRDefault="00945B87" w:rsidP="00945B87">
      <w:pPr>
        <w:ind w:firstLine="540"/>
        <w:jc w:val="both"/>
      </w:pPr>
      <w:r w:rsidRPr="00C42578">
        <w:t xml:space="preserve">Ежемесячно на территории Суоярвского муниципального округа проводятся работы по благоустройству территорий воинских захоронений, мероприятия по сохранению памятников истории и культуры. </w:t>
      </w:r>
    </w:p>
    <w:p w:rsidR="00945B87" w:rsidRPr="00C42578" w:rsidRDefault="00945B87" w:rsidP="00945B87">
      <w:pPr>
        <w:ind w:firstLine="540"/>
        <w:jc w:val="both"/>
      </w:pPr>
      <w:r w:rsidRPr="00C42578">
        <w:t>В 2022 году произведены ремонтные работы Братской могилы воинов, погибших в годы Великой Отечественной войны, в г</w:t>
      </w:r>
      <w:proofErr w:type="gramStart"/>
      <w:r w:rsidRPr="00C42578">
        <w:t>.С</w:t>
      </w:r>
      <w:proofErr w:type="gramEnd"/>
      <w:r w:rsidRPr="00C42578">
        <w:t>уоярви на пл.Ленина. В рамках реализации федеральной целевой программы «Увековечение памяти погибших при защите Отечества на 2019-2024 гг.» муниципальному бюджету была предоставлена субсидия в размере 2 073 098 рублей. Работы проводились в два этапа: замена мемориальных плит и восстановительные работы по облицовке стелы. Средства субсидии освоены в полном объеме.</w:t>
      </w:r>
    </w:p>
    <w:p w:rsidR="00945B87" w:rsidRPr="00C42578" w:rsidRDefault="00945B87" w:rsidP="00945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B87" w:rsidRPr="00C42578" w:rsidRDefault="00945B87" w:rsidP="00945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B87" w:rsidRPr="00C42578" w:rsidRDefault="00945B87" w:rsidP="00945B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>Раздел «Физическая культура и спорт» (показатель 23)</w:t>
      </w: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>Показатель 23:</w:t>
      </w:r>
      <w:r w:rsidRPr="00C4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87" w:rsidRPr="00C42578" w:rsidRDefault="00773E2E" w:rsidP="00945B8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Суоярвском округ</w:t>
      </w:r>
      <w:r w:rsidR="00945B87" w:rsidRPr="00C42578">
        <w:rPr>
          <w:rFonts w:ascii="Times New Roman" w:hAnsi="Times New Roman" w:cs="Times New Roman"/>
          <w:sz w:val="24"/>
          <w:szCs w:val="24"/>
        </w:rPr>
        <w:t xml:space="preserve">е систематически занимаются физкультурой и спортом более 8500 человек, что составляет 59,1 % от общей численности населения. </w:t>
      </w:r>
      <w:r w:rsidR="00945B87" w:rsidRPr="00C42578">
        <w:rPr>
          <w:rFonts w:ascii="Times New Roman" w:hAnsi="Times New Roman" w:cs="Times New Roman"/>
          <w:bCs/>
          <w:sz w:val="24"/>
          <w:szCs w:val="24"/>
        </w:rPr>
        <w:t xml:space="preserve">Для занятий физкультурой и спортом в районе действуют бассейн, хоккейный корт, площадка ГТО, </w:t>
      </w:r>
      <w:r w:rsidR="00945B87" w:rsidRPr="00C42578">
        <w:rPr>
          <w:rFonts w:ascii="Times New Roman" w:hAnsi="Times New Roman" w:cs="Times New Roman"/>
          <w:bCs/>
          <w:sz w:val="24"/>
          <w:szCs w:val="24"/>
        </w:rPr>
        <w:lastRenderedPageBreak/>
        <w:t>спортивный комплекс в Поросозеро, спортивные залы в школах, открытые спортивные площадки. Относительно предыдущего периода данный показатель увеличился на 7%.</w:t>
      </w: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5B87" w:rsidRPr="00C42578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b/>
          <w:sz w:val="24"/>
          <w:szCs w:val="24"/>
        </w:rPr>
        <w:t>Показатель 23.1:</w:t>
      </w:r>
      <w:r w:rsidRPr="00C4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87" w:rsidRPr="00C42578" w:rsidRDefault="00945B87" w:rsidP="00945B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578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C42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2578">
        <w:rPr>
          <w:rFonts w:ascii="Times New Roman" w:hAnsi="Times New Roman" w:cs="Times New Roman"/>
          <w:sz w:val="24"/>
          <w:szCs w:val="24"/>
        </w:rPr>
        <w:t>, систематически занимающихся физической культурой и спортом, в общей численности обучающихся, ежегодно растет и составляет в 202</w:t>
      </w:r>
      <w:r w:rsidR="00773E2E">
        <w:rPr>
          <w:rFonts w:ascii="Times New Roman" w:hAnsi="Times New Roman" w:cs="Times New Roman"/>
          <w:sz w:val="24"/>
          <w:szCs w:val="24"/>
        </w:rPr>
        <w:t>2</w:t>
      </w:r>
      <w:r w:rsidRPr="00C42578">
        <w:rPr>
          <w:rFonts w:ascii="Times New Roman" w:hAnsi="Times New Roman" w:cs="Times New Roman"/>
          <w:sz w:val="24"/>
          <w:szCs w:val="24"/>
        </w:rPr>
        <w:t xml:space="preserve"> году 97,5 %,  что на 1,8% больше, чем в предыдущем периоде. </w:t>
      </w:r>
    </w:p>
    <w:p w:rsidR="00945B87" w:rsidRPr="00DD1F38" w:rsidRDefault="00945B87" w:rsidP="00945B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DD1F38" w:rsidRDefault="00A4309F" w:rsidP="00A430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09F" w:rsidRPr="00D12B37" w:rsidRDefault="00A4309F" w:rsidP="00A430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B37">
        <w:rPr>
          <w:rFonts w:ascii="Times New Roman" w:hAnsi="Times New Roman" w:cs="Times New Roman"/>
          <w:b/>
          <w:sz w:val="24"/>
          <w:szCs w:val="24"/>
        </w:rPr>
        <w:t>Раздел «Жилищное строительство и обеспечение граждан жильем»</w:t>
      </w:r>
    </w:p>
    <w:p w:rsidR="00A4309F" w:rsidRPr="00D12B37" w:rsidRDefault="00A4309F" w:rsidP="00A430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B37">
        <w:rPr>
          <w:rFonts w:ascii="Times New Roman" w:hAnsi="Times New Roman" w:cs="Times New Roman"/>
          <w:b/>
          <w:sz w:val="24"/>
          <w:szCs w:val="24"/>
        </w:rPr>
        <w:t>(показатели 24-26)</w:t>
      </w:r>
    </w:p>
    <w:p w:rsidR="00A4309F" w:rsidRPr="00D12B37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2B37">
        <w:rPr>
          <w:rFonts w:ascii="Times New Roman" w:hAnsi="Times New Roman" w:cs="Times New Roman"/>
          <w:b/>
          <w:sz w:val="24"/>
          <w:szCs w:val="24"/>
        </w:rPr>
        <w:t>Показатель 24:</w:t>
      </w:r>
      <w:r w:rsidRPr="00D12B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D12B37" w:rsidRPr="00D12B37" w:rsidRDefault="00D12B37" w:rsidP="00D12B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B37">
        <w:rPr>
          <w:rFonts w:ascii="Times New Roman" w:hAnsi="Times New Roman" w:cs="Times New Roman"/>
          <w:sz w:val="24"/>
          <w:szCs w:val="24"/>
        </w:rPr>
        <w:t>Уровень обеспеченности жильем  в Суоярвском округе. В 2022 году в Суоярвском муниципальном округе 105 человек были обеспечены жильем.</w:t>
      </w:r>
    </w:p>
    <w:p w:rsidR="00D12B37" w:rsidRPr="00465A71" w:rsidRDefault="00D12B37" w:rsidP="00D12B3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A4309F" w:rsidRPr="009362A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D12B37" w:rsidRPr="00D12B37" w:rsidRDefault="00D12B37" w:rsidP="00D12B37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2B37">
        <w:rPr>
          <w:rFonts w:ascii="Times New Roman" w:hAnsi="Times New Roman" w:cs="Times New Roman"/>
          <w:b/>
          <w:sz w:val="24"/>
          <w:szCs w:val="24"/>
        </w:rPr>
        <w:t>Показатель 24.1:</w:t>
      </w:r>
      <w:r w:rsidRPr="00D12B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12B37" w:rsidRPr="00D12B37" w:rsidRDefault="00D12B37" w:rsidP="00D12B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Администрацией </w:t>
      </w:r>
      <w:proofErr w:type="spellStart"/>
      <w:r w:rsidRPr="00D12B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Суоявского</w:t>
      </w:r>
      <w:proofErr w:type="spellEnd"/>
      <w:r w:rsidRPr="00D1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проведена оценка выкупной стоимости 86 жилых помещений для расчета размера компенсации собственникам за изымаемые аварийные квартиры. Оценка проведена на общую сумму 215 тыс</w:t>
      </w:r>
      <w:proofErr w:type="gramStart"/>
      <w:r w:rsidRPr="00D12B3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12B3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Выплачено 132 125 900 руб.</w:t>
      </w:r>
    </w:p>
    <w:p w:rsidR="00D12B37" w:rsidRDefault="00D12B37" w:rsidP="00D12B37">
      <w:pPr>
        <w:ind w:firstLine="709"/>
        <w:jc w:val="both"/>
      </w:pPr>
      <w:r w:rsidRPr="00D12B37">
        <w:t xml:space="preserve">В 2022 году администрацией МО «Суоярвский район» проведена оценка выкупной стоимости 120 жилых помещений для расчета размера компенсации собственникам за изымаемые аварийные квартиры. </w:t>
      </w:r>
    </w:p>
    <w:p w:rsidR="00D12B37" w:rsidRDefault="00D12B37" w:rsidP="00D12B37">
      <w:pPr>
        <w:ind w:firstLine="709"/>
        <w:jc w:val="both"/>
      </w:pPr>
      <w:r w:rsidRPr="00D12B37">
        <w:t>В 2022 г. заключено 16 муниципальных контракта на приобретение 300 квартир у застройщика в г. Суоярви. В адрес застройщика АО «Специализированный застройщик «КСМ» внесен платеж в размере 645 705 292, 58 коп</w:t>
      </w:r>
      <w:proofErr w:type="gramStart"/>
      <w:r w:rsidRPr="00D12B37">
        <w:t>.</w:t>
      </w:r>
      <w:proofErr w:type="gramEnd"/>
      <w:r w:rsidRPr="00D12B37">
        <w:t xml:space="preserve"> </w:t>
      </w:r>
      <w:proofErr w:type="gramStart"/>
      <w:r w:rsidRPr="00D12B37">
        <w:t>с</w:t>
      </w:r>
      <w:proofErr w:type="gramEnd"/>
      <w:r w:rsidRPr="00D12B37">
        <w:t xml:space="preserve">рок передачи квартир по муниципальному контракту – 2023 г. </w:t>
      </w:r>
    </w:p>
    <w:p w:rsidR="00D12B37" w:rsidRPr="00D12B37" w:rsidRDefault="00D12B37" w:rsidP="00D12B37">
      <w:pPr>
        <w:ind w:firstLine="709"/>
        <w:jc w:val="both"/>
      </w:pPr>
      <w:r w:rsidRPr="00D12B37">
        <w:t>В 2022 г. заключено 2 муниципальных контракта на приобретение 24 квартир у застройщика в г. Кондопога. В адрес застройщика АО «Специализированный застройщик «Строительное предприятие №1» внесен платеж в размере 33 877 791, 44 коп</w:t>
      </w:r>
      <w:proofErr w:type="gramStart"/>
      <w:r w:rsidRPr="00D12B37">
        <w:t>.</w:t>
      </w:r>
      <w:proofErr w:type="gramEnd"/>
      <w:r w:rsidRPr="00D12B37">
        <w:t xml:space="preserve"> </w:t>
      </w:r>
      <w:proofErr w:type="gramStart"/>
      <w:r w:rsidRPr="00D12B37">
        <w:t>с</w:t>
      </w:r>
      <w:proofErr w:type="gramEnd"/>
      <w:r w:rsidRPr="00D12B37">
        <w:t>рок передачи квартир по муниципальному контракту – 2023 г.</w:t>
      </w:r>
    </w:p>
    <w:p w:rsidR="00117B5A" w:rsidRPr="009362A8" w:rsidRDefault="00117B5A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A4309F" w:rsidRPr="00556A8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8A">
        <w:rPr>
          <w:rFonts w:ascii="Times New Roman" w:hAnsi="Times New Roman" w:cs="Times New Roman"/>
          <w:b/>
          <w:sz w:val="24"/>
          <w:szCs w:val="24"/>
        </w:rPr>
        <w:t>Показатель 25:</w:t>
      </w:r>
    </w:p>
    <w:p w:rsidR="00332CEE" w:rsidRPr="00556A8A" w:rsidRDefault="00332CEE" w:rsidP="00332C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8A">
        <w:rPr>
          <w:rFonts w:ascii="Times New Roman" w:hAnsi="Times New Roman" w:cs="Times New Roman"/>
          <w:sz w:val="24"/>
          <w:szCs w:val="24"/>
        </w:rPr>
        <w:t>Одним из основных направлений в сфере деятельности администрации муниципального образования «Суоярвский район» является эффективное использование имущественно – земельного потенциала муниципального района, который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лицам. С 202</w:t>
      </w:r>
      <w:r w:rsidR="00CD1FF7" w:rsidRPr="00556A8A">
        <w:rPr>
          <w:rFonts w:ascii="Times New Roman" w:hAnsi="Times New Roman" w:cs="Times New Roman"/>
          <w:sz w:val="24"/>
          <w:szCs w:val="24"/>
        </w:rPr>
        <w:t>1</w:t>
      </w:r>
      <w:r w:rsidRPr="00556A8A">
        <w:rPr>
          <w:rFonts w:ascii="Times New Roman" w:hAnsi="Times New Roman" w:cs="Times New Roman"/>
          <w:sz w:val="24"/>
          <w:szCs w:val="24"/>
        </w:rPr>
        <w:t xml:space="preserve"> года функции по использованию муниципального имущества и земельных ресурсов возложены на МКУ «Центр по управлению муниципальным имуществом и земельными ресурсами».</w:t>
      </w:r>
    </w:p>
    <w:p w:rsidR="00556A8A" w:rsidRPr="00DD1F38" w:rsidRDefault="00A4309F" w:rsidP="00556A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6A8A">
        <w:rPr>
          <w:rFonts w:ascii="Times New Roman" w:hAnsi="Times New Roman" w:cs="Times New Roman"/>
          <w:sz w:val="24"/>
          <w:szCs w:val="24"/>
        </w:rPr>
        <w:t xml:space="preserve">В </w:t>
      </w:r>
      <w:r w:rsidRPr="00556A8A">
        <w:rPr>
          <w:rFonts w:ascii="Times New Roman" w:hAnsi="Times New Roman" w:cs="Times New Roman"/>
          <w:sz w:val="24"/>
          <w:szCs w:val="24"/>
          <w:shd w:val="clear" w:color="auto" w:fill="FFFFFF"/>
        </w:rPr>
        <w:t>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органов местного самоуправления</w:t>
      </w:r>
      <w:r w:rsidRPr="00556A8A">
        <w:rPr>
          <w:rFonts w:ascii="Times New Roman" w:hAnsi="Times New Roman" w:cs="Times New Roman"/>
          <w:sz w:val="24"/>
          <w:szCs w:val="24"/>
        </w:rPr>
        <w:t xml:space="preserve"> остались только полномочия по распоряжению земельными участками, находящимися  в муниципальной собственности</w:t>
      </w:r>
      <w:r w:rsidRPr="00556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8401E" w:rsidRPr="00556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2021 год ГКУ «Управление земельными ресурсами» </w:t>
      </w:r>
      <w:r w:rsidR="00556A8A" w:rsidRPr="00556A8A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заключено 28 договоров аренды земельных участков общей площадью 196 376 м</w:t>
      </w:r>
      <w:proofErr w:type="gramStart"/>
      <w:r w:rsidR="00556A8A" w:rsidRPr="00556A8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="00556A8A" w:rsidRPr="00556A8A">
        <w:rPr>
          <w:rFonts w:ascii="Times New Roman" w:hAnsi="Times New Roman" w:cs="Times New Roman"/>
          <w:sz w:val="24"/>
          <w:szCs w:val="24"/>
          <w:shd w:val="clear" w:color="auto" w:fill="FFFFFF"/>
        </w:rPr>
        <w:t>. В том числе для индивидуального жилищного строительства 20 участков, общей площадью 32 478 м</w:t>
      </w:r>
      <w:proofErr w:type="gramStart"/>
      <w:r w:rsidR="00556A8A" w:rsidRPr="00556A8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="00556A8A" w:rsidRPr="00556A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309F" w:rsidRPr="00556A8A" w:rsidRDefault="000007FA" w:rsidP="000007FA">
      <w:pPr>
        <w:shd w:val="clear" w:color="auto" w:fill="FFFFFF"/>
        <w:rPr>
          <w:rFonts w:ascii="Arial" w:hAnsi="Arial" w:cs="Arial"/>
          <w:color w:val="333333"/>
        </w:rPr>
      </w:pPr>
      <w:r w:rsidRPr="00556A8A">
        <w:rPr>
          <w:rFonts w:ascii="Arial" w:hAnsi="Arial" w:cs="Arial"/>
          <w:color w:val="333333"/>
        </w:rPr>
        <w:t> </w:t>
      </w:r>
    </w:p>
    <w:p w:rsidR="00A4309F" w:rsidRPr="00556A8A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A8A">
        <w:rPr>
          <w:rFonts w:ascii="Times New Roman" w:hAnsi="Times New Roman" w:cs="Times New Roman"/>
          <w:b/>
          <w:sz w:val="24"/>
          <w:szCs w:val="24"/>
        </w:rPr>
        <w:t>Показатель 26:</w:t>
      </w:r>
    </w:p>
    <w:p w:rsidR="00556A8A" w:rsidRPr="00DD1F38" w:rsidRDefault="00556A8A" w:rsidP="00556A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A8A">
        <w:rPr>
          <w:rFonts w:ascii="Times New Roman" w:hAnsi="Times New Roman" w:cs="Times New Roman"/>
          <w:sz w:val="24"/>
          <w:szCs w:val="24"/>
        </w:rPr>
        <w:t>В 2022 году срок аренды земельных участков для индивидуального жилищного строительства составляет до 20 лет, строительство ведется в основном собственными силами застройщиков, сроки строительства сохраняются.</w:t>
      </w: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DD1F38" w:rsidRDefault="00A4309F" w:rsidP="00A430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Раздел «Жилищно-коммунальное хозяйство» (показатели 27-30)</w:t>
      </w: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 xml:space="preserve">Показатель 27: </w:t>
      </w:r>
    </w:p>
    <w:p w:rsidR="009362A8" w:rsidRPr="00DD1F38" w:rsidRDefault="009362A8" w:rsidP="00B460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lastRenderedPageBreak/>
        <w:t>Управление многоквартирным домом должно обеспечивать благоприятные и безопасные условия проживания  граждан, надлежащее содержание общего имущества в многоквартирном доме, решение вопроса использования указанного имущества, а также предоставление коммунальных услуг гражданам, проживающим в таком доме.</w:t>
      </w:r>
    </w:p>
    <w:p w:rsidR="009362A8" w:rsidRPr="00DD1F38" w:rsidRDefault="009362A8" w:rsidP="00B460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Самым распространенным способом управления является выбор управляющей компании. В районе действуют 2 ТСЖ и 2 управляющих компании.  Кроме того, в </w:t>
      </w:r>
      <w:r w:rsidRPr="009362A8">
        <w:rPr>
          <w:rFonts w:ascii="Times New Roman" w:hAnsi="Times New Roman" w:cs="Times New Roman"/>
          <w:sz w:val="24"/>
          <w:szCs w:val="24"/>
        </w:rPr>
        <w:t>Суоярвском муниципальном округе достаточно много двухквартирных домов, собственники которых чаще всего выбирают непосредственное</w:t>
      </w:r>
      <w:r w:rsidRPr="00DD1F38">
        <w:rPr>
          <w:rFonts w:ascii="Times New Roman" w:hAnsi="Times New Roman" w:cs="Times New Roman"/>
          <w:sz w:val="24"/>
          <w:szCs w:val="24"/>
        </w:rPr>
        <w:t xml:space="preserve"> управление домом.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Услуги по </w:t>
      </w:r>
      <w:proofErr w:type="spellStart"/>
      <w:r w:rsidRPr="00DD1F38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DD1F38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DD1F3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D1F3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D1F38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DD1F38">
        <w:rPr>
          <w:rFonts w:ascii="Times New Roman" w:hAnsi="Times New Roman" w:cs="Times New Roman"/>
          <w:sz w:val="24"/>
          <w:szCs w:val="24"/>
        </w:rPr>
        <w:t>-,  электроснабжению, водоотведению, очистке сточных вод, утилизации (захоронению) твердых бытовых отходов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оказывали только коммерческие организации (100% всех организаций коммунального комплекса), использующие объекты коммунальной инфраструктуры на праве аренды и частной собственности. 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Рост значения по </w:t>
      </w:r>
      <w:proofErr w:type="gramStart"/>
      <w:r w:rsidRPr="00DD1F38">
        <w:rPr>
          <w:rFonts w:ascii="Times New Roman" w:hAnsi="Times New Roman" w:cs="Times New Roman"/>
          <w:sz w:val="24"/>
          <w:szCs w:val="24"/>
        </w:rPr>
        <w:t>показателю</w:t>
      </w:r>
      <w:proofErr w:type="gramEnd"/>
      <w:r w:rsidRPr="00DD1F38">
        <w:rPr>
          <w:rFonts w:ascii="Times New Roman" w:hAnsi="Times New Roman" w:cs="Times New Roman"/>
          <w:sz w:val="24"/>
          <w:szCs w:val="24"/>
        </w:rPr>
        <w:t xml:space="preserve"> возможно обеспечить за счет приведения коммунального комплекса в соответствие с современными рыночными условиями, создания условий для расширения участия частного бизнеса в сфере управления коммунальным хозяйством, создания конкурентной среды, привлечения инвестиций.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В коммунальной сфере развитие конкуренции должно происходить путем привлечения эффективных частных операторов к управлению муниципальной и региональной коммунальной инфраструктурой. Для этого необходимо совершенствовать систему тарифного регулирования и внедрять долгосрочные методы регулирования, в частности, метод доходности инвестированного капитала. 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Необходимым условием для равного конкурентного права на ведение коммунальной деятельности среди организаций всех форм собственности является обеспечение их отбора на конкурсной основе, обеспечение информационной прозрачности деятельности организаций коммунального комплекса.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Для этого необходимо осуществить разделение функций и формирование договорных отношений между всеми субъектами формирующегося жилищно-коммунального рынка – собственниками жилищного фонда и коммунальной инфраструктуры, управляющими компаниями и подрядными организациями.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Государственная поддержка инвестиционных проектов в коммунальном хозяйстве необходима в случаях большого срока окупаемости проектов и должна происходить в рамках государственно-частного партнерства с привлечением частных инвестиций.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68D" w:rsidRPr="00DD1F38" w:rsidRDefault="00DD168D" w:rsidP="00DD16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28: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Услуги по </w:t>
      </w:r>
      <w:proofErr w:type="spellStart"/>
      <w:r w:rsidRPr="00DD1F38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DD1F38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DD1F3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D1F3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D1F38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DD1F38">
        <w:rPr>
          <w:rFonts w:ascii="Times New Roman" w:hAnsi="Times New Roman" w:cs="Times New Roman"/>
          <w:sz w:val="24"/>
          <w:szCs w:val="24"/>
        </w:rPr>
        <w:t>-,  электроснабжению, водоотведению, очистке сточных вод, утилизации (захоронению) твердых бытовых отходов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оказывали только коммерческие организации (100% всех организаций коммунального комплекса), использующие объекты коммунальной инфраструктуры на праве аренды и частной собственности. 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Рост значения по </w:t>
      </w:r>
      <w:proofErr w:type="gramStart"/>
      <w:r w:rsidRPr="00DD1F38">
        <w:rPr>
          <w:rFonts w:ascii="Times New Roman" w:hAnsi="Times New Roman" w:cs="Times New Roman"/>
          <w:sz w:val="24"/>
          <w:szCs w:val="24"/>
        </w:rPr>
        <w:t>показателю</w:t>
      </w:r>
      <w:proofErr w:type="gramEnd"/>
      <w:r w:rsidRPr="00DD1F38">
        <w:rPr>
          <w:rFonts w:ascii="Times New Roman" w:hAnsi="Times New Roman" w:cs="Times New Roman"/>
          <w:sz w:val="24"/>
          <w:szCs w:val="24"/>
        </w:rPr>
        <w:t xml:space="preserve"> возможно обеспечить за счет приведения коммунального комплекса в соответствие с современными рыночными условиями, создания условий для расширения участия частного бизнеса в сфере управления коммунальным хозяйством, создания конкурентной среды, привлечения инвестиций.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В коммунальной сфере развитие конкуренции должно происходить путем привлечения эффективных частных операторов к управлению муниципальной и региональной коммунальной инфраструктурой. Для этого необходимо совершенствовать систему тарифного регулирования и внедрять долгосрочные методы регулирования, в частности, метод доходности инвестированного капитала. 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Необходимым условием для равного конкурентного права на ведение коммунальной деятельности среди организаций всех форм собственности является обеспечение их отбора на конкурсной основе, обеспечение информационной прозрачности деятельности организаций коммунального комплекса.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Для этого необходимо осуществить разделение функций и формирование договорных отношений между всеми субъектами формирующегося жилищно-коммунального рынка – </w:t>
      </w:r>
      <w:r w:rsidRPr="00DD1F38">
        <w:rPr>
          <w:rFonts w:ascii="Times New Roman" w:hAnsi="Times New Roman" w:cs="Times New Roman"/>
          <w:sz w:val="24"/>
          <w:szCs w:val="24"/>
        </w:rPr>
        <w:lastRenderedPageBreak/>
        <w:t>собственниками жилищного фонда и коммунальной инфраструктуры, управляющими компаниями и подрядными организациями.</w:t>
      </w:r>
    </w:p>
    <w:p w:rsidR="009362A8" w:rsidRPr="00DD1F38" w:rsidRDefault="009362A8" w:rsidP="009362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Государственная поддержка инвестиционных проектов в коммунальном хозяйстве необходима в случаях большого срока окупаемости проектов и должна происходить в рамках государственно-частного партнерства с привлечением частных инвестиций.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556A8A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A8A">
        <w:rPr>
          <w:rFonts w:ascii="Times New Roman" w:hAnsi="Times New Roman" w:cs="Times New Roman"/>
          <w:b/>
          <w:sz w:val="24"/>
          <w:szCs w:val="24"/>
        </w:rPr>
        <w:t>Показатель 29:</w:t>
      </w:r>
      <w:r w:rsidRPr="00556A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56A8A" w:rsidRPr="00DD1F38" w:rsidRDefault="00556A8A" w:rsidP="00556A8A">
      <w:pPr>
        <w:ind w:firstLine="708"/>
        <w:jc w:val="both"/>
      </w:pPr>
      <w:r w:rsidRPr="00556A8A">
        <w:t>В 2022 году утверждено 10 документаций по планировке территории в виде проекта межевания территории для целей формирования земельных участков под многоквартирными домами, предоставлено 6 разрешений на условно разрешенный вид использования земельного участка. Сформирован 1 земельный участок под аварийным многоквартирным домом, включенным в Региональную адресную программу по переселению граждан из аварийного жилищного фонда на 2019-2023 гг.</w:t>
      </w:r>
    </w:p>
    <w:p w:rsidR="001A3990" w:rsidRPr="00DD1F38" w:rsidRDefault="001A3990" w:rsidP="001A3990">
      <w:pPr>
        <w:ind w:firstLine="708"/>
        <w:jc w:val="both"/>
      </w:pPr>
    </w:p>
    <w:p w:rsidR="00A4309F" w:rsidRPr="00D12B37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2B37">
        <w:rPr>
          <w:rFonts w:ascii="Times New Roman" w:hAnsi="Times New Roman" w:cs="Times New Roman"/>
          <w:b/>
          <w:sz w:val="24"/>
          <w:szCs w:val="24"/>
        </w:rPr>
        <w:t>Показатель 30:</w:t>
      </w:r>
      <w:r w:rsidRPr="00D1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A8A" w:rsidRPr="00556A8A" w:rsidRDefault="00556A8A" w:rsidP="00556A8A">
      <w:pPr>
        <w:ind w:firstLine="709"/>
        <w:jc w:val="both"/>
        <w:rPr>
          <w:rFonts w:eastAsiaTheme="minorHAnsi"/>
          <w:lang w:eastAsia="en-US"/>
        </w:rPr>
      </w:pPr>
      <w:r w:rsidRPr="00556A8A">
        <w:rPr>
          <w:rFonts w:eastAsiaTheme="minorHAnsi"/>
          <w:lang w:eastAsia="en-US"/>
        </w:rPr>
        <w:t>Данный показатель отражает соответствие деятельности органов местного самоуправления на территории муниципального района в решении вопросов местного значения в части обеспечения жилыми помещениями малоимущих граждан проживающих в поселении и нуждающихся в жилых помещениях.</w:t>
      </w:r>
    </w:p>
    <w:p w:rsidR="00556A8A" w:rsidRPr="00556A8A" w:rsidRDefault="00556A8A" w:rsidP="00556A8A">
      <w:pPr>
        <w:ind w:firstLine="709"/>
        <w:jc w:val="both"/>
        <w:rPr>
          <w:rFonts w:eastAsiaTheme="minorHAnsi"/>
          <w:lang w:eastAsia="en-US"/>
        </w:rPr>
      </w:pPr>
      <w:r w:rsidRPr="00556A8A">
        <w:rPr>
          <w:rFonts w:eastAsiaTheme="minorHAnsi"/>
          <w:lang w:eastAsia="en-US"/>
        </w:rPr>
        <w:t xml:space="preserve">За 2022 год приобретено на вторичном рынке 12 жилых помещений, из них 2 жилых помещений приобретено в </w:t>
      </w:r>
      <w:proofErr w:type="gramStart"/>
      <w:r w:rsidRPr="00556A8A">
        <w:rPr>
          <w:rFonts w:eastAsiaTheme="minorHAnsi"/>
          <w:lang w:eastAsia="en-US"/>
        </w:rPr>
        <w:t>г</w:t>
      </w:r>
      <w:proofErr w:type="gramEnd"/>
      <w:r w:rsidRPr="00556A8A">
        <w:rPr>
          <w:rFonts w:eastAsiaTheme="minorHAnsi"/>
          <w:lang w:eastAsia="en-US"/>
        </w:rPr>
        <w:t xml:space="preserve">. Петрозаводске, 3 жилое помещение в г. Кондопога. Все жилые помещения предоставлены гражданам по договорам мены и договорам социального найма. </w:t>
      </w:r>
    </w:p>
    <w:p w:rsidR="00556A8A" w:rsidRPr="00556A8A" w:rsidRDefault="00556A8A" w:rsidP="00556A8A">
      <w:pPr>
        <w:ind w:firstLine="709"/>
        <w:jc w:val="both"/>
      </w:pPr>
      <w:r w:rsidRPr="00556A8A">
        <w:t>В 2022 году было подготовлено и выдано 12 градостроительных планов на земельные участки (9 из них по городу).</w:t>
      </w:r>
    </w:p>
    <w:p w:rsidR="00556A8A" w:rsidRPr="00556A8A" w:rsidRDefault="00556A8A" w:rsidP="00556A8A">
      <w:pPr>
        <w:ind w:firstLine="709"/>
        <w:jc w:val="both"/>
      </w:pPr>
      <w:r w:rsidRPr="00556A8A">
        <w:t>Выданы документы о завершении перепланировки и (или) переустройства в отношении 9-ти жилых помещений.</w:t>
      </w:r>
    </w:p>
    <w:p w:rsidR="00556A8A" w:rsidRDefault="00556A8A" w:rsidP="00556A8A">
      <w:pPr>
        <w:ind w:firstLine="720"/>
        <w:jc w:val="both"/>
        <w:rPr>
          <w:lang w:eastAsia="en-US"/>
        </w:rPr>
      </w:pPr>
      <w:r w:rsidRPr="00556A8A">
        <w:rPr>
          <w:lang w:eastAsia="en-US"/>
        </w:rPr>
        <w:t>В 2022 году по заявлениям, поступившим в администрацию от заявителе</w:t>
      </w:r>
      <w:proofErr w:type="gramStart"/>
      <w:r w:rsidRPr="00556A8A">
        <w:rPr>
          <w:lang w:eastAsia="en-US"/>
        </w:rPr>
        <w:t>й-</w:t>
      </w:r>
      <w:proofErr w:type="gramEnd"/>
      <w:r w:rsidRPr="00556A8A">
        <w:rPr>
          <w:lang w:eastAsia="en-US"/>
        </w:rPr>
        <w:t xml:space="preserve"> физических лиц были присвоены адреса 21 земельным участкам и 21 жилому дому. По обращению организаций, присвоен адрес земельному участку и 5 нежилым зданиям.</w:t>
      </w:r>
    </w:p>
    <w:p w:rsidR="001A3990" w:rsidRPr="00DD1F38" w:rsidRDefault="00B83FB1" w:rsidP="007A5413">
      <w:pPr>
        <w:ind w:firstLine="720"/>
        <w:jc w:val="both"/>
      </w:pPr>
      <w:r w:rsidRPr="00752422">
        <w:t>В 202</w:t>
      </w:r>
      <w:r w:rsidR="00752422" w:rsidRPr="00752422">
        <w:t>2</w:t>
      </w:r>
      <w:r w:rsidRPr="00752422">
        <w:t xml:space="preserve"> год</w:t>
      </w:r>
      <w:r w:rsidR="00752422" w:rsidRPr="00752422">
        <w:t>у</w:t>
      </w:r>
      <w:r w:rsidRPr="00752422">
        <w:t xml:space="preserve"> на осуществление государственных полномочий по обеспечению жилыми помещениями детей-сирот было выделено </w:t>
      </w:r>
      <w:r w:rsidR="00752422" w:rsidRPr="00752422">
        <w:t>5 200 000,00</w:t>
      </w:r>
      <w:r w:rsidRPr="00752422">
        <w:t xml:space="preserve"> рублей на приобретение </w:t>
      </w:r>
      <w:r w:rsidR="00752422" w:rsidRPr="00752422">
        <w:t>4</w:t>
      </w:r>
      <w:r w:rsidRPr="00752422">
        <w:t xml:space="preserve"> однокомнатных квартир</w:t>
      </w:r>
      <w:r w:rsidR="007A5413" w:rsidRPr="00752422">
        <w:t>.</w:t>
      </w:r>
      <w:r w:rsidR="009362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413" w:rsidRPr="00DD1F38" w:rsidRDefault="007A5413" w:rsidP="007A5413">
      <w:pPr>
        <w:ind w:firstLine="720"/>
        <w:jc w:val="both"/>
      </w:pPr>
    </w:p>
    <w:p w:rsidR="00A4309F" w:rsidRPr="00DD1F38" w:rsidRDefault="00A4309F" w:rsidP="00A430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Раздел «Организация муниципального управления» (показатели 31-3</w:t>
      </w:r>
      <w:r w:rsidR="00B46057">
        <w:rPr>
          <w:rFonts w:ascii="Times New Roman" w:hAnsi="Times New Roman" w:cs="Times New Roman"/>
          <w:b/>
          <w:sz w:val="24"/>
          <w:szCs w:val="24"/>
        </w:rPr>
        <w:t>7</w:t>
      </w:r>
      <w:r w:rsidRPr="00DD1F38">
        <w:rPr>
          <w:rFonts w:ascii="Times New Roman" w:hAnsi="Times New Roman" w:cs="Times New Roman"/>
          <w:b/>
          <w:sz w:val="24"/>
          <w:szCs w:val="24"/>
        </w:rPr>
        <w:t>)</w:t>
      </w:r>
    </w:p>
    <w:p w:rsidR="00DD168D" w:rsidRPr="00DD1F38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31:</w:t>
      </w:r>
      <w:r w:rsidRPr="00DD1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68D" w:rsidRPr="00DD1F38" w:rsidRDefault="00DD168D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2A8" w:rsidRPr="001B45DA" w:rsidRDefault="009362A8" w:rsidP="009362A8">
      <w:pPr>
        <w:ind w:firstLine="709"/>
        <w:jc w:val="both"/>
        <w:rPr>
          <w:rFonts w:eastAsia="Calibri"/>
        </w:rPr>
      </w:pPr>
      <w:r w:rsidRPr="001B45DA">
        <w:rPr>
          <w:rFonts w:eastAsia="Calibri"/>
        </w:rPr>
        <w:t>Данный показатель характеризует усилия органов местного самоуправления по развитию собственной доходной базы, и рост значений данного показателя свидетельствует об эффективности деятельности органов местного самоуправления.</w:t>
      </w:r>
    </w:p>
    <w:p w:rsidR="009362A8" w:rsidRPr="001B45DA" w:rsidRDefault="009362A8" w:rsidP="009362A8">
      <w:pPr>
        <w:ind w:firstLine="709"/>
        <w:jc w:val="both"/>
        <w:rPr>
          <w:rFonts w:eastAsia="Calibri"/>
        </w:rPr>
      </w:pPr>
      <w:r w:rsidRPr="001B45DA">
        <w:rPr>
          <w:rFonts w:eastAsia="Calibri"/>
        </w:rPr>
        <w:t>Налоговые и неналоговые доходы составили 1</w:t>
      </w:r>
      <w:r>
        <w:rPr>
          <w:rFonts w:eastAsia="Calibri"/>
        </w:rPr>
        <w:t>84 962,3 тыс</w:t>
      </w:r>
      <w:r w:rsidRPr="001B45DA">
        <w:rPr>
          <w:rFonts w:eastAsia="Calibri"/>
        </w:rPr>
        <w:t>. рублей это 9</w:t>
      </w:r>
      <w:r>
        <w:rPr>
          <w:rFonts w:eastAsia="Calibri"/>
        </w:rPr>
        <w:t>8,2</w:t>
      </w:r>
      <w:r w:rsidRPr="001B45DA">
        <w:rPr>
          <w:rFonts w:eastAsia="Calibri"/>
        </w:rPr>
        <w:t>% к уточненному плану.</w:t>
      </w:r>
    </w:p>
    <w:p w:rsidR="009362A8" w:rsidRPr="00556A8A" w:rsidRDefault="009362A8" w:rsidP="009362A8">
      <w:pPr>
        <w:ind w:firstLine="709"/>
        <w:jc w:val="both"/>
        <w:rPr>
          <w:color w:val="000000"/>
        </w:rPr>
      </w:pPr>
      <w:r w:rsidRPr="001B45DA">
        <w:rPr>
          <w:color w:val="000000"/>
        </w:rPr>
        <w:t xml:space="preserve"> </w:t>
      </w:r>
      <w:proofErr w:type="gramStart"/>
      <w:r w:rsidRPr="001B45DA">
        <w:rPr>
          <w:color w:val="000000"/>
        </w:rPr>
        <w:t xml:space="preserve">В целях увеличения поступлений налоговых доходов в бюджет проведено </w:t>
      </w:r>
      <w:r>
        <w:rPr>
          <w:color w:val="000000"/>
        </w:rPr>
        <w:t xml:space="preserve">11 </w:t>
      </w:r>
      <w:r w:rsidRPr="001B45DA">
        <w:rPr>
          <w:color w:val="000000"/>
        </w:rPr>
        <w:t xml:space="preserve">заседания комиссии по укреплению налоговой, бюджетной дисциплины, рассмотрено </w:t>
      </w:r>
      <w:r>
        <w:rPr>
          <w:color w:val="000000"/>
        </w:rPr>
        <w:t>102</w:t>
      </w:r>
      <w:r w:rsidRPr="001B45DA">
        <w:rPr>
          <w:color w:val="000000"/>
        </w:rPr>
        <w:t xml:space="preserve"> хозяйствующих субъектов по вопросам погашения задолженности в бюджет по налогу на доходы физических лиц, по единому налогу на вмененный доход, выявления и пресечения фактов выплат неофициальной заработной платы и сокрытия сумм оплаты труда от налогообложения.</w:t>
      </w:r>
      <w:proofErr w:type="gramEnd"/>
      <w:r w:rsidRPr="001B45DA">
        <w:rPr>
          <w:color w:val="000000"/>
        </w:rPr>
        <w:t xml:space="preserve"> Всего по результатам комиссии взыскано недоимки в </w:t>
      </w:r>
      <w:r w:rsidR="00556A8A">
        <w:rPr>
          <w:color w:val="000000"/>
        </w:rPr>
        <w:t xml:space="preserve">местный </w:t>
      </w:r>
      <w:r w:rsidRPr="001B45DA">
        <w:rPr>
          <w:color w:val="000000"/>
        </w:rPr>
        <w:t xml:space="preserve">бюджет </w:t>
      </w:r>
      <w:r>
        <w:rPr>
          <w:color w:val="000000"/>
        </w:rPr>
        <w:t xml:space="preserve">1 282,3 </w:t>
      </w:r>
      <w:r w:rsidRPr="001B45DA">
        <w:rPr>
          <w:color w:val="000000"/>
        </w:rPr>
        <w:t xml:space="preserve">тыс. руб. </w:t>
      </w:r>
      <w:r w:rsidR="00556A8A" w:rsidRPr="00556A8A">
        <w:t>Из общей суммы задолженности по арендной плате за имущество и земельные участки затруднительной к взысканию является сумма 813 тыс. руб. в связи с нахождением ряда организаций в стадии банкротства или</w:t>
      </w:r>
    </w:p>
    <w:p w:rsidR="00556A8A" w:rsidRPr="00556A8A" w:rsidRDefault="00556A8A" w:rsidP="00556A8A">
      <w:pPr>
        <w:ind w:firstLine="708"/>
        <w:jc w:val="both"/>
      </w:pPr>
      <w:r w:rsidRPr="00556A8A">
        <w:t xml:space="preserve">По состоянию на 01.01.2023 г. Мо «Суоярвский район действует 321 договоров аренды </w:t>
      </w:r>
      <w:r w:rsidRPr="00556A8A">
        <w:rPr>
          <w:b/>
        </w:rPr>
        <w:t>земельных участков</w:t>
      </w:r>
      <w:r w:rsidRPr="00556A8A">
        <w:t xml:space="preserve"> (из них 28 заключены в 2022 г., в том числе – 6 договора аренды муниципальных земельных участков). В 2022 году от сдачи в аренду, а также от продажи права аренды земельных участков, государственная собственность на которые не разграничена, в бюджет Суоярвского района поступили средства в размере 4223 тыс. руб.  </w:t>
      </w:r>
    </w:p>
    <w:p w:rsidR="00556A8A" w:rsidRPr="0042612C" w:rsidRDefault="00556A8A" w:rsidP="00556A8A">
      <w:pPr>
        <w:ind w:firstLine="1"/>
        <w:jc w:val="both"/>
      </w:pPr>
      <w:r w:rsidRPr="00556A8A">
        <w:lastRenderedPageBreak/>
        <w:t xml:space="preserve">          По состоянию на 01.01.2023 г. </w:t>
      </w:r>
      <w:proofErr w:type="spellStart"/>
      <w:r w:rsidRPr="00556A8A">
        <w:t>Суоярвское</w:t>
      </w:r>
      <w:proofErr w:type="spellEnd"/>
      <w:r w:rsidRPr="00556A8A">
        <w:t xml:space="preserve"> городское поселение действует 46 договоров аренды </w:t>
      </w:r>
      <w:r w:rsidRPr="00556A8A">
        <w:rPr>
          <w:b/>
        </w:rPr>
        <w:t>земельных участков</w:t>
      </w:r>
      <w:r w:rsidRPr="00556A8A">
        <w:t xml:space="preserve"> (из них 11 заключены в 2022 г., в том числе – 11 договоров аренды муниципальных земельных участков). В 2022 году от сдачи в аренду, а также от продажи права аренды земельных участков, государственная собственность на которые не разграничена, в бюджет Суоярвского района поступили средства в размере 652 тыс. руб.</w:t>
      </w:r>
      <w:r w:rsidRPr="0042612C">
        <w:t xml:space="preserve"> </w:t>
      </w:r>
    </w:p>
    <w:p w:rsidR="00556A8A" w:rsidRPr="005D14F1" w:rsidRDefault="009362A8" w:rsidP="00556A8A">
      <w:pPr>
        <w:ind w:firstLine="708"/>
        <w:jc w:val="both"/>
      </w:pPr>
      <w:r w:rsidRPr="005D14F1">
        <w:t xml:space="preserve">В 2022 году МКУ «ЦУМИ и ЗР Суоярвского района» осуществляло </w:t>
      </w:r>
      <w:proofErr w:type="spellStart"/>
      <w:r w:rsidRPr="005D14F1">
        <w:t>претензионно-исковую</w:t>
      </w:r>
      <w:proofErr w:type="spellEnd"/>
      <w:r w:rsidRPr="005D14F1">
        <w:t xml:space="preserve"> работу с недобросовестными арендаторами муниципального имущества и земельных участков в целях усиления </w:t>
      </w:r>
      <w:proofErr w:type="gramStart"/>
      <w:r w:rsidRPr="005D14F1">
        <w:t>контроля за</w:t>
      </w:r>
      <w:proofErr w:type="gramEnd"/>
      <w:r w:rsidRPr="005D14F1">
        <w:t xml:space="preserve"> использованием муниципального имущества, а также по взысканию задолженности по арендной плате.</w:t>
      </w:r>
    </w:p>
    <w:p w:rsidR="009362A8" w:rsidRDefault="009362A8" w:rsidP="00DB4A6D">
      <w:pPr>
        <w:ind w:firstLine="708"/>
        <w:jc w:val="both"/>
      </w:pPr>
      <w:r w:rsidRPr="005D14F1">
        <w:t xml:space="preserve">В адрес недобросовестных арендаторов муниципального имущества по </w:t>
      </w:r>
      <w:r w:rsidR="00B46057">
        <w:t xml:space="preserve">городу </w:t>
      </w:r>
      <w:r w:rsidRPr="005D14F1">
        <w:t>Суоярв</w:t>
      </w:r>
      <w:r w:rsidR="00B46057">
        <w:t>и</w:t>
      </w:r>
      <w:r w:rsidRPr="005D14F1">
        <w:t xml:space="preserve"> было выслано претензий на сумму – 198 тыс</w:t>
      </w:r>
      <w:proofErr w:type="gramStart"/>
      <w:r w:rsidRPr="005D14F1">
        <w:t>.р</w:t>
      </w:r>
      <w:proofErr w:type="gramEnd"/>
      <w:r w:rsidRPr="005D14F1">
        <w:t xml:space="preserve">уб., по </w:t>
      </w:r>
      <w:r w:rsidR="00B46057">
        <w:t>округу в целом</w:t>
      </w:r>
      <w:r w:rsidRPr="005D14F1">
        <w:t xml:space="preserve"> - 330 тыс.руб., а также арендаторов земельных участков </w:t>
      </w:r>
      <w:r w:rsidR="00B46057">
        <w:t xml:space="preserve">Суоярвского муниципального округа </w:t>
      </w:r>
      <w:r w:rsidRPr="005D14F1">
        <w:t xml:space="preserve">– претензий на сумму 116 тыс. руб., по </w:t>
      </w:r>
      <w:r w:rsidR="00B46057">
        <w:t>городу Суоярви</w:t>
      </w:r>
      <w:r w:rsidRPr="005D14F1">
        <w:t xml:space="preserve"> - 160 тыс.руб.</w:t>
      </w:r>
    </w:p>
    <w:p w:rsidR="00556A8A" w:rsidRPr="00556A8A" w:rsidRDefault="00556A8A" w:rsidP="00556A8A">
      <w:pPr>
        <w:ind w:firstLine="708"/>
        <w:jc w:val="both"/>
      </w:pPr>
      <w:r w:rsidRPr="00556A8A">
        <w:t>В адрес недобросовестных арендаторов муниципального имущества и земельных участков было выслано претензий на сумму – 2542 тыс</w:t>
      </w:r>
      <w:proofErr w:type="gramStart"/>
      <w:r w:rsidRPr="00556A8A">
        <w:t>.р</w:t>
      </w:r>
      <w:proofErr w:type="gramEnd"/>
      <w:r w:rsidRPr="00556A8A">
        <w:t xml:space="preserve">уб., а также арендаторов земельных участков МО «Суоярвский район»– претензий на сумму 1755 тыс. руб., арендаторов земельных участков </w:t>
      </w:r>
      <w:proofErr w:type="spellStart"/>
      <w:r w:rsidRPr="00556A8A">
        <w:t>Суоярвское</w:t>
      </w:r>
      <w:proofErr w:type="spellEnd"/>
      <w:r w:rsidRPr="00556A8A">
        <w:t xml:space="preserve"> городское поселение- 542 тыс.руб., за муниципальное имущество Мо «Суоярвский район» - 245 тыс.руб.</w:t>
      </w:r>
    </w:p>
    <w:p w:rsidR="00556A8A" w:rsidRPr="00556A8A" w:rsidRDefault="00556A8A" w:rsidP="00556A8A">
      <w:pPr>
        <w:ind w:firstLine="708"/>
        <w:jc w:val="both"/>
      </w:pPr>
      <w:r w:rsidRPr="00556A8A">
        <w:t xml:space="preserve">В течение 2022 года в юридический отдел были направлены 32 дела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общую сумму – 1231 тыс. рублей, </w:t>
      </w:r>
      <w:proofErr w:type="spellStart"/>
      <w:r w:rsidRPr="00556A8A">
        <w:t>Суоярвское</w:t>
      </w:r>
      <w:proofErr w:type="spellEnd"/>
      <w:r w:rsidRPr="00556A8A">
        <w:t xml:space="preserve"> городское поселение - 292 тыс</w:t>
      </w:r>
      <w:proofErr w:type="gramStart"/>
      <w:r w:rsidRPr="00556A8A">
        <w:t>.р</w:t>
      </w:r>
      <w:proofErr w:type="gramEnd"/>
      <w:r w:rsidRPr="00556A8A">
        <w:t>уб., за муниципальное имущество Мо «Суоярвский район» - 936 тыс.руб.</w:t>
      </w:r>
    </w:p>
    <w:p w:rsidR="00556A8A" w:rsidRPr="00556A8A" w:rsidRDefault="00556A8A" w:rsidP="00556A8A">
      <w:pPr>
        <w:ind w:firstLine="708"/>
        <w:jc w:val="both"/>
      </w:pPr>
      <w:r w:rsidRPr="00556A8A">
        <w:t xml:space="preserve">Всего за период 2022 года вынесено 27 судебных решений о взыскании предъявленной задолженности, из которых: 22 за аренду земельных участков Мо «Суоярвский район» на сумму 906 тыс. руб., 5 из них </w:t>
      </w:r>
      <w:proofErr w:type="spellStart"/>
      <w:r w:rsidRPr="00556A8A">
        <w:t>Суоярвское</w:t>
      </w:r>
      <w:proofErr w:type="spellEnd"/>
      <w:r w:rsidRPr="00556A8A">
        <w:t xml:space="preserve"> городское поселение - 170 тыс</w:t>
      </w:r>
      <w:proofErr w:type="gramStart"/>
      <w:r w:rsidRPr="00556A8A">
        <w:t>.р</w:t>
      </w:r>
      <w:proofErr w:type="gramEnd"/>
      <w:r w:rsidRPr="00556A8A">
        <w:t>уб..</w:t>
      </w:r>
    </w:p>
    <w:p w:rsidR="00556A8A" w:rsidRPr="00556A8A" w:rsidRDefault="00556A8A" w:rsidP="00556A8A">
      <w:pPr>
        <w:ind w:firstLine="709"/>
        <w:jc w:val="both"/>
      </w:pPr>
      <w:r w:rsidRPr="00556A8A">
        <w:t xml:space="preserve">В целях обеспечения поступлений обязательных платежей в районный бюджет создана комиссия по эффективному использованию муниципального имущества. В 2022 году было проведено 1 заседание комиссии. </w:t>
      </w:r>
    </w:p>
    <w:p w:rsidR="00556A8A" w:rsidRPr="00556A8A" w:rsidRDefault="00556A8A" w:rsidP="00556A8A">
      <w:pPr>
        <w:ind w:firstLine="708"/>
        <w:jc w:val="both"/>
      </w:pPr>
      <w:r w:rsidRPr="00556A8A">
        <w:t xml:space="preserve">По результатам </w:t>
      </w:r>
      <w:proofErr w:type="spellStart"/>
      <w:r w:rsidRPr="00556A8A">
        <w:t>претензионно-исковой</w:t>
      </w:r>
      <w:proofErr w:type="spellEnd"/>
      <w:r w:rsidRPr="00556A8A">
        <w:t xml:space="preserve"> работы, в местный бюджет возвращена задолженность по арендной плате за использование муниципального имущества, а также земельных участков в размере – 2534 тыс. руб. (в том числе пени, проценты, неосновательное обогащение). </w:t>
      </w:r>
      <w:proofErr w:type="spellStart"/>
      <w:r w:rsidRPr="00556A8A">
        <w:t>Суоярвское</w:t>
      </w:r>
      <w:proofErr w:type="spellEnd"/>
      <w:r w:rsidRPr="00556A8A">
        <w:t xml:space="preserve"> городское поселение- 258 тыс</w:t>
      </w:r>
      <w:proofErr w:type="gramStart"/>
      <w:r w:rsidRPr="00556A8A">
        <w:t>.р</w:t>
      </w:r>
      <w:proofErr w:type="gramEnd"/>
      <w:r w:rsidRPr="00556A8A">
        <w:t>уб., Мо «Суоярвский район» - 2 276 тыс.руб.</w:t>
      </w:r>
    </w:p>
    <w:p w:rsidR="00556A8A" w:rsidRPr="00556A8A" w:rsidRDefault="00556A8A" w:rsidP="00556A8A">
      <w:pPr>
        <w:ind w:firstLine="709"/>
        <w:jc w:val="both"/>
      </w:pPr>
      <w:r w:rsidRPr="00556A8A">
        <w:t>Всего за период 2022 года комиссией по признанию задолженности безнадежной к взысканию признано безнадёжной к взысканию задолженности по неналоговым доходам в бюджет и списано задолженности на сумму 344,1 тыс. руб., в том числе за земельные участки – 344,1 тыс. руб. - Мо «Суоярвский район»</w:t>
      </w:r>
      <w:proofErr w:type="gramStart"/>
      <w:r w:rsidRPr="00556A8A">
        <w:t xml:space="preserve"> .</w:t>
      </w:r>
      <w:proofErr w:type="gramEnd"/>
    </w:p>
    <w:p w:rsidR="00556A8A" w:rsidRPr="00556A8A" w:rsidRDefault="00556A8A" w:rsidP="00556A8A">
      <w:pPr>
        <w:ind w:firstLine="709"/>
        <w:jc w:val="both"/>
      </w:pPr>
      <w:r w:rsidRPr="00556A8A">
        <w:t xml:space="preserve">По состоянию на 01.01.2023 года общая </w:t>
      </w:r>
      <w:r w:rsidRPr="00556A8A">
        <w:rPr>
          <w:b/>
        </w:rPr>
        <w:t>дебиторская задолженность</w:t>
      </w:r>
      <w:r w:rsidRPr="00556A8A">
        <w:t xml:space="preserve"> по арендной плате за имущество и землю составляет  4405 тыс. руб., в том числе: </w:t>
      </w:r>
    </w:p>
    <w:p w:rsidR="00556A8A" w:rsidRPr="00556A8A" w:rsidRDefault="00556A8A" w:rsidP="00556A8A">
      <w:pPr>
        <w:ind w:firstLine="709"/>
        <w:jc w:val="both"/>
      </w:pPr>
      <w:proofErr w:type="gramStart"/>
      <w:r w:rsidRPr="00556A8A">
        <w:t>- за земельные участки находящееся в муниципальной собственности МО «Суоярвский район» (недоимка) составила 1488 тыс. руб., из них: за земельные участки, государственная собственность на которые не разграничена – 1380 тыс. руб., за участки, находящиеся в муниципальной собственности – 41 тыс. руб. В течение 2022 года сумма задолженности за аренду земельных участков уменьшилась на 903 тыс. руб.</w:t>
      </w:r>
      <w:proofErr w:type="gramEnd"/>
    </w:p>
    <w:p w:rsidR="00556A8A" w:rsidRPr="0042612C" w:rsidRDefault="00556A8A" w:rsidP="00556A8A">
      <w:pPr>
        <w:ind w:firstLine="709"/>
        <w:jc w:val="both"/>
      </w:pPr>
      <w:r w:rsidRPr="00556A8A">
        <w:t>- за земельные участки находящееся в муниципальной собственности МО «</w:t>
      </w:r>
      <w:proofErr w:type="spellStart"/>
      <w:r w:rsidRPr="00556A8A">
        <w:t>Суоярвское</w:t>
      </w:r>
      <w:proofErr w:type="spellEnd"/>
      <w:r w:rsidRPr="00556A8A">
        <w:t xml:space="preserve"> городское поселение» (недоимка) составила 1022 тыс. руб., из них: за земельные участки, государственная собственность на которые не разграничена – 70 тыс. руб. В течение 2022 года сумма задолженности за аренду земельных участков увеличилась на 277 тыс. руб.</w:t>
      </w:r>
    </w:p>
    <w:p w:rsidR="00DB4A6D" w:rsidRPr="00DB4A6D" w:rsidRDefault="00DB4A6D" w:rsidP="00DB4A6D">
      <w:pPr>
        <w:shd w:val="clear" w:color="auto" w:fill="FFFFFF"/>
        <w:ind w:firstLine="708"/>
        <w:jc w:val="both"/>
        <w:rPr>
          <w:sz w:val="28"/>
          <w:szCs w:val="28"/>
        </w:rPr>
      </w:pPr>
      <w:r w:rsidRPr="00DB4A6D">
        <w:t xml:space="preserve">В течение 2022 года в юридический отдел были направлены 32 дела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</w:t>
      </w:r>
      <w:r w:rsidRPr="00DB4A6D">
        <w:lastRenderedPageBreak/>
        <w:t xml:space="preserve">общую сумму – 1231 тыс. рублей, </w:t>
      </w:r>
      <w:r w:rsidR="00B46057">
        <w:t>г. Суоярви</w:t>
      </w:r>
      <w:r w:rsidRPr="00DB4A6D">
        <w:t xml:space="preserve"> - 292 тыс</w:t>
      </w:r>
      <w:proofErr w:type="gramStart"/>
      <w:r w:rsidRPr="00DB4A6D">
        <w:t>.р</w:t>
      </w:r>
      <w:proofErr w:type="gramEnd"/>
      <w:r w:rsidRPr="00DB4A6D">
        <w:t xml:space="preserve">уб., за муниципальное имущество </w:t>
      </w:r>
      <w:r w:rsidR="00B46057">
        <w:t>Суоярвского округа</w:t>
      </w:r>
      <w:r w:rsidRPr="00DB4A6D">
        <w:t xml:space="preserve"> - 936 тыс.руб.</w:t>
      </w:r>
    </w:p>
    <w:p w:rsidR="00DB4A6D" w:rsidRPr="00DB4A6D" w:rsidRDefault="00DB4A6D" w:rsidP="00DB4A6D">
      <w:pPr>
        <w:shd w:val="clear" w:color="auto" w:fill="FFFFFF"/>
        <w:ind w:firstLine="708"/>
        <w:jc w:val="both"/>
        <w:rPr>
          <w:sz w:val="28"/>
          <w:szCs w:val="28"/>
        </w:rPr>
      </w:pPr>
      <w:r w:rsidRPr="00DB4A6D">
        <w:t>Всего за период 2022 года вынесено 27 судебных решений о взыскании предъявленной задолженности, из которых: 22 - за аренду земельных участков МО «Суоярвский район» на сумму 906 тыс. руб., 5 из них МО «</w:t>
      </w:r>
      <w:proofErr w:type="spellStart"/>
      <w:r w:rsidRPr="00DB4A6D">
        <w:t>Суоярвское</w:t>
      </w:r>
      <w:proofErr w:type="spellEnd"/>
      <w:r w:rsidRPr="00DB4A6D">
        <w:t xml:space="preserve"> городское поселение» - 170 тыс</w:t>
      </w:r>
      <w:proofErr w:type="gramStart"/>
      <w:r w:rsidRPr="00DB4A6D">
        <w:t>.р</w:t>
      </w:r>
      <w:proofErr w:type="gramEnd"/>
      <w:r w:rsidRPr="00DB4A6D">
        <w:t>уб..</w:t>
      </w:r>
    </w:p>
    <w:p w:rsidR="00DB4A6D" w:rsidRPr="00DB4A6D" w:rsidRDefault="00DB4A6D" w:rsidP="00DB4A6D">
      <w:pPr>
        <w:shd w:val="clear" w:color="auto" w:fill="FFFFFF"/>
        <w:ind w:firstLine="709"/>
        <w:jc w:val="both"/>
        <w:rPr>
          <w:sz w:val="28"/>
          <w:szCs w:val="28"/>
        </w:rPr>
      </w:pPr>
      <w:r w:rsidRPr="00DB4A6D">
        <w:t xml:space="preserve">В целях обеспечения поступлений обязательных платежей в </w:t>
      </w:r>
      <w:r>
        <w:t>местный</w:t>
      </w:r>
      <w:r w:rsidRPr="00DB4A6D">
        <w:t xml:space="preserve"> бюджет создана комиссия по эффективному использованию муниципального имущества. В 2022 году было проведено 1 заседание комиссии.</w:t>
      </w:r>
    </w:p>
    <w:p w:rsidR="00DB4A6D" w:rsidRPr="00DB4A6D" w:rsidRDefault="00DB4A6D" w:rsidP="00DB4A6D">
      <w:pPr>
        <w:shd w:val="clear" w:color="auto" w:fill="FFFFFF"/>
        <w:ind w:firstLine="708"/>
        <w:jc w:val="both"/>
        <w:rPr>
          <w:sz w:val="28"/>
          <w:szCs w:val="28"/>
        </w:rPr>
      </w:pPr>
      <w:r w:rsidRPr="00DB4A6D">
        <w:t xml:space="preserve">По результатам </w:t>
      </w:r>
      <w:proofErr w:type="spellStart"/>
      <w:r w:rsidRPr="00DB4A6D">
        <w:t>претензионно-исковой</w:t>
      </w:r>
      <w:proofErr w:type="spellEnd"/>
      <w:r w:rsidRPr="00DB4A6D">
        <w:t xml:space="preserve"> работы, в местный бюджет возвращена задолженность по арендной плате за использование муниципального имущества, а также земельных участков в размере 2534 тыс. руб. </w:t>
      </w:r>
    </w:p>
    <w:p w:rsidR="00DB4A6D" w:rsidRPr="00DB4A6D" w:rsidRDefault="00DB4A6D" w:rsidP="00DB4A6D">
      <w:pPr>
        <w:shd w:val="clear" w:color="auto" w:fill="FFFFFF"/>
        <w:ind w:firstLine="709"/>
        <w:jc w:val="both"/>
        <w:rPr>
          <w:sz w:val="28"/>
          <w:szCs w:val="28"/>
        </w:rPr>
      </w:pPr>
      <w:r w:rsidRPr="00DB4A6D">
        <w:t xml:space="preserve">Всего за период 2022 года комиссией </w:t>
      </w:r>
      <w:proofErr w:type="gramStart"/>
      <w:r w:rsidRPr="00DB4A6D">
        <w:t>по признанию задолженности безнадежной к взысканию признано безнадёжной к взысканию задолженности по неналоговым доходам в бюджет</w:t>
      </w:r>
      <w:proofErr w:type="gramEnd"/>
      <w:r w:rsidRPr="00DB4A6D">
        <w:t xml:space="preserve"> и списано задолженности на сумму 344,1 тыс. руб.</w:t>
      </w:r>
    </w:p>
    <w:p w:rsidR="00DB4A6D" w:rsidRPr="00DB4A6D" w:rsidRDefault="00DB4A6D" w:rsidP="00DB4A6D">
      <w:pPr>
        <w:ind w:firstLine="709"/>
        <w:jc w:val="both"/>
      </w:pPr>
      <w:r w:rsidRPr="00DB4A6D">
        <w:t xml:space="preserve">По состоянию на 01.01.2023 года общая </w:t>
      </w:r>
      <w:r w:rsidRPr="00DB4A6D">
        <w:rPr>
          <w:b/>
        </w:rPr>
        <w:t>дебиторская задолженность</w:t>
      </w:r>
      <w:r w:rsidRPr="00DB4A6D">
        <w:t xml:space="preserve"> по арендной плате за имущество и землю составляет 4 502 тыс. руб. (на 01.01.2022 – 4 271 тыс. руб.), в том числе: </w:t>
      </w:r>
    </w:p>
    <w:p w:rsidR="00DB4A6D" w:rsidRPr="00DB4A6D" w:rsidRDefault="00DB4A6D" w:rsidP="00DB4A6D">
      <w:pPr>
        <w:ind w:firstLine="709"/>
        <w:jc w:val="both"/>
      </w:pPr>
      <w:proofErr w:type="gramStart"/>
      <w:r w:rsidRPr="00DB4A6D">
        <w:t>- за земельные участки находящееся в муниципальной собственности МО «Суоярвский район» (недоимка) составила 1 421,0 тыс. руб. (на 01.01.2022 – 2 376,0 тыс. руб.), из них: за земельные участки, государственная собственность на которые не разграничена – 1 380 тыс. руб., за участки, находящиеся в муниципальной собственности – 41 тыс. руб. В течение 2022 года сумма задолженности за аренду земельных участков уменьшилась на 955,0 тыс</w:t>
      </w:r>
      <w:proofErr w:type="gramEnd"/>
      <w:r w:rsidRPr="00DB4A6D">
        <w:t>. руб.</w:t>
      </w:r>
    </w:p>
    <w:p w:rsidR="00DB4A6D" w:rsidRPr="00DB4A6D" w:rsidRDefault="00DB4A6D" w:rsidP="00DB4A6D">
      <w:pPr>
        <w:ind w:firstLine="709"/>
        <w:jc w:val="both"/>
      </w:pPr>
      <w:proofErr w:type="gramStart"/>
      <w:r>
        <w:t xml:space="preserve">- </w:t>
      </w:r>
      <w:r w:rsidRPr="00DB4A6D">
        <w:t>за земельные участки находящееся в муниципальной собственности Суоярвского городского поселения (недоимка) составила 1 022,0 тыс. руб. (на 01.01.2022 – 745,0 тыс. руб.), из них: за земельные участки, государственная собственность на которые не разграничена – 70,0 тыс. руб., за участки, находящиеся в муниципальной собственности – 952,0 тыс. руб. В течение 2022 года сумма задолженности за аренду земельных участков увеличилась на 277,0 тыс. руб.</w:t>
      </w:r>
      <w:proofErr w:type="gramEnd"/>
    </w:p>
    <w:p w:rsidR="00DB4A6D" w:rsidRPr="00DB4A6D" w:rsidRDefault="00DB4A6D" w:rsidP="00DB4A6D">
      <w:pPr>
        <w:ind w:firstLine="709"/>
        <w:jc w:val="both"/>
        <w:rPr>
          <w:rFonts w:eastAsia="Calibri"/>
        </w:rPr>
      </w:pPr>
      <w:r w:rsidRPr="00DB4A6D">
        <w:rPr>
          <w:rFonts w:eastAsia="Calibri"/>
        </w:rPr>
        <w:t xml:space="preserve">В 2022 году </w:t>
      </w:r>
      <w:r>
        <w:rPr>
          <w:rFonts w:eastAsia="Calibri"/>
        </w:rPr>
        <w:t>местный</w:t>
      </w:r>
      <w:r w:rsidRPr="00DB4A6D">
        <w:rPr>
          <w:rFonts w:eastAsia="Calibri"/>
        </w:rPr>
        <w:t xml:space="preserve"> бюджет был сформирован по программно-целевому принципу, обеспечена привязка бюджетных </w:t>
      </w:r>
      <w:r w:rsidRPr="00EB093A">
        <w:rPr>
          <w:rFonts w:eastAsia="Calibri"/>
        </w:rPr>
        <w:t>ассигнований к 10-ти муниципальным программам.</w:t>
      </w:r>
    </w:p>
    <w:p w:rsidR="00DB4A6D" w:rsidRPr="00DB4A6D" w:rsidRDefault="00DB4A6D" w:rsidP="00DB4A6D">
      <w:pPr>
        <w:ind w:firstLine="709"/>
        <w:jc w:val="both"/>
        <w:rPr>
          <w:rFonts w:eastAsia="Calibri"/>
        </w:rPr>
      </w:pPr>
      <w:r w:rsidRPr="00DB4A6D">
        <w:rPr>
          <w:rFonts w:eastAsia="Calibri"/>
        </w:rPr>
        <w:t>В целях обеспечения прозрачности и открытости бюджетного процесса, обеспечения вовлечения граждан в бюджетный процесс проводились публичные слушания, официальном Интернет – портале Суоярвского муниципального округа публикуется «Бюджет для граждан».</w:t>
      </w:r>
    </w:p>
    <w:p w:rsidR="00E373E7" w:rsidRPr="00DB4A6D" w:rsidRDefault="00E373E7" w:rsidP="007A5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32: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«Доля основных фондов организаций муниципальной собственности, находящихся в стадии банкротства».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Отсутствуют организации муниципальной формы собственности, находящиеся в стадии банкротства, которым передано муниципальное имущество.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 xml:space="preserve">Показатель 33: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Значение данного показателя характеризует планомерность деятельности органов местного самоуправления в сфере строительства.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В </w:t>
      </w:r>
      <w:r w:rsidR="00401376">
        <w:rPr>
          <w:rFonts w:ascii="Times New Roman" w:hAnsi="Times New Roman" w:cs="Times New Roman"/>
          <w:sz w:val="24"/>
          <w:szCs w:val="24"/>
        </w:rPr>
        <w:t>округе</w:t>
      </w:r>
      <w:r w:rsidRPr="00DD1F38">
        <w:rPr>
          <w:rFonts w:ascii="Times New Roman" w:hAnsi="Times New Roman" w:cs="Times New Roman"/>
          <w:sz w:val="24"/>
          <w:szCs w:val="24"/>
        </w:rPr>
        <w:t xml:space="preserve"> не имеется объектов незавершенного строительства, осуществляемого за счет средств </w:t>
      </w:r>
      <w:r w:rsidR="0040137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D1F38">
        <w:rPr>
          <w:rFonts w:ascii="Times New Roman" w:hAnsi="Times New Roman" w:cs="Times New Roman"/>
          <w:sz w:val="24"/>
          <w:szCs w:val="24"/>
        </w:rPr>
        <w:t xml:space="preserve">бюджета. 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34: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В течение 20</w:t>
      </w:r>
      <w:r w:rsidR="00EF500E" w:rsidRPr="00DD1F38">
        <w:rPr>
          <w:rFonts w:ascii="Times New Roman" w:hAnsi="Times New Roman" w:cs="Times New Roman"/>
          <w:sz w:val="24"/>
          <w:szCs w:val="24"/>
        </w:rPr>
        <w:t>2</w:t>
      </w:r>
      <w:r w:rsidR="00401376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года администрация муниципального образования «Суоярвский район» принимала все необходимые меры для обеспечения своевременной и в полном объеме выплаты  заработной платы работникам муниципальных учреждений.</w:t>
      </w:r>
      <w:r w:rsidRPr="00DD1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1F38">
        <w:rPr>
          <w:rFonts w:ascii="Times New Roman" w:hAnsi="Times New Roman" w:cs="Times New Roman"/>
          <w:sz w:val="24"/>
          <w:szCs w:val="24"/>
        </w:rPr>
        <w:t>Достижение нулевого значения данного показателя свидетельствует об эффективности деятельности органов местного самоуправления.</w:t>
      </w:r>
    </w:p>
    <w:p w:rsidR="007A5413" w:rsidRPr="00DD1F38" w:rsidRDefault="007A5413" w:rsidP="007A54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lastRenderedPageBreak/>
        <w:t>Показатель 35: расходы местного бюджета на содержание работников органов местного самоуправления, в расчете на одного жителя в 202</w:t>
      </w:r>
      <w:r w:rsidR="00401376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401376">
        <w:rPr>
          <w:rFonts w:ascii="Times New Roman" w:hAnsi="Times New Roman" w:cs="Times New Roman"/>
          <w:sz w:val="24"/>
          <w:szCs w:val="24"/>
        </w:rPr>
        <w:t>2399,00</w:t>
      </w:r>
      <w:r w:rsidRPr="00DD1F38">
        <w:rPr>
          <w:rFonts w:ascii="Times New Roman" w:hAnsi="Times New Roman" w:cs="Times New Roman"/>
          <w:sz w:val="24"/>
          <w:szCs w:val="24"/>
        </w:rPr>
        <w:t xml:space="preserve"> руб. и увеличились по сра</w:t>
      </w:r>
      <w:r w:rsidR="00C8401E" w:rsidRPr="00DD1F38">
        <w:rPr>
          <w:rFonts w:ascii="Times New Roman" w:hAnsi="Times New Roman" w:cs="Times New Roman"/>
          <w:sz w:val="24"/>
          <w:szCs w:val="24"/>
        </w:rPr>
        <w:t xml:space="preserve">внению с предыдущим годом на </w:t>
      </w:r>
      <w:r w:rsidR="00401376">
        <w:rPr>
          <w:rFonts w:ascii="Times New Roman" w:hAnsi="Times New Roman" w:cs="Times New Roman"/>
          <w:sz w:val="24"/>
          <w:szCs w:val="24"/>
        </w:rPr>
        <w:t>32,9</w:t>
      </w:r>
      <w:r w:rsidRPr="00DD1F38">
        <w:rPr>
          <w:rFonts w:ascii="Times New Roman" w:hAnsi="Times New Roman" w:cs="Times New Roman"/>
          <w:sz w:val="24"/>
          <w:szCs w:val="24"/>
        </w:rPr>
        <w:t>%.   (в 202</w:t>
      </w:r>
      <w:r w:rsidR="00C8401E" w:rsidRPr="00DD1F38">
        <w:rPr>
          <w:rFonts w:ascii="Times New Roman" w:hAnsi="Times New Roman" w:cs="Times New Roman"/>
          <w:sz w:val="24"/>
          <w:szCs w:val="24"/>
        </w:rPr>
        <w:t>1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C8401E" w:rsidRPr="00DD1F38">
        <w:rPr>
          <w:rFonts w:ascii="Times New Roman" w:hAnsi="Times New Roman" w:cs="Times New Roman"/>
          <w:sz w:val="24"/>
          <w:szCs w:val="24"/>
        </w:rPr>
        <w:t>80</w:t>
      </w:r>
      <w:r w:rsidR="00401376">
        <w:rPr>
          <w:rFonts w:ascii="Times New Roman" w:hAnsi="Times New Roman" w:cs="Times New Roman"/>
          <w:sz w:val="24"/>
          <w:szCs w:val="24"/>
        </w:rPr>
        <w:t>5</w:t>
      </w:r>
      <w:r w:rsidRPr="00DD1F38">
        <w:rPr>
          <w:rFonts w:ascii="Times New Roman" w:hAnsi="Times New Roman" w:cs="Times New Roman"/>
          <w:sz w:val="24"/>
          <w:szCs w:val="24"/>
        </w:rPr>
        <w:t xml:space="preserve">  руб.).</w:t>
      </w:r>
    </w:p>
    <w:p w:rsidR="00A4309F" w:rsidRPr="00DD1F38" w:rsidRDefault="00A4309F" w:rsidP="00A4309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36:</w:t>
      </w:r>
      <w:r w:rsidRPr="00DD1F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56A8A" w:rsidRPr="00556A8A" w:rsidRDefault="00556A8A" w:rsidP="00556A8A">
      <w:pPr>
        <w:shd w:val="clear" w:color="auto" w:fill="FFFFFF"/>
        <w:ind w:firstLine="708"/>
        <w:jc w:val="both"/>
      </w:pPr>
      <w:r w:rsidRPr="00556A8A">
        <w:t>Схема территориального планирования Суоярвского района разработана в 2019 году. В 2013 году утверждены Генеральные планы и правила землепользования и застройки всех поселений.  С 2016 года администрацией МО «Суоярвский район» в полном объеме организовано исполнение полномочий в сфере градостроительной деятельности на территории сельских поселений.</w:t>
      </w:r>
      <w:r w:rsidRPr="00556A8A">
        <w:rPr>
          <w:color w:val="FF0000"/>
        </w:rPr>
        <w:t xml:space="preserve"> </w:t>
      </w:r>
      <w:proofErr w:type="gramStart"/>
      <w:r w:rsidRPr="00556A8A">
        <w:t xml:space="preserve">В 2022 году проведена работа по актуализации документов территориального планирования и градостроительного зонирования, а именно: внесены изменения в Схему территориального планирования МО «Суоярвский район», в Генеральный план </w:t>
      </w:r>
      <w:proofErr w:type="spellStart"/>
      <w:r w:rsidRPr="00556A8A">
        <w:t>Поросозерского</w:t>
      </w:r>
      <w:proofErr w:type="spellEnd"/>
      <w:r w:rsidRPr="00556A8A">
        <w:t xml:space="preserve"> сельского поселения, Правила землепользования и застройки Суоярвского городского поселения, утверждены новые Генеральные планы и Правила землепользования и застройки </w:t>
      </w:r>
      <w:proofErr w:type="spellStart"/>
      <w:r w:rsidRPr="00556A8A">
        <w:t>Вешкельского</w:t>
      </w:r>
      <w:proofErr w:type="spellEnd"/>
      <w:r w:rsidRPr="00556A8A">
        <w:t xml:space="preserve">, </w:t>
      </w:r>
      <w:proofErr w:type="spellStart"/>
      <w:r w:rsidRPr="00556A8A">
        <w:t>Найстенъярвского</w:t>
      </w:r>
      <w:proofErr w:type="spellEnd"/>
      <w:r w:rsidRPr="00556A8A">
        <w:t xml:space="preserve"> и </w:t>
      </w:r>
      <w:proofErr w:type="spellStart"/>
      <w:r w:rsidRPr="00556A8A">
        <w:t>Лоймольского</w:t>
      </w:r>
      <w:proofErr w:type="spellEnd"/>
      <w:r w:rsidRPr="00556A8A">
        <w:t xml:space="preserve"> сельских поселений.</w:t>
      </w:r>
      <w:proofErr w:type="gramEnd"/>
      <w:r w:rsidRPr="00556A8A">
        <w:t xml:space="preserve"> Результатами данной работы стало увеличение площади территорий, предусматривающих индивидуальное жилищное строительство и размещение объектов социальной инфраструктуры </w:t>
      </w:r>
      <w:proofErr w:type="spellStart"/>
      <w:r w:rsidRPr="00556A8A">
        <w:t>Вешкельского</w:t>
      </w:r>
      <w:proofErr w:type="spellEnd"/>
      <w:r w:rsidRPr="00556A8A">
        <w:t xml:space="preserve">, </w:t>
      </w:r>
      <w:proofErr w:type="spellStart"/>
      <w:r w:rsidRPr="00556A8A">
        <w:t>Найстенъярвского</w:t>
      </w:r>
      <w:proofErr w:type="spellEnd"/>
      <w:r w:rsidRPr="00556A8A">
        <w:t xml:space="preserve"> и </w:t>
      </w:r>
      <w:proofErr w:type="spellStart"/>
      <w:r w:rsidRPr="00556A8A">
        <w:t>Лоймольского</w:t>
      </w:r>
      <w:proofErr w:type="spellEnd"/>
      <w:r w:rsidRPr="00556A8A">
        <w:t xml:space="preserve"> поселения, а также приведение документации в соответствие с фактическими изменениями территории и новыми задачами развития поселений.    </w:t>
      </w:r>
    </w:p>
    <w:p w:rsidR="00556A8A" w:rsidRPr="00556A8A" w:rsidRDefault="00556A8A" w:rsidP="00556A8A">
      <w:pPr>
        <w:shd w:val="clear" w:color="auto" w:fill="FFFFFF"/>
        <w:ind w:firstLine="708"/>
        <w:jc w:val="both"/>
      </w:pPr>
      <w:r w:rsidRPr="00556A8A">
        <w:t>В 2023-2024 годах в связи с преобразованием муниципального образования «Суоярвский район» в Суоярвский муниципальный округ Администрацией будут разработаны и утверждены новый Генеральный план и Правила землепользования и застройки Суоярвского муниципального округа.</w:t>
      </w:r>
    </w:p>
    <w:p w:rsidR="00A4309F" w:rsidRPr="00556A8A" w:rsidRDefault="00A4309F" w:rsidP="00A4309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9AB" w:rsidRPr="00DD1F38" w:rsidRDefault="00A4309F" w:rsidP="004739A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37:</w:t>
      </w:r>
      <w:r w:rsidRPr="00DD1F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21B11" w:rsidRPr="00DD1F38" w:rsidRDefault="00021B11" w:rsidP="00021B1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По результатам социологического опроса, проведенного ФГБУН Институт экономики Карельского научного центра РАН и  Некоммерческим партнерством «Карельский ресурсный Центр общественных организаций», степень удовлетворенности населения деятельностью органов местного самоуправления Суоярвского района изменилась и составила в 202</w:t>
      </w:r>
      <w:r w:rsidR="00233AD1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33AD1">
        <w:rPr>
          <w:rFonts w:ascii="Times New Roman" w:hAnsi="Times New Roman" w:cs="Times New Roman"/>
          <w:sz w:val="24"/>
          <w:szCs w:val="24"/>
        </w:rPr>
        <w:t>45,31</w:t>
      </w:r>
      <w:r w:rsidRPr="00DD1F38">
        <w:rPr>
          <w:rFonts w:ascii="Times New Roman" w:hAnsi="Times New Roman" w:cs="Times New Roman"/>
          <w:sz w:val="24"/>
          <w:szCs w:val="24"/>
        </w:rPr>
        <w:t xml:space="preserve"> %. </w:t>
      </w:r>
      <w:r w:rsidR="00233AD1">
        <w:rPr>
          <w:rFonts w:ascii="Times New Roman" w:hAnsi="Times New Roman" w:cs="Times New Roman"/>
          <w:sz w:val="24"/>
          <w:szCs w:val="24"/>
        </w:rPr>
        <w:t>Данный показатель  снизился на 1,54</w:t>
      </w:r>
      <w:r w:rsidRPr="00DD1F38">
        <w:rPr>
          <w:rFonts w:ascii="Times New Roman" w:hAnsi="Times New Roman" w:cs="Times New Roman"/>
          <w:sz w:val="24"/>
          <w:szCs w:val="24"/>
        </w:rPr>
        <w:t xml:space="preserve">%. </w:t>
      </w:r>
      <w:r w:rsidR="00233AD1">
        <w:rPr>
          <w:rFonts w:ascii="Times New Roman" w:hAnsi="Times New Roman" w:cs="Times New Roman"/>
          <w:sz w:val="24"/>
          <w:szCs w:val="24"/>
        </w:rPr>
        <w:t>П</w:t>
      </w:r>
      <w:r w:rsidR="00233AD1" w:rsidRPr="00DD1F38">
        <w:rPr>
          <w:rFonts w:ascii="Times New Roman" w:hAnsi="Times New Roman" w:cs="Times New Roman"/>
          <w:sz w:val="24"/>
          <w:szCs w:val="24"/>
        </w:rPr>
        <w:t xml:space="preserve">о большинству направлений деятельности </w:t>
      </w:r>
      <w:r w:rsidR="00233AD1">
        <w:rPr>
          <w:rFonts w:ascii="Times New Roman" w:hAnsi="Times New Roman" w:cs="Times New Roman"/>
          <w:sz w:val="24"/>
          <w:szCs w:val="24"/>
        </w:rPr>
        <w:t>респонденты</w:t>
      </w:r>
      <w:r w:rsidRPr="00DD1F38">
        <w:rPr>
          <w:rFonts w:ascii="Times New Roman" w:hAnsi="Times New Roman" w:cs="Times New Roman"/>
          <w:sz w:val="24"/>
          <w:szCs w:val="24"/>
        </w:rPr>
        <w:t xml:space="preserve"> да</w:t>
      </w:r>
      <w:r w:rsidR="00233AD1">
        <w:rPr>
          <w:rFonts w:ascii="Times New Roman" w:hAnsi="Times New Roman" w:cs="Times New Roman"/>
          <w:sz w:val="24"/>
          <w:szCs w:val="24"/>
        </w:rPr>
        <w:t>ли удовлетворительную оценку.</w:t>
      </w:r>
    </w:p>
    <w:p w:rsidR="004739AB" w:rsidRPr="00DD1F38" w:rsidRDefault="004739AB" w:rsidP="00100C6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F38">
        <w:rPr>
          <w:rFonts w:ascii="Times New Roman" w:hAnsi="Times New Roman" w:cs="Times New Roman"/>
          <w:color w:val="000000"/>
          <w:sz w:val="24"/>
          <w:szCs w:val="24"/>
        </w:rPr>
        <w:t>В 202</w:t>
      </w:r>
      <w:r w:rsidR="00233AD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D1F38">
        <w:rPr>
          <w:rFonts w:ascii="Times New Roman" w:hAnsi="Times New Roman" w:cs="Times New Roman"/>
          <w:color w:val="000000"/>
          <w:sz w:val="24"/>
          <w:szCs w:val="24"/>
        </w:rPr>
        <w:t xml:space="preserve"> году Законом Республики Карелия от 21 декабря 2020 года № 2528-ЗРК «О бюджете Республики Карелия на 202</w:t>
      </w:r>
      <w:r w:rsidR="00233AD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D1F38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233AD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D1F38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233A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D1F38">
        <w:rPr>
          <w:rFonts w:ascii="Times New Roman" w:hAnsi="Times New Roman" w:cs="Times New Roman"/>
          <w:color w:val="000000"/>
          <w:sz w:val="24"/>
          <w:szCs w:val="24"/>
        </w:rPr>
        <w:t xml:space="preserve"> годов» субсидия на проведение социологического опроса не предусмотрена.</w:t>
      </w:r>
    </w:p>
    <w:p w:rsidR="004739AB" w:rsidRPr="00DD1F38" w:rsidRDefault="004739AB" w:rsidP="004739AB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F38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</w:t>
      </w:r>
      <w:proofErr w:type="gramStart"/>
      <w:r w:rsidRPr="00DD1F38">
        <w:rPr>
          <w:rFonts w:ascii="Times New Roman" w:hAnsi="Times New Roman" w:cs="Times New Roman"/>
          <w:color w:val="000000"/>
          <w:sz w:val="24"/>
          <w:szCs w:val="24"/>
        </w:rPr>
        <w:t>изложенное</w:t>
      </w:r>
      <w:proofErr w:type="gramEnd"/>
      <w:r w:rsidRPr="00DD1F38">
        <w:rPr>
          <w:rFonts w:ascii="Times New Roman" w:hAnsi="Times New Roman" w:cs="Times New Roman"/>
          <w:color w:val="000000"/>
          <w:sz w:val="24"/>
          <w:szCs w:val="24"/>
        </w:rPr>
        <w:t xml:space="preserve">, при заполнении показателя «Удовлетворенность населения деятельностью органов местного самоуправления городского округа (муниципального района)» были использованы результаты </w:t>
      </w:r>
      <w:proofErr w:type="spellStart"/>
      <w:r w:rsidRPr="00DD1F38">
        <w:rPr>
          <w:rFonts w:ascii="Times New Roman" w:hAnsi="Times New Roman" w:cs="Times New Roman"/>
          <w:color w:val="000000"/>
          <w:sz w:val="24"/>
          <w:szCs w:val="24"/>
        </w:rPr>
        <w:t>интернет-опроса</w:t>
      </w:r>
      <w:proofErr w:type="spellEnd"/>
      <w:r w:rsidRPr="00DD1F38">
        <w:rPr>
          <w:rFonts w:ascii="Times New Roman" w:hAnsi="Times New Roman" w:cs="Times New Roman"/>
          <w:color w:val="000000"/>
          <w:sz w:val="24"/>
          <w:szCs w:val="24"/>
        </w:rPr>
        <w:t xml:space="preserve"> за 202</w:t>
      </w:r>
      <w:r w:rsidR="00233AD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D1F38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D1F38">
        <w:rPr>
          <w:rFonts w:ascii="Times New Roman" w:hAnsi="Times New Roman" w:cs="Times New Roman"/>
          <w:b/>
          <w:sz w:val="24"/>
          <w:szCs w:val="24"/>
        </w:rPr>
        <w:t>Показатель 38:</w:t>
      </w:r>
      <w:r w:rsidRPr="00DD1F38">
        <w:rPr>
          <w:rFonts w:ascii="Times New Roman" w:hAnsi="Times New Roman" w:cs="Times New Roman"/>
          <w:sz w:val="24"/>
          <w:szCs w:val="24"/>
        </w:rPr>
        <w:t xml:space="preserve"> За  20</w:t>
      </w:r>
      <w:r w:rsidR="008A311D" w:rsidRPr="00DD1F38">
        <w:rPr>
          <w:rFonts w:ascii="Times New Roman" w:hAnsi="Times New Roman" w:cs="Times New Roman"/>
          <w:sz w:val="24"/>
          <w:szCs w:val="24"/>
        </w:rPr>
        <w:t>2</w:t>
      </w:r>
      <w:r w:rsidR="00233AD1"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 среднегодовая численность населения Суоярвского </w:t>
      </w:r>
      <w:r w:rsidR="00233AD1">
        <w:rPr>
          <w:rFonts w:ascii="Times New Roman" w:hAnsi="Times New Roman" w:cs="Times New Roman"/>
          <w:sz w:val="24"/>
          <w:szCs w:val="24"/>
        </w:rPr>
        <w:t>округа</w:t>
      </w:r>
      <w:r w:rsidRPr="00DD1F38">
        <w:rPr>
          <w:rFonts w:ascii="Times New Roman" w:hAnsi="Times New Roman" w:cs="Times New Roman"/>
          <w:sz w:val="24"/>
          <w:szCs w:val="24"/>
        </w:rPr>
        <w:t xml:space="preserve"> сократилась с </w:t>
      </w:r>
      <w:r w:rsidR="00021B11" w:rsidRPr="00DD1F38">
        <w:rPr>
          <w:rFonts w:ascii="Times New Roman" w:hAnsi="Times New Roman" w:cs="Times New Roman"/>
          <w:sz w:val="24"/>
          <w:szCs w:val="24"/>
        </w:rPr>
        <w:t>1</w:t>
      </w:r>
      <w:r w:rsidR="00233AD1">
        <w:rPr>
          <w:rFonts w:ascii="Times New Roman" w:hAnsi="Times New Roman" w:cs="Times New Roman"/>
          <w:sz w:val="24"/>
          <w:szCs w:val="24"/>
        </w:rPr>
        <w:t>4,598</w:t>
      </w:r>
      <w:r w:rsidRPr="00DD1F38">
        <w:rPr>
          <w:rFonts w:ascii="Times New Roman" w:hAnsi="Times New Roman" w:cs="Times New Roman"/>
          <w:sz w:val="24"/>
          <w:szCs w:val="24"/>
        </w:rPr>
        <w:t xml:space="preserve"> тыс. человек до </w:t>
      </w:r>
      <w:r w:rsidR="008F5355" w:rsidRPr="00DD1F38">
        <w:rPr>
          <w:rFonts w:ascii="Times New Roman" w:hAnsi="Times New Roman" w:cs="Times New Roman"/>
          <w:sz w:val="24"/>
          <w:szCs w:val="24"/>
        </w:rPr>
        <w:t>1</w:t>
      </w:r>
      <w:r w:rsidR="00233AD1">
        <w:rPr>
          <w:rFonts w:ascii="Times New Roman" w:hAnsi="Times New Roman" w:cs="Times New Roman"/>
          <w:sz w:val="24"/>
          <w:szCs w:val="24"/>
        </w:rPr>
        <w:t>2</w:t>
      </w:r>
      <w:r w:rsidR="008F5355" w:rsidRPr="00DD1F38">
        <w:rPr>
          <w:rFonts w:ascii="Times New Roman" w:hAnsi="Times New Roman" w:cs="Times New Roman"/>
          <w:sz w:val="24"/>
          <w:szCs w:val="24"/>
        </w:rPr>
        <w:t>,</w:t>
      </w:r>
      <w:r w:rsidR="00233AD1">
        <w:rPr>
          <w:rFonts w:ascii="Times New Roman" w:hAnsi="Times New Roman" w:cs="Times New Roman"/>
          <w:sz w:val="24"/>
          <w:szCs w:val="24"/>
        </w:rPr>
        <w:t>676</w:t>
      </w:r>
      <w:r w:rsidRPr="00DD1F38">
        <w:rPr>
          <w:rFonts w:ascii="Times New Roman" w:hAnsi="Times New Roman" w:cs="Times New Roman"/>
          <w:sz w:val="24"/>
          <w:szCs w:val="24"/>
        </w:rPr>
        <w:t xml:space="preserve"> тыс. человек, или на </w:t>
      </w:r>
      <w:r w:rsidR="00233AD1">
        <w:rPr>
          <w:rFonts w:ascii="Times New Roman" w:hAnsi="Times New Roman" w:cs="Times New Roman"/>
          <w:sz w:val="24"/>
          <w:szCs w:val="24"/>
        </w:rPr>
        <w:t>13,2</w:t>
      </w:r>
      <w:r w:rsidRPr="00DD1F38">
        <w:rPr>
          <w:rFonts w:ascii="Times New Roman" w:hAnsi="Times New Roman" w:cs="Times New Roman"/>
          <w:sz w:val="24"/>
          <w:szCs w:val="24"/>
        </w:rPr>
        <w:t xml:space="preserve"> %. Это отразилось на расчете отдельных показателей доклада. К сожалению, тенденция сокращения численности населения в </w:t>
      </w:r>
      <w:r w:rsidR="00233AD1">
        <w:rPr>
          <w:rFonts w:ascii="Times New Roman" w:hAnsi="Times New Roman" w:cs="Times New Roman"/>
          <w:sz w:val="24"/>
          <w:szCs w:val="24"/>
        </w:rPr>
        <w:t>округе</w:t>
      </w:r>
      <w:r w:rsidRPr="00DD1F38">
        <w:rPr>
          <w:rFonts w:ascii="Times New Roman" w:hAnsi="Times New Roman" w:cs="Times New Roman"/>
          <w:sz w:val="24"/>
          <w:szCs w:val="24"/>
        </w:rPr>
        <w:t xml:space="preserve"> сохраняется.</w:t>
      </w:r>
    </w:p>
    <w:p w:rsidR="00A4309F" w:rsidRPr="00DD1F38" w:rsidRDefault="00A4309F" w:rsidP="00A4309F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8A311D" w:rsidRPr="00DD1F38" w:rsidRDefault="008A311D" w:rsidP="008A311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8A311D" w:rsidRPr="00DD1F38" w:rsidRDefault="008A311D" w:rsidP="008A31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Раздел «Энергосбережение и повышение энергетической эффективности»</w:t>
      </w:r>
    </w:p>
    <w:p w:rsidR="008A311D" w:rsidRPr="00DD1F38" w:rsidRDefault="008A311D" w:rsidP="008A31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(показатели 39-40)</w:t>
      </w:r>
    </w:p>
    <w:p w:rsidR="008A311D" w:rsidRPr="00DD1F38" w:rsidRDefault="008A311D" w:rsidP="008A311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39:</w:t>
      </w:r>
      <w:r w:rsidRPr="00DD1F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33AD1" w:rsidRPr="00233AD1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AD1">
        <w:rPr>
          <w:rFonts w:ascii="Times New Roman" w:hAnsi="Times New Roman" w:cs="Times New Roman"/>
          <w:sz w:val="24"/>
          <w:szCs w:val="24"/>
        </w:rPr>
        <w:t xml:space="preserve">В 2022 году удельного потребления в многоквартирных жилых домах по следующим энергетическим ресурсам: </w:t>
      </w:r>
    </w:p>
    <w:p w:rsidR="00233AD1" w:rsidRPr="00233AD1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AD1">
        <w:rPr>
          <w:rFonts w:ascii="Times New Roman" w:hAnsi="Times New Roman" w:cs="Times New Roman"/>
          <w:sz w:val="24"/>
          <w:szCs w:val="24"/>
        </w:rPr>
        <w:t>- по электрической энергии -  составило 1196 кВт/</w:t>
      </w:r>
      <w:proofErr w:type="gramStart"/>
      <w:r w:rsidRPr="00233AD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33AD1">
        <w:rPr>
          <w:rFonts w:ascii="Times New Roman" w:hAnsi="Times New Roman" w:cs="Times New Roman"/>
          <w:sz w:val="24"/>
          <w:szCs w:val="24"/>
        </w:rPr>
        <w:t xml:space="preserve"> на 1 проживающего;</w:t>
      </w:r>
    </w:p>
    <w:p w:rsidR="00233AD1" w:rsidRPr="00233AD1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AD1">
        <w:rPr>
          <w:rFonts w:ascii="Times New Roman" w:hAnsi="Times New Roman" w:cs="Times New Roman"/>
          <w:sz w:val="24"/>
          <w:szCs w:val="24"/>
        </w:rPr>
        <w:t xml:space="preserve">- по горячей воде –  составило 4,980 куб.м. на 1 </w:t>
      </w:r>
      <w:proofErr w:type="gramStart"/>
      <w:r w:rsidRPr="00233AD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33AD1">
        <w:rPr>
          <w:rFonts w:ascii="Times New Roman" w:hAnsi="Times New Roman" w:cs="Times New Roman"/>
          <w:sz w:val="24"/>
          <w:szCs w:val="24"/>
        </w:rPr>
        <w:t>;</w:t>
      </w:r>
    </w:p>
    <w:p w:rsidR="00233AD1" w:rsidRPr="00233AD1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AD1">
        <w:rPr>
          <w:rFonts w:ascii="Times New Roman" w:hAnsi="Times New Roman" w:cs="Times New Roman"/>
          <w:sz w:val="24"/>
          <w:szCs w:val="24"/>
        </w:rPr>
        <w:t xml:space="preserve">- по холодной воде – составило 32,654 куб.м. на 1 </w:t>
      </w:r>
      <w:proofErr w:type="gramStart"/>
      <w:r w:rsidRPr="00233AD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33A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AD1" w:rsidRPr="00DD1F38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AD1">
        <w:rPr>
          <w:rFonts w:ascii="Times New Roman" w:hAnsi="Times New Roman" w:cs="Times New Roman"/>
          <w:sz w:val="24"/>
          <w:szCs w:val="24"/>
        </w:rPr>
        <w:t>Уровень удельного потребления тепловой энергии в многоквартирных домах в 2022 году составил 0,560 Гкал на 1 кв.м. общей площади.</w:t>
      </w:r>
      <w:r w:rsidRPr="00DD1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1E" w:rsidRPr="00DD1F38" w:rsidRDefault="006D161E" w:rsidP="0096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1B11" w:rsidRPr="00DD1F38" w:rsidRDefault="00021B11" w:rsidP="0096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1B11" w:rsidRPr="00DD1F38" w:rsidRDefault="00021B11" w:rsidP="00962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B50" w:rsidRPr="00DD1F38" w:rsidRDefault="00180B50" w:rsidP="006D161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40:</w:t>
      </w:r>
    </w:p>
    <w:p w:rsidR="00233AD1" w:rsidRPr="007671FD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1FD">
        <w:rPr>
          <w:rFonts w:ascii="Times New Roman" w:hAnsi="Times New Roman" w:cs="Times New Roman"/>
          <w:sz w:val="24"/>
          <w:szCs w:val="24"/>
        </w:rPr>
        <w:t xml:space="preserve">В муниципальных программах «Развитие образования в Суоярвском районе» и «Развитие культуры Суоярвского района» предусмотрены подпрограммы «Энергосбережение и </w:t>
      </w:r>
      <w:proofErr w:type="spellStart"/>
      <w:r w:rsidRPr="007671F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7671FD">
        <w:rPr>
          <w:rFonts w:ascii="Times New Roman" w:hAnsi="Times New Roman" w:cs="Times New Roman"/>
          <w:sz w:val="24"/>
          <w:szCs w:val="24"/>
        </w:rPr>
        <w:t xml:space="preserve">». В соответствии с данными подпрограммами  в муниципальных учреждениях проводятся мероприятия по утеплению зданий,  замене ламп накаливания </w:t>
      </w:r>
      <w:proofErr w:type="gramStart"/>
      <w:r w:rsidRPr="007671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71FD">
        <w:rPr>
          <w:rFonts w:ascii="Times New Roman" w:hAnsi="Times New Roman" w:cs="Times New Roman"/>
          <w:sz w:val="24"/>
          <w:szCs w:val="24"/>
        </w:rPr>
        <w:t xml:space="preserve"> энергосберегающие, установка и поверка приборов учета. На выполнение мероприятий по энергосбережению и повышению энергетической эффективности в муниципальных учреждениях израсходовано 265,813 тыс. руб. </w:t>
      </w:r>
    </w:p>
    <w:p w:rsidR="00233AD1" w:rsidRPr="007671FD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1FD">
        <w:rPr>
          <w:rFonts w:ascii="Times New Roman" w:hAnsi="Times New Roman" w:cs="Times New Roman"/>
          <w:sz w:val="24"/>
          <w:szCs w:val="24"/>
        </w:rPr>
        <w:t xml:space="preserve">Однако по итогам 2022 года не удалось снизить потребление энергетических ресурсов муниципальными учреждениями: </w:t>
      </w:r>
    </w:p>
    <w:p w:rsidR="00233AD1" w:rsidRPr="007671FD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1FD">
        <w:rPr>
          <w:rFonts w:ascii="Times New Roman" w:hAnsi="Times New Roman" w:cs="Times New Roman"/>
          <w:sz w:val="24"/>
          <w:szCs w:val="24"/>
        </w:rPr>
        <w:t>- по электрической энергии – удельное потребление кВт/</w:t>
      </w:r>
      <w:proofErr w:type="gramStart"/>
      <w:r w:rsidRPr="007671F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671FD">
        <w:rPr>
          <w:rFonts w:ascii="Times New Roman" w:hAnsi="Times New Roman" w:cs="Times New Roman"/>
          <w:sz w:val="24"/>
          <w:szCs w:val="24"/>
        </w:rPr>
        <w:t xml:space="preserve"> на 1 человека населения составило – 225 кВт/ч на 1 проживающего. В 2021 году - 68,3кВт/</w:t>
      </w:r>
      <w:proofErr w:type="gramStart"/>
      <w:r w:rsidRPr="007671F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671FD">
        <w:rPr>
          <w:rFonts w:ascii="Times New Roman" w:hAnsi="Times New Roman" w:cs="Times New Roman"/>
          <w:sz w:val="24"/>
          <w:szCs w:val="24"/>
        </w:rPr>
        <w:t>, увеличение на 156,7 кВт/ч, что связано с уменьшением численности работников и детей и увеличением количества различной техники и водонагревателей;</w:t>
      </w:r>
    </w:p>
    <w:p w:rsidR="00233AD1" w:rsidRPr="007671FD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1FD">
        <w:rPr>
          <w:rFonts w:ascii="Times New Roman" w:hAnsi="Times New Roman" w:cs="Times New Roman"/>
          <w:sz w:val="24"/>
          <w:szCs w:val="24"/>
        </w:rPr>
        <w:t>- по холодной воде  –  удельное потребление составило 2,4 куб</w:t>
      </w:r>
      <w:proofErr w:type="gramStart"/>
      <w:r w:rsidRPr="007671F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671FD">
        <w:rPr>
          <w:rFonts w:ascii="Times New Roman" w:hAnsi="Times New Roman" w:cs="Times New Roman"/>
          <w:sz w:val="24"/>
          <w:szCs w:val="24"/>
        </w:rPr>
        <w:t xml:space="preserve"> на 1 человека населения и увеличилось по сравнению с предыдущим годом на 1,75 куб.м., что связано с уменьшением численности работников и детей;</w:t>
      </w:r>
    </w:p>
    <w:p w:rsidR="00233AD1" w:rsidRPr="007671FD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1FD">
        <w:rPr>
          <w:rFonts w:ascii="Times New Roman" w:hAnsi="Times New Roman" w:cs="Times New Roman"/>
          <w:sz w:val="24"/>
          <w:szCs w:val="24"/>
        </w:rPr>
        <w:t>- по тепловой энергии - удельное потребление составило 0,31 Гкал на 1 кв.м. общей площади. Показатель увеличился на 0,15  Гкал на 1 кв.м. общей площади по сравнению с предыдущим годом</w:t>
      </w:r>
      <w:proofErr w:type="gramStart"/>
      <w:r w:rsidRPr="007671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33AD1" w:rsidRPr="007671FD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71FD">
        <w:rPr>
          <w:rFonts w:ascii="Times New Roman" w:hAnsi="Times New Roman" w:cs="Times New Roman"/>
          <w:sz w:val="24"/>
          <w:szCs w:val="24"/>
        </w:rPr>
        <w:t>Уменьшение данных показателей связано с реорганизацией образовательных учреждений.</w:t>
      </w:r>
    </w:p>
    <w:p w:rsidR="00180B50" w:rsidRDefault="00233AD1" w:rsidP="00233A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1FD">
        <w:rPr>
          <w:rFonts w:ascii="Times New Roman" w:hAnsi="Times New Roman" w:cs="Times New Roman"/>
          <w:sz w:val="24"/>
          <w:szCs w:val="24"/>
        </w:rPr>
        <w:t>С 2013 года все муниципальные учреждения переведены на децентрализованное горячее водоснабжение (водонагреватели).</w:t>
      </w:r>
    </w:p>
    <w:p w:rsidR="00233AD1" w:rsidRPr="00DD1F38" w:rsidRDefault="00233AD1" w:rsidP="00233AD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AD1" w:rsidRPr="00DD1F38" w:rsidRDefault="00233AD1" w:rsidP="00233A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Раздел «Независимая оценка качества оказания услуг» (показатель 41)</w:t>
      </w:r>
    </w:p>
    <w:p w:rsidR="00233AD1" w:rsidRPr="00DD1F38" w:rsidRDefault="00233AD1" w:rsidP="00233A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41.1.</w:t>
      </w:r>
    </w:p>
    <w:p w:rsidR="00233AD1" w:rsidRPr="00DD1F38" w:rsidRDefault="00233AD1" w:rsidP="00233A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 проведена независимая оценка качества условий оказания услуг организацией в сфере </w:t>
      </w:r>
      <w:r>
        <w:rPr>
          <w:rFonts w:ascii="Times New Roman" w:hAnsi="Times New Roman" w:cs="Times New Roman"/>
          <w:sz w:val="24"/>
          <w:szCs w:val="24"/>
        </w:rPr>
        <w:t>культуры, результат составил – 79,23 балла</w:t>
      </w:r>
      <w:r w:rsidRPr="00DD1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AD1" w:rsidRDefault="00233AD1" w:rsidP="00233AD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AD1" w:rsidRPr="00DD1F38" w:rsidRDefault="00233AD1" w:rsidP="00233AD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38">
        <w:rPr>
          <w:rFonts w:ascii="Times New Roman" w:hAnsi="Times New Roman" w:cs="Times New Roman"/>
          <w:b/>
          <w:sz w:val="24"/>
          <w:szCs w:val="24"/>
        </w:rPr>
        <w:t>Показатель 41.2.</w:t>
      </w:r>
    </w:p>
    <w:p w:rsidR="00233AD1" w:rsidRPr="00DD1F38" w:rsidRDefault="00233AD1" w:rsidP="00233A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муниципальными организациями в сфер</w:t>
      </w:r>
      <w:r>
        <w:rPr>
          <w:rFonts w:ascii="Times New Roman" w:hAnsi="Times New Roman" w:cs="Times New Roman"/>
          <w:sz w:val="24"/>
          <w:szCs w:val="24"/>
        </w:rPr>
        <w:t>е образования  проводилась в 2022</w:t>
      </w:r>
      <w:r w:rsidRPr="00DD1F38">
        <w:rPr>
          <w:rFonts w:ascii="Times New Roman" w:hAnsi="Times New Roman" w:cs="Times New Roman"/>
          <w:sz w:val="24"/>
          <w:szCs w:val="24"/>
        </w:rPr>
        <w:t xml:space="preserve"> году, средний показатель по всем учреждениям составил </w:t>
      </w:r>
      <w:r>
        <w:rPr>
          <w:rFonts w:ascii="Times New Roman" w:hAnsi="Times New Roman" w:cs="Times New Roman"/>
          <w:sz w:val="24"/>
          <w:szCs w:val="24"/>
        </w:rPr>
        <w:t>84,51 балл</w:t>
      </w:r>
      <w:r w:rsidRPr="00DD1F38">
        <w:rPr>
          <w:rFonts w:ascii="Times New Roman" w:hAnsi="Times New Roman" w:cs="Times New Roman"/>
          <w:sz w:val="24"/>
          <w:szCs w:val="24"/>
        </w:rPr>
        <w:t>.</w:t>
      </w:r>
    </w:p>
    <w:p w:rsidR="00233AD1" w:rsidRPr="00DD1F38" w:rsidRDefault="00233AD1" w:rsidP="00233A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B50" w:rsidRPr="00DD1F38" w:rsidRDefault="00180B50" w:rsidP="00180B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B50" w:rsidRPr="00DD1F38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B50" w:rsidRPr="00DD1F38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B50" w:rsidRPr="00DD1F38" w:rsidRDefault="00180B50" w:rsidP="00180B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AD1" w:rsidRPr="00233AD1" w:rsidRDefault="00A4309F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AD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3AD1" w:rsidRPr="00233AD1">
        <w:rPr>
          <w:rFonts w:ascii="Times New Roman" w:hAnsi="Times New Roman" w:cs="Times New Roman"/>
          <w:sz w:val="24"/>
          <w:szCs w:val="24"/>
        </w:rPr>
        <w:t>Суоярвского</w:t>
      </w:r>
    </w:p>
    <w:p w:rsidR="00A4309F" w:rsidRPr="00233AD1" w:rsidRDefault="00233AD1" w:rsidP="00233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3AD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4309F" w:rsidRPr="00233A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309F" w:rsidRPr="00233AD1">
        <w:rPr>
          <w:rFonts w:ascii="Times New Roman" w:hAnsi="Times New Roman" w:cs="Times New Roman"/>
          <w:sz w:val="24"/>
          <w:szCs w:val="24"/>
        </w:rPr>
        <w:t xml:space="preserve"> Р.В. Петров</w:t>
      </w:r>
    </w:p>
    <w:p w:rsidR="00A4309F" w:rsidRPr="00DD1F38" w:rsidRDefault="00A4309F" w:rsidP="00A4309F">
      <w:pPr>
        <w:ind w:firstLine="708"/>
        <w:jc w:val="both"/>
        <w:rPr>
          <w:i/>
        </w:rPr>
      </w:pPr>
    </w:p>
    <w:p w:rsidR="00A4309F" w:rsidRPr="00DD1F38" w:rsidRDefault="00A4309F" w:rsidP="00A4309F">
      <w:pPr>
        <w:jc w:val="both"/>
        <w:rPr>
          <w:i/>
          <w:color w:val="FF0000"/>
        </w:rPr>
      </w:pPr>
    </w:p>
    <w:p w:rsidR="00A4309F" w:rsidRPr="00DD1F38" w:rsidRDefault="00A4309F" w:rsidP="00A4309F">
      <w:pPr>
        <w:jc w:val="both"/>
        <w:rPr>
          <w:i/>
          <w:color w:val="FF0000"/>
        </w:rPr>
      </w:pPr>
    </w:p>
    <w:p w:rsidR="00A4309F" w:rsidRPr="00DD1F38" w:rsidRDefault="00A4309F" w:rsidP="00A4309F">
      <w:pPr>
        <w:jc w:val="both"/>
        <w:rPr>
          <w:i/>
          <w:color w:val="FF0000"/>
        </w:rPr>
      </w:pPr>
    </w:p>
    <w:p w:rsidR="00A4309F" w:rsidRPr="00DD1F38" w:rsidRDefault="00A4309F" w:rsidP="00A4309F">
      <w:pPr>
        <w:jc w:val="both"/>
        <w:rPr>
          <w:i/>
          <w:color w:val="FF0000"/>
        </w:rPr>
      </w:pPr>
    </w:p>
    <w:p w:rsidR="00A4309F" w:rsidRPr="00DD1F38" w:rsidRDefault="00A4309F" w:rsidP="00A4309F">
      <w:pPr>
        <w:jc w:val="both"/>
        <w:rPr>
          <w:i/>
        </w:rPr>
      </w:pPr>
      <w:r w:rsidRPr="00DD1F38">
        <w:rPr>
          <w:i/>
        </w:rPr>
        <w:t xml:space="preserve">Исполнитель:  </w:t>
      </w:r>
      <w:r w:rsidR="00ED623A" w:rsidRPr="00DD1F38">
        <w:rPr>
          <w:i/>
        </w:rPr>
        <w:t>Надежда Александровна</w:t>
      </w:r>
      <w:r w:rsidRPr="00DD1F38">
        <w:rPr>
          <w:i/>
        </w:rPr>
        <w:t xml:space="preserve"> </w:t>
      </w:r>
      <w:proofErr w:type="spellStart"/>
      <w:r w:rsidRPr="00DD1F38">
        <w:rPr>
          <w:i/>
        </w:rPr>
        <w:t>Циблакова</w:t>
      </w:r>
      <w:proofErr w:type="spellEnd"/>
      <w:r w:rsidRPr="00DD1F38">
        <w:rPr>
          <w:i/>
        </w:rPr>
        <w:t xml:space="preserve">, </w:t>
      </w:r>
    </w:p>
    <w:p w:rsidR="00A4309F" w:rsidRPr="00DD1F38" w:rsidRDefault="00A4309F" w:rsidP="00A4309F">
      <w:pPr>
        <w:jc w:val="both"/>
        <w:rPr>
          <w:i/>
        </w:rPr>
      </w:pPr>
      <w:r w:rsidRPr="00DD1F38">
        <w:rPr>
          <w:i/>
        </w:rPr>
        <w:t>(81457) 51472</w:t>
      </w:r>
    </w:p>
    <w:p w:rsidR="006458E6" w:rsidRPr="00DD1F38" w:rsidRDefault="006458E6"/>
    <w:sectPr w:rsidR="006458E6" w:rsidRPr="00DD1F38" w:rsidSect="00DD1F38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10FD"/>
    <w:multiLevelType w:val="hybridMultilevel"/>
    <w:tmpl w:val="6864431C"/>
    <w:lvl w:ilvl="0" w:tplc="0792DF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9F"/>
    <w:rsid w:val="000007FA"/>
    <w:rsid w:val="00021B11"/>
    <w:rsid w:val="0004505A"/>
    <w:rsid w:val="000510DE"/>
    <w:rsid w:val="000C2B6F"/>
    <w:rsid w:val="000C7E33"/>
    <w:rsid w:val="00100C63"/>
    <w:rsid w:val="0011123A"/>
    <w:rsid w:val="0011203D"/>
    <w:rsid w:val="00117B5A"/>
    <w:rsid w:val="00126ECB"/>
    <w:rsid w:val="00152506"/>
    <w:rsid w:val="00180B50"/>
    <w:rsid w:val="00185859"/>
    <w:rsid w:val="00187A1E"/>
    <w:rsid w:val="001A3990"/>
    <w:rsid w:val="002269E7"/>
    <w:rsid w:val="00233AD1"/>
    <w:rsid w:val="00241325"/>
    <w:rsid w:val="002621E7"/>
    <w:rsid w:val="002631C0"/>
    <w:rsid w:val="002A5F56"/>
    <w:rsid w:val="002B7256"/>
    <w:rsid w:val="002D5CBA"/>
    <w:rsid w:val="00311FCC"/>
    <w:rsid w:val="00332CEE"/>
    <w:rsid w:val="00357056"/>
    <w:rsid w:val="003803D0"/>
    <w:rsid w:val="003D155B"/>
    <w:rsid w:val="003E0D27"/>
    <w:rsid w:val="003F6B6E"/>
    <w:rsid w:val="00401376"/>
    <w:rsid w:val="004016DD"/>
    <w:rsid w:val="00404B8A"/>
    <w:rsid w:val="00423BCC"/>
    <w:rsid w:val="00451BF6"/>
    <w:rsid w:val="004739AB"/>
    <w:rsid w:val="00475E16"/>
    <w:rsid w:val="00491761"/>
    <w:rsid w:val="004E2F20"/>
    <w:rsid w:val="00551C01"/>
    <w:rsid w:val="0055297A"/>
    <w:rsid w:val="00556A8A"/>
    <w:rsid w:val="00561377"/>
    <w:rsid w:val="005A246B"/>
    <w:rsid w:val="005F5D6E"/>
    <w:rsid w:val="00612492"/>
    <w:rsid w:val="00634862"/>
    <w:rsid w:val="00637D89"/>
    <w:rsid w:val="006458E6"/>
    <w:rsid w:val="0065345B"/>
    <w:rsid w:val="006807C0"/>
    <w:rsid w:val="006C05CE"/>
    <w:rsid w:val="006D161E"/>
    <w:rsid w:val="006F567A"/>
    <w:rsid w:val="00752422"/>
    <w:rsid w:val="00752525"/>
    <w:rsid w:val="00761212"/>
    <w:rsid w:val="007636FE"/>
    <w:rsid w:val="00773E2E"/>
    <w:rsid w:val="007A35BA"/>
    <w:rsid w:val="007A5413"/>
    <w:rsid w:val="007B1302"/>
    <w:rsid w:val="007D609E"/>
    <w:rsid w:val="007E7108"/>
    <w:rsid w:val="0080660B"/>
    <w:rsid w:val="00835B56"/>
    <w:rsid w:val="00863C7C"/>
    <w:rsid w:val="008865EB"/>
    <w:rsid w:val="008903D7"/>
    <w:rsid w:val="008921A8"/>
    <w:rsid w:val="008A311D"/>
    <w:rsid w:val="008E7ABD"/>
    <w:rsid w:val="008F5355"/>
    <w:rsid w:val="0091427C"/>
    <w:rsid w:val="009362A8"/>
    <w:rsid w:val="00945B87"/>
    <w:rsid w:val="00962057"/>
    <w:rsid w:val="00965268"/>
    <w:rsid w:val="0098764E"/>
    <w:rsid w:val="00997ABB"/>
    <w:rsid w:val="009E0B70"/>
    <w:rsid w:val="00A0368A"/>
    <w:rsid w:val="00A06C8B"/>
    <w:rsid w:val="00A4309F"/>
    <w:rsid w:val="00A502E8"/>
    <w:rsid w:val="00A5055C"/>
    <w:rsid w:val="00A50A2C"/>
    <w:rsid w:val="00A51FC7"/>
    <w:rsid w:val="00A62EA3"/>
    <w:rsid w:val="00A736AE"/>
    <w:rsid w:val="00A76907"/>
    <w:rsid w:val="00AD1ADA"/>
    <w:rsid w:val="00AF2ACD"/>
    <w:rsid w:val="00B01229"/>
    <w:rsid w:val="00B46057"/>
    <w:rsid w:val="00B83FB1"/>
    <w:rsid w:val="00BA54F1"/>
    <w:rsid w:val="00C407F7"/>
    <w:rsid w:val="00C532A9"/>
    <w:rsid w:val="00C8401E"/>
    <w:rsid w:val="00C86DDD"/>
    <w:rsid w:val="00C93293"/>
    <w:rsid w:val="00CD1FF7"/>
    <w:rsid w:val="00CE1794"/>
    <w:rsid w:val="00D10D25"/>
    <w:rsid w:val="00D12B37"/>
    <w:rsid w:val="00D61068"/>
    <w:rsid w:val="00D75D49"/>
    <w:rsid w:val="00D9065C"/>
    <w:rsid w:val="00DA5640"/>
    <w:rsid w:val="00DA753D"/>
    <w:rsid w:val="00DB4A6D"/>
    <w:rsid w:val="00DC50D4"/>
    <w:rsid w:val="00DD168D"/>
    <w:rsid w:val="00DD1F38"/>
    <w:rsid w:val="00DE71A1"/>
    <w:rsid w:val="00E14101"/>
    <w:rsid w:val="00E373E7"/>
    <w:rsid w:val="00E37C23"/>
    <w:rsid w:val="00EA2084"/>
    <w:rsid w:val="00EA6D81"/>
    <w:rsid w:val="00EB093A"/>
    <w:rsid w:val="00ED623A"/>
    <w:rsid w:val="00EF500E"/>
    <w:rsid w:val="00F0711A"/>
    <w:rsid w:val="00F452E8"/>
    <w:rsid w:val="00F55BB4"/>
    <w:rsid w:val="00F72EC3"/>
    <w:rsid w:val="00F86E17"/>
    <w:rsid w:val="00FB53BC"/>
    <w:rsid w:val="00FD7B70"/>
    <w:rsid w:val="00FE490B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E1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430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3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430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A430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739AB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04505A"/>
  </w:style>
  <w:style w:type="paragraph" w:styleId="a6">
    <w:name w:val="List Paragraph"/>
    <w:basedOn w:val="a"/>
    <w:qFormat/>
    <w:rsid w:val="00997ABB"/>
    <w:pPr>
      <w:ind w:left="708" w:firstLine="709"/>
      <w:jc w:val="both"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C840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401E"/>
    <w:pPr>
      <w:widowControl w:val="0"/>
      <w:shd w:val="clear" w:color="auto" w:fill="FFFFFF"/>
      <w:spacing w:before="900" w:after="960" w:line="317" w:lineRule="exact"/>
      <w:jc w:val="both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75E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17</Pages>
  <Words>8881</Words>
  <Characters>50624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2022-05-16T09:45:00Z</cp:lastPrinted>
  <dcterms:created xsi:type="dcterms:W3CDTF">2022-04-08T11:16:00Z</dcterms:created>
  <dcterms:modified xsi:type="dcterms:W3CDTF">2023-05-18T09:35:00Z</dcterms:modified>
</cp:coreProperties>
</file>