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3D59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3D59">
        <w:rPr>
          <w:rFonts w:ascii="Times New Roman" w:hAnsi="Times New Roman" w:cs="Times New Roman"/>
          <w:sz w:val="28"/>
          <w:szCs w:val="28"/>
        </w:rPr>
        <w:t xml:space="preserve">к решению Совета Суоярвского муниципального 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3D59">
        <w:rPr>
          <w:rFonts w:ascii="Times New Roman" w:hAnsi="Times New Roman" w:cs="Times New Roman"/>
          <w:sz w:val="28"/>
          <w:szCs w:val="28"/>
        </w:rPr>
        <w:t>округа "Об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A3D59">
        <w:rPr>
          <w:rFonts w:ascii="Times New Roman" w:hAnsi="Times New Roman" w:cs="Times New Roman"/>
          <w:sz w:val="28"/>
          <w:szCs w:val="28"/>
        </w:rPr>
        <w:t>оросозерского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3D59">
        <w:rPr>
          <w:rFonts w:ascii="Times New Roman" w:hAnsi="Times New Roman" w:cs="Times New Roman"/>
          <w:sz w:val="28"/>
          <w:szCs w:val="28"/>
        </w:rPr>
        <w:t xml:space="preserve"> сельского поселения за 2022 год"  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3D59" w:rsidRPr="001A3D59" w:rsidRDefault="001A3D59" w:rsidP="001A3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1A3D59" w:rsidRPr="001A3D59" w:rsidRDefault="001A3D59" w:rsidP="001A3D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D59">
        <w:rPr>
          <w:rFonts w:ascii="Times New Roman" w:eastAsia="Times New Roman" w:hAnsi="Times New Roman" w:cs="Times New Roman"/>
          <w:color w:val="000000"/>
          <w:sz w:val="28"/>
          <w:szCs w:val="28"/>
        </w:rPr>
        <w:t>об исполнении бюджетных ассигнований дорожного фонда Поросозерского сельского поселения за 2022 год</w:t>
      </w:r>
    </w:p>
    <w:p w:rsidR="001A3D59" w:rsidRPr="001A3D59" w:rsidRDefault="001A3D59" w:rsidP="001A3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276"/>
        <w:gridCol w:w="1417"/>
        <w:gridCol w:w="1730"/>
      </w:tblGrid>
      <w:tr w:rsidR="001A3D59" w:rsidRPr="001A3D59" w:rsidTr="001A3D59">
        <w:trPr>
          <w:cantSplit/>
          <w:trHeight w:val="513"/>
        </w:trPr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  <w:vAlign w:val="center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3D59" w:rsidRPr="001A3D59" w:rsidTr="001A3D59">
        <w:trPr>
          <w:cantSplit/>
          <w:trHeight w:val="1134"/>
        </w:trPr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  <w:vAlign w:val="center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2022 год,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поступлений за 2022 г. </w:t>
            </w:r>
            <w:proofErr w:type="spellStart"/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от плановых назначений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1366,0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1368,8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D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D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1615,5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1511,3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93,5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D5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-163,6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-157,1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акцизы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2825,3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2730,4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96,6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D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доходы, направленные на формирование дорожного фонда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D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МБТ на поддержку развития практик инициативного бюджетирования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2825,3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2730,4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96,6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дорог </w:t>
            </w:r>
            <w:r w:rsidRPr="001A3D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1990,8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1837,4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sz w:val="28"/>
                <w:szCs w:val="28"/>
              </w:rPr>
              <w:t>92,3</w:t>
            </w:r>
          </w:p>
        </w:tc>
      </w:tr>
      <w:tr w:rsidR="001A3D59" w:rsidRPr="001A3D59" w:rsidTr="001A3D59">
        <w:tc>
          <w:tcPr>
            <w:tcW w:w="426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1A3D59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1276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1990,8</w:t>
            </w:r>
          </w:p>
        </w:tc>
        <w:tc>
          <w:tcPr>
            <w:tcW w:w="1417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1837,4</w:t>
            </w:r>
          </w:p>
        </w:tc>
        <w:tc>
          <w:tcPr>
            <w:tcW w:w="1730" w:type="dxa"/>
          </w:tcPr>
          <w:p w:rsidR="001A3D59" w:rsidRPr="001A3D59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3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92,3</w:t>
            </w:r>
          </w:p>
        </w:tc>
      </w:tr>
    </w:tbl>
    <w:p w:rsidR="001A3D59" w:rsidRPr="001A3D59" w:rsidRDefault="001A3D59" w:rsidP="001A3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1FAE" w:rsidRPr="001A3D59" w:rsidRDefault="00221FAE" w:rsidP="001A3D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21FAE" w:rsidRPr="001A3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D59"/>
    <w:rsid w:val="001A3D59"/>
    <w:rsid w:val="0022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5E6AE-A834-43EA-83BD-03F7DAD8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2023-03-31T11:34:00Z</dcterms:created>
  <dcterms:modified xsi:type="dcterms:W3CDTF">2023-03-31T11:40:00Z</dcterms:modified>
</cp:coreProperties>
</file>