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7BA" w:rsidRDefault="009C27BA" w:rsidP="009C27BA"/>
    <w:p w:rsidR="009C27BA" w:rsidRDefault="008E4492" w:rsidP="008E4492">
      <w:pPr>
        <w:jc w:val="center"/>
      </w:pPr>
      <w:r>
        <w:rPr>
          <w:noProof/>
          <w:lang w:eastAsia="ru-RU"/>
        </w:rPr>
        <w:drawing>
          <wp:inline distT="0" distB="0" distL="0" distR="0" wp14:anchorId="0F5734C0">
            <wp:extent cx="504825" cy="809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809625"/>
                    </a:xfrm>
                    <a:prstGeom prst="rect">
                      <a:avLst/>
                    </a:prstGeom>
                    <a:noFill/>
                  </pic:spPr>
                </pic:pic>
              </a:graphicData>
            </a:graphic>
          </wp:inline>
        </w:drawing>
      </w:r>
    </w:p>
    <w:p w:rsidR="009C27BA" w:rsidRPr="00DA28C6" w:rsidRDefault="009C27BA" w:rsidP="00DA28C6">
      <w:pPr>
        <w:spacing w:after="0"/>
        <w:jc w:val="center"/>
        <w:rPr>
          <w:rFonts w:ascii="Times New Roman" w:hAnsi="Times New Roman" w:cs="Times New Roman"/>
          <w:sz w:val="28"/>
          <w:szCs w:val="28"/>
        </w:rPr>
      </w:pPr>
      <w:r w:rsidRPr="00DA28C6">
        <w:rPr>
          <w:rFonts w:ascii="Times New Roman" w:hAnsi="Times New Roman" w:cs="Times New Roman"/>
          <w:sz w:val="28"/>
          <w:szCs w:val="28"/>
        </w:rPr>
        <w:t>РОССИЙСКАЯ ФЕДЕРАЦИЯ</w:t>
      </w:r>
    </w:p>
    <w:p w:rsidR="009C27BA" w:rsidRPr="00DA28C6" w:rsidRDefault="009C27BA" w:rsidP="00DA28C6">
      <w:pPr>
        <w:spacing w:after="0"/>
        <w:jc w:val="center"/>
        <w:rPr>
          <w:rFonts w:ascii="Times New Roman" w:hAnsi="Times New Roman" w:cs="Times New Roman"/>
          <w:sz w:val="28"/>
          <w:szCs w:val="28"/>
        </w:rPr>
      </w:pPr>
      <w:r w:rsidRPr="00DA28C6">
        <w:rPr>
          <w:rFonts w:ascii="Times New Roman" w:hAnsi="Times New Roman" w:cs="Times New Roman"/>
          <w:sz w:val="28"/>
          <w:szCs w:val="28"/>
        </w:rPr>
        <w:t>РЕСПУБЛИКА  КАРЕЛИЯ</w:t>
      </w:r>
    </w:p>
    <w:p w:rsidR="009C27BA" w:rsidRPr="00DA28C6" w:rsidRDefault="009C27BA" w:rsidP="00DA28C6">
      <w:pPr>
        <w:spacing w:after="0"/>
        <w:jc w:val="center"/>
        <w:rPr>
          <w:rFonts w:ascii="Times New Roman" w:hAnsi="Times New Roman" w:cs="Times New Roman"/>
          <w:sz w:val="28"/>
          <w:szCs w:val="28"/>
        </w:rPr>
      </w:pPr>
    </w:p>
    <w:p w:rsidR="009C27BA" w:rsidRPr="00A42912" w:rsidRDefault="009C27BA" w:rsidP="00DA28C6">
      <w:pPr>
        <w:spacing w:after="0"/>
        <w:jc w:val="center"/>
        <w:rPr>
          <w:rFonts w:ascii="Times New Roman" w:hAnsi="Times New Roman" w:cs="Times New Roman"/>
          <w:b/>
          <w:sz w:val="28"/>
          <w:szCs w:val="28"/>
        </w:rPr>
      </w:pPr>
      <w:r w:rsidRPr="00A42912">
        <w:rPr>
          <w:rFonts w:ascii="Times New Roman" w:hAnsi="Times New Roman" w:cs="Times New Roman"/>
          <w:b/>
          <w:sz w:val="28"/>
          <w:szCs w:val="28"/>
        </w:rPr>
        <w:t xml:space="preserve">СОВЕТ </w:t>
      </w:r>
      <w:r w:rsidR="00DA28C6" w:rsidRPr="00A42912">
        <w:rPr>
          <w:rFonts w:ascii="Times New Roman" w:hAnsi="Times New Roman" w:cs="Times New Roman"/>
          <w:b/>
          <w:sz w:val="28"/>
          <w:szCs w:val="28"/>
        </w:rPr>
        <w:t>СУОЯРВСКОГО МУНИЦИПАЛЬНОГО ОКРУГА</w:t>
      </w:r>
    </w:p>
    <w:p w:rsidR="009C27BA" w:rsidRPr="00DA28C6" w:rsidRDefault="00DA28C6" w:rsidP="00DA28C6">
      <w:pPr>
        <w:spacing w:after="0"/>
        <w:jc w:val="center"/>
        <w:rPr>
          <w:rFonts w:ascii="Times New Roman" w:hAnsi="Times New Roman" w:cs="Times New Roman"/>
          <w:sz w:val="28"/>
          <w:szCs w:val="28"/>
        </w:rPr>
      </w:pPr>
      <w:r>
        <w:rPr>
          <w:rFonts w:ascii="Times New Roman" w:hAnsi="Times New Roman" w:cs="Times New Roman"/>
          <w:sz w:val="28"/>
          <w:szCs w:val="28"/>
        </w:rPr>
        <w:t>XI сессия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I</w:t>
      </w:r>
      <w:r w:rsidR="009C27BA" w:rsidRPr="00DA28C6">
        <w:rPr>
          <w:rFonts w:ascii="Times New Roman" w:hAnsi="Times New Roman" w:cs="Times New Roman"/>
          <w:sz w:val="28"/>
          <w:szCs w:val="28"/>
        </w:rPr>
        <w:t xml:space="preserve">   созыв</w:t>
      </w:r>
    </w:p>
    <w:p w:rsidR="009C27BA" w:rsidRPr="00A42912" w:rsidRDefault="009C27BA" w:rsidP="00DA28C6">
      <w:pPr>
        <w:spacing w:after="0"/>
        <w:jc w:val="center"/>
        <w:rPr>
          <w:rFonts w:ascii="Times New Roman" w:hAnsi="Times New Roman" w:cs="Times New Roman"/>
          <w:b/>
          <w:sz w:val="28"/>
          <w:szCs w:val="28"/>
        </w:rPr>
      </w:pPr>
      <w:r w:rsidRPr="00A42912">
        <w:rPr>
          <w:rFonts w:ascii="Times New Roman" w:hAnsi="Times New Roman" w:cs="Times New Roman"/>
          <w:b/>
          <w:sz w:val="28"/>
          <w:szCs w:val="28"/>
        </w:rPr>
        <w:t>РЕШЕНИЕ</w:t>
      </w:r>
    </w:p>
    <w:p w:rsidR="009C27BA" w:rsidRPr="00DA28C6" w:rsidRDefault="00DA28C6" w:rsidP="00DA28C6">
      <w:pPr>
        <w:spacing w:after="0"/>
        <w:jc w:val="center"/>
        <w:rPr>
          <w:rFonts w:ascii="Times New Roman" w:hAnsi="Times New Roman" w:cs="Times New Roman"/>
          <w:sz w:val="28"/>
          <w:szCs w:val="28"/>
        </w:rPr>
      </w:pPr>
      <w:r>
        <w:rPr>
          <w:rFonts w:ascii="Times New Roman" w:hAnsi="Times New Roman" w:cs="Times New Roman"/>
          <w:sz w:val="28"/>
          <w:szCs w:val="28"/>
        </w:rPr>
        <w:t>27.04.2023</w:t>
      </w:r>
      <w:r w:rsidR="009C27BA" w:rsidRPr="00DA28C6">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0" w:name="_GoBack"/>
      <w:r>
        <w:rPr>
          <w:rFonts w:ascii="Times New Roman" w:hAnsi="Times New Roman" w:cs="Times New Roman"/>
          <w:sz w:val="28"/>
          <w:szCs w:val="28"/>
        </w:rPr>
        <w:t xml:space="preserve">№ </w:t>
      </w:r>
      <w:r w:rsidR="0099151A">
        <w:rPr>
          <w:rFonts w:ascii="Times New Roman" w:hAnsi="Times New Roman" w:cs="Times New Roman"/>
          <w:sz w:val="28"/>
          <w:szCs w:val="28"/>
        </w:rPr>
        <w:t>139</w:t>
      </w:r>
    </w:p>
    <w:p w:rsidR="008E4492" w:rsidRDefault="008E4492" w:rsidP="00DA28C6">
      <w:pPr>
        <w:spacing w:after="0"/>
        <w:jc w:val="center"/>
        <w:rPr>
          <w:rFonts w:ascii="Times New Roman" w:hAnsi="Times New Roman" w:cs="Times New Roman"/>
          <w:sz w:val="28"/>
          <w:szCs w:val="28"/>
        </w:rPr>
      </w:pPr>
    </w:p>
    <w:p w:rsidR="000168E9" w:rsidRPr="00536A5D" w:rsidRDefault="009C27BA" w:rsidP="00DA28C6">
      <w:pPr>
        <w:spacing w:after="0"/>
        <w:jc w:val="center"/>
        <w:rPr>
          <w:rFonts w:ascii="Times New Roman" w:hAnsi="Times New Roman" w:cs="Times New Roman"/>
          <w:b/>
          <w:sz w:val="28"/>
          <w:szCs w:val="28"/>
        </w:rPr>
      </w:pPr>
      <w:r w:rsidRPr="00536A5D">
        <w:rPr>
          <w:rFonts w:ascii="Times New Roman" w:hAnsi="Times New Roman" w:cs="Times New Roman"/>
          <w:b/>
          <w:sz w:val="28"/>
          <w:szCs w:val="28"/>
        </w:rPr>
        <w:t xml:space="preserve">О </w:t>
      </w:r>
      <w:r w:rsidR="000168E9" w:rsidRPr="00536A5D">
        <w:rPr>
          <w:rFonts w:ascii="Times New Roman" w:hAnsi="Times New Roman" w:cs="Times New Roman"/>
          <w:b/>
          <w:sz w:val="28"/>
          <w:szCs w:val="28"/>
        </w:rPr>
        <w:t>назначении публичных слушаний по проекту</w:t>
      </w:r>
    </w:p>
    <w:p w:rsidR="009C27BA" w:rsidRPr="00536A5D" w:rsidRDefault="009C27BA" w:rsidP="00DA28C6">
      <w:pPr>
        <w:spacing w:after="0"/>
        <w:jc w:val="center"/>
        <w:rPr>
          <w:rFonts w:ascii="Times New Roman" w:hAnsi="Times New Roman" w:cs="Times New Roman"/>
          <w:b/>
          <w:sz w:val="28"/>
          <w:szCs w:val="28"/>
        </w:rPr>
      </w:pPr>
      <w:r w:rsidRPr="00536A5D">
        <w:rPr>
          <w:rFonts w:ascii="Times New Roman" w:hAnsi="Times New Roman" w:cs="Times New Roman"/>
          <w:b/>
          <w:sz w:val="28"/>
          <w:szCs w:val="28"/>
        </w:rPr>
        <w:t xml:space="preserve"> решения Совета </w:t>
      </w:r>
      <w:r w:rsidR="00DA28C6" w:rsidRPr="00536A5D">
        <w:rPr>
          <w:rFonts w:ascii="Times New Roman" w:hAnsi="Times New Roman" w:cs="Times New Roman"/>
          <w:b/>
          <w:sz w:val="28"/>
          <w:szCs w:val="28"/>
        </w:rPr>
        <w:t xml:space="preserve"> Суоярвского </w:t>
      </w:r>
      <w:r w:rsidRPr="00536A5D">
        <w:rPr>
          <w:rFonts w:ascii="Times New Roman" w:hAnsi="Times New Roman" w:cs="Times New Roman"/>
          <w:b/>
          <w:sz w:val="28"/>
          <w:szCs w:val="28"/>
        </w:rPr>
        <w:t xml:space="preserve">муниципального </w:t>
      </w:r>
      <w:r w:rsidR="00DA28C6" w:rsidRPr="00536A5D">
        <w:rPr>
          <w:rFonts w:ascii="Times New Roman" w:hAnsi="Times New Roman" w:cs="Times New Roman"/>
          <w:b/>
          <w:sz w:val="28"/>
          <w:szCs w:val="28"/>
        </w:rPr>
        <w:t>округа</w:t>
      </w:r>
    </w:p>
    <w:p w:rsidR="005C318E" w:rsidRPr="00536A5D" w:rsidRDefault="009C27BA" w:rsidP="005C318E">
      <w:pPr>
        <w:spacing w:after="0"/>
        <w:jc w:val="center"/>
        <w:rPr>
          <w:rFonts w:ascii="Times New Roman" w:hAnsi="Times New Roman" w:cs="Times New Roman"/>
          <w:b/>
          <w:sz w:val="28"/>
          <w:szCs w:val="28"/>
        </w:rPr>
      </w:pPr>
      <w:r w:rsidRPr="00536A5D">
        <w:rPr>
          <w:rFonts w:ascii="Times New Roman" w:hAnsi="Times New Roman" w:cs="Times New Roman"/>
          <w:b/>
          <w:sz w:val="28"/>
          <w:szCs w:val="28"/>
        </w:rPr>
        <w:t>«Об исполнении бюджета</w:t>
      </w:r>
      <w:r w:rsidR="00DA28C6" w:rsidRPr="00536A5D">
        <w:rPr>
          <w:rFonts w:ascii="Times New Roman" w:hAnsi="Times New Roman" w:cs="Times New Roman"/>
          <w:b/>
          <w:sz w:val="28"/>
          <w:szCs w:val="28"/>
        </w:rPr>
        <w:t xml:space="preserve"> </w:t>
      </w:r>
      <w:r w:rsidR="005C318E" w:rsidRPr="00536A5D">
        <w:rPr>
          <w:rFonts w:ascii="Times New Roman" w:hAnsi="Times New Roman" w:cs="Times New Roman"/>
          <w:b/>
          <w:sz w:val="28"/>
          <w:szCs w:val="28"/>
        </w:rPr>
        <w:t>Поросозерского сельского поселения</w:t>
      </w:r>
    </w:p>
    <w:p w:rsidR="009C27BA" w:rsidRPr="00536A5D" w:rsidRDefault="00DA28C6" w:rsidP="00DA28C6">
      <w:pPr>
        <w:spacing w:after="0"/>
        <w:jc w:val="center"/>
        <w:rPr>
          <w:rFonts w:ascii="Times New Roman" w:hAnsi="Times New Roman" w:cs="Times New Roman"/>
          <w:b/>
          <w:sz w:val="28"/>
          <w:szCs w:val="28"/>
        </w:rPr>
      </w:pPr>
      <w:r w:rsidRPr="00536A5D">
        <w:rPr>
          <w:rFonts w:ascii="Times New Roman" w:hAnsi="Times New Roman" w:cs="Times New Roman"/>
          <w:b/>
          <w:sz w:val="28"/>
          <w:szCs w:val="28"/>
        </w:rPr>
        <w:t>за 2022 год</w:t>
      </w:r>
      <w:r w:rsidR="009C27BA" w:rsidRPr="00536A5D">
        <w:rPr>
          <w:rFonts w:ascii="Times New Roman" w:hAnsi="Times New Roman" w:cs="Times New Roman"/>
          <w:b/>
          <w:sz w:val="28"/>
          <w:szCs w:val="28"/>
        </w:rPr>
        <w:t>»</w:t>
      </w:r>
    </w:p>
    <w:bookmarkEnd w:id="0"/>
    <w:p w:rsidR="00DA28C6" w:rsidRPr="00F253BA" w:rsidRDefault="00F253BA" w:rsidP="00DA28C6">
      <w:pPr>
        <w:spacing w:after="0"/>
        <w:jc w:val="both"/>
        <w:rPr>
          <w:rFonts w:ascii="Times New Roman" w:hAnsi="Times New Roman" w:cs="Times New Roman"/>
          <w:b/>
          <w:sz w:val="28"/>
          <w:szCs w:val="28"/>
        </w:rPr>
      </w:pPr>
      <w:r>
        <w:rPr>
          <w:rFonts w:ascii="Times New Roman" w:hAnsi="Times New Roman" w:cs="Times New Roman"/>
          <w:sz w:val="28"/>
          <w:szCs w:val="28"/>
        </w:rPr>
        <w:t xml:space="preserve">          Совет депутатов Суоярвского муниципального округа </w:t>
      </w:r>
      <w:r w:rsidRPr="00F253BA">
        <w:rPr>
          <w:rFonts w:ascii="Times New Roman" w:hAnsi="Times New Roman" w:cs="Times New Roman"/>
          <w:b/>
          <w:sz w:val="28"/>
          <w:szCs w:val="28"/>
        </w:rPr>
        <w:t>РЕШИЛ:</w:t>
      </w:r>
    </w:p>
    <w:p w:rsidR="000168E9" w:rsidRDefault="000168E9" w:rsidP="00DA28C6">
      <w:pPr>
        <w:spacing w:after="0"/>
        <w:jc w:val="both"/>
        <w:rPr>
          <w:rFonts w:ascii="Times New Roman" w:hAnsi="Times New Roman" w:cs="Times New Roman"/>
          <w:sz w:val="28"/>
          <w:szCs w:val="28"/>
        </w:rPr>
      </w:pPr>
      <w:r>
        <w:rPr>
          <w:rFonts w:ascii="Times New Roman" w:hAnsi="Times New Roman" w:cs="Times New Roman"/>
          <w:sz w:val="28"/>
          <w:szCs w:val="28"/>
        </w:rPr>
        <w:t xml:space="preserve">     1</w:t>
      </w:r>
      <w:r w:rsidR="00DA28C6">
        <w:rPr>
          <w:rFonts w:ascii="Times New Roman" w:hAnsi="Times New Roman" w:cs="Times New Roman"/>
          <w:sz w:val="28"/>
          <w:szCs w:val="28"/>
        </w:rPr>
        <w:t>.  Назначить</w:t>
      </w:r>
      <w:r w:rsidR="008C49FE" w:rsidRPr="008C49FE">
        <w:t xml:space="preserve"> </w:t>
      </w:r>
      <w:r w:rsidR="008C49FE" w:rsidRPr="008C49FE">
        <w:rPr>
          <w:rFonts w:ascii="Times New Roman" w:hAnsi="Times New Roman" w:cs="Times New Roman"/>
          <w:sz w:val="28"/>
          <w:szCs w:val="28"/>
        </w:rPr>
        <w:t xml:space="preserve">публичные слушания по обсуждению проекта решения «Об исполнении бюджета </w:t>
      </w:r>
      <w:r w:rsidR="005C318E">
        <w:rPr>
          <w:rFonts w:ascii="Times New Roman" w:hAnsi="Times New Roman" w:cs="Times New Roman"/>
          <w:sz w:val="28"/>
          <w:szCs w:val="28"/>
        </w:rPr>
        <w:t>Поросозерского сельского поселения</w:t>
      </w:r>
      <w:r w:rsidR="008C49FE">
        <w:rPr>
          <w:rFonts w:ascii="Times New Roman" w:hAnsi="Times New Roman" w:cs="Times New Roman"/>
          <w:sz w:val="28"/>
          <w:szCs w:val="28"/>
        </w:rPr>
        <w:t xml:space="preserve"> за 2022 год» </w:t>
      </w:r>
      <w:r w:rsidR="00E56855">
        <w:rPr>
          <w:rFonts w:ascii="Times New Roman" w:hAnsi="Times New Roman" w:cs="Times New Roman"/>
          <w:sz w:val="28"/>
          <w:szCs w:val="28"/>
        </w:rPr>
        <w:t xml:space="preserve"> на 16</w:t>
      </w:r>
      <w:r w:rsidR="00DA28C6">
        <w:rPr>
          <w:rFonts w:ascii="Times New Roman" w:hAnsi="Times New Roman" w:cs="Times New Roman"/>
          <w:sz w:val="28"/>
          <w:szCs w:val="28"/>
        </w:rPr>
        <w:t xml:space="preserve"> мая 2023</w:t>
      </w:r>
      <w:r w:rsidR="009C27BA" w:rsidRPr="00DA28C6">
        <w:rPr>
          <w:rFonts w:ascii="Times New Roman" w:hAnsi="Times New Roman" w:cs="Times New Roman"/>
          <w:sz w:val="28"/>
          <w:szCs w:val="28"/>
        </w:rPr>
        <w:t xml:space="preserve"> года в 17 часов 00 мин. по адресу:  г. Суоярви, ул. Ленина, д. 33 в Центральной районной библиотеке (МУК «Суоярвская ЦБС»)  </w:t>
      </w:r>
      <w:r>
        <w:rPr>
          <w:rFonts w:ascii="Times New Roman" w:hAnsi="Times New Roman" w:cs="Times New Roman"/>
          <w:sz w:val="28"/>
          <w:szCs w:val="28"/>
        </w:rPr>
        <w:t xml:space="preserve">         </w:t>
      </w:r>
    </w:p>
    <w:p w:rsidR="009C27BA" w:rsidRPr="00DA28C6" w:rsidRDefault="000168E9" w:rsidP="00DA28C6">
      <w:pPr>
        <w:spacing w:after="0"/>
        <w:jc w:val="both"/>
        <w:rPr>
          <w:rFonts w:ascii="Times New Roman" w:hAnsi="Times New Roman" w:cs="Times New Roman"/>
          <w:sz w:val="28"/>
          <w:szCs w:val="28"/>
        </w:rPr>
      </w:pPr>
      <w:r>
        <w:rPr>
          <w:rFonts w:ascii="Times New Roman" w:hAnsi="Times New Roman" w:cs="Times New Roman"/>
          <w:sz w:val="28"/>
          <w:szCs w:val="28"/>
        </w:rPr>
        <w:t xml:space="preserve">     2</w:t>
      </w:r>
      <w:r w:rsidR="009C27BA" w:rsidRPr="00DA28C6">
        <w:rPr>
          <w:rFonts w:ascii="Times New Roman" w:hAnsi="Times New Roman" w:cs="Times New Roman"/>
          <w:sz w:val="28"/>
          <w:szCs w:val="28"/>
        </w:rPr>
        <w:t xml:space="preserve">. Утвердить состав организационного комитета для подготовки и проведения публичных слушаний по обсуждению проекта решения Совета </w:t>
      </w:r>
      <w:r w:rsidR="00750757">
        <w:rPr>
          <w:rFonts w:ascii="Times New Roman" w:hAnsi="Times New Roman" w:cs="Times New Roman"/>
          <w:sz w:val="28"/>
          <w:szCs w:val="28"/>
        </w:rPr>
        <w:t>Суоярвского муниципального округа</w:t>
      </w:r>
      <w:r w:rsidR="009C27BA" w:rsidRPr="00DA28C6">
        <w:rPr>
          <w:rFonts w:ascii="Times New Roman" w:hAnsi="Times New Roman" w:cs="Times New Roman"/>
          <w:sz w:val="28"/>
          <w:szCs w:val="28"/>
        </w:rPr>
        <w:t xml:space="preserve"> «Об исполнении бюджета </w:t>
      </w:r>
      <w:r w:rsidR="005C318E">
        <w:rPr>
          <w:rFonts w:ascii="Times New Roman" w:hAnsi="Times New Roman" w:cs="Times New Roman"/>
          <w:sz w:val="28"/>
          <w:szCs w:val="28"/>
        </w:rPr>
        <w:t>Поросозерского сельского поселения</w:t>
      </w:r>
      <w:r w:rsidR="00750757">
        <w:rPr>
          <w:rFonts w:ascii="Times New Roman" w:hAnsi="Times New Roman" w:cs="Times New Roman"/>
          <w:sz w:val="28"/>
          <w:szCs w:val="28"/>
        </w:rPr>
        <w:t xml:space="preserve"> за  2022</w:t>
      </w:r>
      <w:r w:rsidR="009C27BA" w:rsidRPr="00DA28C6">
        <w:rPr>
          <w:rFonts w:ascii="Times New Roman" w:hAnsi="Times New Roman" w:cs="Times New Roman"/>
          <w:sz w:val="28"/>
          <w:szCs w:val="28"/>
        </w:rPr>
        <w:t xml:space="preserve"> год»:</w:t>
      </w:r>
    </w:p>
    <w:p w:rsidR="008C49FE" w:rsidRDefault="008C49FE" w:rsidP="00DA28C6">
      <w:pPr>
        <w:spacing w:after="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Васенина Н.В.,</w:t>
      </w:r>
      <w:r w:rsidR="00D31A64">
        <w:rPr>
          <w:rFonts w:ascii="Times New Roman" w:hAnsi="Times New Roman" w:cs="Times New Roman"/>
          <w:sz w:val="28"/>
          <w:szCs w:val="28"/>
        </w:rPr>
        <w:t xml:space="preserve"> руководитель организационного комитета</w:t>
      </w:r>
      <w:r w:rsidR="00D31A64" w:rsidRPr="00D31A64">
        <w:t xml:space="preserve"> </w:t>
      </w:r>
      <w:r w:rsidR="00D31A64" w:rsidRPr="00D31A64">
        <w:rPr>
          <w:rFonts w:ascii="Times New Roman" w:hAnsi="Times New Roman" w:cs="Times New Roman"/>
          <w:sz w:val="28"/>
          <w:szCs w:val="28"/>
        </w:rPr>
        <w:t>для подготовки и проведения публичных слушаний</w:t>
      </w:r>
      <w:r w:rsidR="00D31A64">
        <w:rPr>
          <w:rFonts w:ascii="Times New Roman" w:hAnsi="Times New Roman" w:cs="Times New Roman"/>
          <w:sz w:val="28"/>
          <w:szCs w:val="28"/>
        </w:rPr>
        <w:t>,</w:t>
      </w:r>
      <w:r w:rsidR="008F17CD">
        <w:rPr>
          <w:rFonts w:ascii="Times New Roman" w:hAnsi="Times New Roman" w:cs="Times New Roman"/>
          <w:sz w:val="28"/>
          <w:szCs w:val="28"/>
        </w:rPr>
        <w:t xml:space="preserve"> председательствующий на публичных слушаниях</w:t>
      </w:r>
      <w:r>
        <w:rPr>
          <w:rFonts w:ascii="Times New Roman" w:hAnsi="Times New Roman" w:cs="Times New Roman"/>
          <w:sz w:val="28"/>
          <w:szCs w:val="28"/>
        </w:rPr>
        <w:t>;</w:t>
      </w:r>
    </w:p>
    <w:p w:rsidR="009C27BA" w:rsidRPr="00DA28C6" w:rsidRDefault="008C49FE" w:rsidP="00DA28C6">
      <w:pPr>
        <w:spacing w:after="0"/>
        <w:jc w:val="both"/>
        <w:rPr>
          <w:rFonts w:ascii="Times New Roman" w:hAnsi="Times New Roman" w:cs="Times New Roman"/>
          <w:sz w:val="28"/>
          <w:szCs w:val="28"/>
        </w:rPr>
      </w:pPr>
      <w:r w:rsidRPr="00DA28C6">
        <w:rPr>
          <w:rFonts w:ascii="Times New Roman" w:hAnsi="Times New Roman" w:cs="Times New Roman"/>
          <w:sz w:val="28"/>
          <w:szCs w:val="28"/>
        </w:rPr>
        <w:t xml:space="preserve"> </w:t>
      </w:r>
      <w:r w:rsidR="009C27BA" w:rsidRPr="00DA28C6">
        <w:rPr>
          <w:rFonts w:ascii="Times New Roman" w:hAnsi="Times New Roman" w:cs="Times New Roman"/>
          <w:sz w:val="28"/>
          <w:szCs w:val="28"/>
        </w:rPr>
        <w:t>2)</w:t>
      </w:r>
      <w:r w:rsidR="009C27BA" w:rsidRPr="00DA28C6">
        <w:rPr>
          <w:rFonts w:ascii="Times New Roman" w:hAnsi="Times New Roman" w:cs="Times New Roman"/>
          <w:sz w:val="28"/>
          <w:szCs w:val="28"/>
        </w:rPr>
        <w:tab/>
      </w:r>
      <w:r>
        <w:rPr>
          <w:rFonts w:ascii="Times New Roman" w:hAnsi="Times New Roman" w:cs="Times New Roman"/>
          <w:sz w:val="28"/>
          <w:szCs w:val="28"/>
        </w:rPr>
        <w:t>Окрукова Л.А.</w:t>
      </w:r>
      <w:r w:rsidR="009C27BA" w:rsidRPr="00DA28C6">
        <w:rPr>
          <w:rFonts w:ascii="Times New Roman" w:hAnsi="Times New Roman" w:cs="Times New Roman"/>
          <w:sz w:val="28"/>
          <w:szCs w:val="28"/>
        </w:rPr>
        <w:t xml:space="preserve">, </w:t>
      </w:r>
      <w:r w:rsidR="00D31A64">
        <w:rPr>
          <w:rFonts w:ascii="Times New Roman" w:hAnsi="Times New Roman" w:cs="Times New Roman"/>
          <w:sz w:val="28"/>
          <w:szCs w:val="28"/>
        </w:rPr>
        <w:t>заместитель руководителя</w:t>
      </w:r>
      <w:r w:rsidR="00D31A64" w:rsidRPr="00D31A64">
        <w:rPr>
          <w:rFonts w:ascii="Times New Roman" w:hAnsi="Times New Roman" w:cs="Times New Roman"/>
          <w:sz w:val="28"/>
          <w:szCs w:val="28"/>
        </w:rPr>
        <w:t xml:space="preserve"> организационного комитета для подготовки и проведения публичных слушаний</w:t>
      </w:r>
      <w:r w:rsidR="00D31A64">
        <w:rPr>
          <w:rFonts w:ascii="Times New Roman" w:hAnsi="Times New Roman" w:cs="Times New Roman"/>
          <w:sz w:val="28"/>
          <w:szCs w:val="28"/>
        </w:rPr>
        <w:t>,</w:t>
      </w:r>
      <w:r w:rsidR="00D31A64" w:rsidRPr="00D31A64">
        <w:rPr>
          <w:rFonts w:ascii="Times New Roman" w:hAnsi="Times New Roman" w:cs="Times New Roman"/>
          <w:sz w:val="28"/>
          <w:szCs w:val="28"/>
        </w:rPr>
        <w:t xml:space="preserve"> </w:t>
      </w:r>
      <w:r>
        <w:rPr>
          <w:rFonts w:ascii="Times New Roman" w:hAnsi="Times New Roman" w:cs="Times New Roman"/>
          <w:sz w:val="28"/>
          <w:szCs w:val="28"/>
        </w:rPr>
        <w:t>заместитель главы</w:t>
      </w:r>
      <w:r w:rsidR="009C27BA" w:rsidRPr="00DA28C6">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Суоярвского </w:t>
      </w:r>
      <w:r w:rsidR="009C27BA" w:rsidRPr="00DA28C6">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009C27BA" w:rsidRPr="00DA28C6">
        <w:rPr>
          <w:rFonts w:ascii="Times New Roman" w:hAnsi="Times New Roman" w:cs="Times New Roman"/>
          <w:sz w:val="28"/>
          <w:szCs w:val="28"/>
        </w:rPr>
        <w:t>;</w:t>
      </w:r>
    </w:p>
    <w:p w:rsidR="00327724" w:rsidRDefault="009C27BA" w:rsidP="00DA28C6">
      <w:pPr>
        <w:spacing w:after="0"/>
        <w:jc w:val="both"/>
        <w:rPr>
          <w:rFonts w:ascii="Times New Roman" w:hAnsi="Times New Roman" w:cs="Times New Roman"/>
          <w:sz w:val="28"/>
          <w:szCs w:val="28"/>
        </w:rPr>
      </w:pPr>
      <w:r w:rsidRPr="00DA28C6">
        <w:rPr>
          <w:rFonts w:ascii="Times New Roman" w:hAnsi="Times New Roman" w:cs="Times New Roman"/>
          <w:sz w:val="28"/>
          <w:szCs w:val="28"/>
        </w:rPr>
        <w:t>3)</w:t>
      </w:r>
      <w:r w:rsidRPr="00DA28C6">
        <w:rPr>
          <w:rFonts w:ascii="Times New Roman" w:hAnsi="Times New Roman" w:cs="Times New Roman"/>
          <w:sz w:val="28"/>
          <w:szCs w:val="28"/>
        </w:rPr>
        <w:tab/>
      </w:r>
      <w:r w:rsidR="008C49FE">
        <w:rPr>
          <w:rFonts w:ascii="Times New Roman" w:hAnsi="Times New Roman" w:cs="Times New Roman"/>
          <w:sz w:val="28"/>
          <w:szCs w:val="28"/>
        </w:rPr>
        <w:t>Гульчук А.А.</w:t>
      </w:r>
      <w:r w:rsidRPr="00DA28C6">
        <w:rPr>
          <w:rFonts w:ascii="Times New Roman" w:hAnsi="Times New Roman" w:cs="Times New Roman"/>
          <w:sz w:val="28"/>
          <w:szCs w:val="28"/>
        </w:rPr>
        <w:t>, депутат</w:t>
      </w:r>
      <w:r w:rsidR="008C49FE">
        <w:rPr>
          <w:rFonts w:ascii="Times New Roman" w:hAnsi="Times New Roman" w:cs="Times New Roman"/>
          <w:sz w:val="28"/>
          <w:szCs w:val="28"/>
        </w:rPr>
        <w:t>, председатель постоянной депутатской комиссии</w:t>
      </w:r>
      <w:r w:rsidRPr="00DA28C6">
        <w:rPr>
          <w:rFonts w:ascii="Times New Roman" w:hAnsi="Times New Roman" w:cs="Times New Roman"/>
          <w:sz w:val="28"/>
          <w:szCs w:val="28"/>
        </w:rPr>
        <w:t xml:space="preserve"> </w:t>
      </w:r>
      <w:r w:rsidR="008C49FE">
        <w:rPr>
          <w:rFonts w:ascii="Times New Roman" w:hAnsi="Times New Roman" w:cs="Times New Roman"/>
          <w:sz w:val="28"/>
          <w:szCs w:val="28"/>
        </w:rPr>
        <w:t xml:space="preserve">по бюджету и социально-экономическому </w:t>
      </w:r>
      <w:r w:rsidRPr="00DA28C6">
        <w:rPr>
          <w:rFonts w:ascii="Times New Roman" w:hAnsi="Times New Roman" w:cs="Times New Roman"/>
          <w:sz w:val="28"/>
          <w:szCs w:val="28"/>
        </w:rPr>
        <w:t xml:space="preserve">Совета </w:t>
      </w:r>
      <w:r w:rsidR="00327724">
        <w:rPr>
          <w:rFonts w:ascii="Times New Roman" w:hAnsi="Times New Roman" w:cs="Times New Roman"/>
          <w:sz w:val="28"/>
          <w:szCs w:val="28"/>
        </w:rPr>
        <w:t>Суоярвского муниципального округа;</w:t>
      </w:r>
    </w:p>
    <w:p w:rsidR="009C27BA" w:rsidRPr="00DA28C6" w:rsidRDefault="009C27BA" w:rsidP="00DA28C6">
      <w:pPr>
        <w:spacing w:after="0"/>
        <w:jc w:val="both"/>
        <w:rPr>
          <w:rFonts w:ascii="Times New Roman" w:hAnsi="Times New Roman" w:cs="Times New Roman"/>
          <w:sz w:val="28"/>
          <w:szCs w:val="28"/>
        </w:rPr>
      </w:pPr>
      <w:r w:rsidRPr="00DA28C6">
        <w:rPr>
          <w:rFonts w:ascii="Times New Roman" w:hAnsi="Times New Roman" w:cs="Times New Roman"/>
          <w:sz w:val="28"/>
          <w:szCs w:val="28"/>
        </w:rPr>
        <w:t>4)</w:t>
      </w:r>
      <w:r w:rsidRPr="00DA28C6">
        <w:rPr>
          <w:rFonts w:ascii="Times New Roman" w:hAnsi="Times New Roman" w:cs="Times New Roman"/>
          <w:sz w:val="28"/>
          <w:szCs w:val="28"/>
        </w:rPr>
        <w:tab/>
        <w:t>Кракулева А.Г., начальник финансово</w:t>
      </w:r>
      <w:r w:rsidR="00327724">
        <w:rPr>
          <w:rFonts w:ascii="Times New Roman" w:hAnsi="Times New Roman" w:cs="Times New Roman"/>
          <w:sz w:val="28"/>
          <w:szCs w:val="28"/>
        </w:rPr>
        <w:t>го управления администрации Суоярвского муниципального округа</w:t>
      </w:r>
      <w:r w:rsidRPr="00DA28C6">
        <w:rPr>
          <w:rFonts w:ascii="Times New Roman" w:hAnsi="Times New Roman" w:cs="Times New Roman"/>
          <w:sz w:val="28"/>
          <w:szCs w:val="28"/>
        </w:rPr>
        <w:t>;</w:t>
      </w:r>
    </w:p>
    <w:p w:rsidR="009C27BA" w:rsidRPr="00DA28C6" w:rsidRDefault="009C27BA" w:rsidP="00DA28C6">
      <w:pPr>
        <w:spacing w:after="0"/>
        <w:jc w:val="both"/>
        <w:rPr>
          <w:rFonts w:ascii="Times New Roman" w:hAnsi="Times New Roman" w:cs="Times New Roman"/>
          <w:sz w:val="28"/>
          <w:szCs w:val="28"/>
        </w:rPr>
      </w:pPr>
      <w:r w:rsidRPr="00DA28C6">
        <w:rPr>
          <w:rFonts w:ascii="Times New Roman" w:hAnsi="Times New Roman" w:cs="Times New Roman"/>
          <w:sz w:val="28"/>
          <w:szCs w:val="28"/>
        </w:rPr>
        <w:t>5)</w:t>
      </w:r>
      <w:r w:rsidRPr="00DA28C6">
        <w:rPr>
          <w:rFonts w:ascii="Times New Roman" w:hAnsi="Times New Roman" w:cs="Times New Roman"/>
          <w:sz w:val="28"/>
          <w:szCs w:val="28"/>
        </w:rPr>
        <w:tab/>
        <w:t xml:space="preserve">Хвойницкая Е.В., главный специалист финансового управления администрации </w:t>
      </w:r>
      <w:r w:rsidR="00327724">
        <w:rPr>
          <w:rFonts w:ascii="Times New Roman" w:hAnsi="Times New Roman" w:cs="Times New Roman"/>
          <w:sz w:val="28"/>
          <w:szCs w:val="28"/>
        </w:rPr>
        <w:t>Су</w:t>
      </w:r>
      <w:r w:rsidR="005C318E">
        <w:rPr>
          <w:rFonts w:ascii="Times New Roman" w:hAnsi="Times New Roman" w:cs="Times New Roman"/>
          <w:sz w:val="28"/>
          <w:szCs w:val="28"/>
        </w:rPr>
        <w:t>оярвского муниципального округа.</w:t>
      </w:r>
    </w:p>
    <w:p w:rsidR="008E4492" w:rsidRDefault="008E4492" w:rsidP="00DA28C6">
      <w:pPr>
        <w:spacing w:after="0"/>
        <w:jc w:val="both"/>
        <w:rPr>
          <w:rFonts w:ascii="Times New Roman" w:hAnsi="Times New Roman" w:cs="Times New Roman"/>
          <w:sz w:val="28"/>
          <w:szCs w:val="28"/>
        </w:rPr>
      </w:pPr>
    </w:p>
    <w:p w:rsidR="008E4492" w:rsidRDefault="008E4492" w:rsidP="00DA28C6">
      <w:pPr>
        <w:spacing w:after="0"/>
        <w:jc w:val="both"/>
        <w:rPr>
          <w:rFonts w:ascii="Times New Roman" w:hAnsi="Times New Roman" w:cs="Times New Roman"/>
          <w:sz w:val="28"/>
          <w:szCs w:val="28"/>
        </w:rPr>
      </w:pPr>
    </w:p>
    <w:p w:rsidR="000168E9" w:rsidRDefault="000168E9" w:rsidP="00DA28C6">
      <w:pPr>
        <w:spacing w:after="0"/>
        <w:jc w:val="both"/>
        <w:rPr>
          <w:rFonts w:ascii="Times New Roman" w:hAnsi="Times New Roman" w:cs="Times New Roman"/>
          <w:sz w:val="28"/>
          <w:szCs w:val="28"/>
        </w:rPr>
      </w:pPr>
    </w:p>
    <w:p w:rsidR="000168E9" w:rsidRDefault="000168E9" w:rsidP="00DA28C6">
      <w:pPr>
        <w:spacing w:after="0"/>
        <w:jc w:val="both"/>
        <w:rPr>
          <w:rFonts w:ascii="Times New Roman" w:hAnsi="Times New Roman" w:cs="Times New Roman"/>
          <w:sz w:val="28"/>
          <w:szCs w:val="28"/>
        </w:rPr>
      </w:pPr>
    </w:p>
    <w:p w:rsidR="00D31A64" w:rsidRDefault="000168E9" w:rsidP="00DA28C6">
      <w:pPr>
        <w:spacing w:after="0"/>
        <w:jc w:val="both"/>
        <w:rPr>
          <w:rFonts w:ascii="Times New Roman" w:hAnsi="Times New Roman" w:cs="Times New Roman"/>
          <w:sz w:val="28"/>
          <w:szCs w:val="28"/>
        </w:rPr>
      </w:pPr>
      <w:r>
        <w:rPr>
          <w:rFonts w:ascii="Times New Roman" w:hAnsi="Times New Roman" w:cs="Times New Roman"/>
          <w:sz w:val="28"/>
          <w:szCs w:val="28"/>
        </w:rPr>
        <w:t xml:space="preserve">     3</w:t>
      </w:r>
      <w:r w:rsidR="009C27BA" w:rsidRPr="00DA28C6">
        <w:rPr>
          <w:rFonts w:ascii="Times New Roman" w:hAnsi="Times New Roman" w:cs="Times New Roman"/>
          <w:sz w:val="28"/>
          <w:szCs w:val="28"/>
        </w:rPr>
        <w:t xml:space="preserve">. </w:t>
      </w:r>
      <w:r w:rsidR="00327724" w:rsidRPr="00327724">
        <w:rPr>
          <w:rFonts w:ascii="Times New Roman" w:hAnsi="Times New Roman" w:cs="Times New Roman"/>
          <w:sz w:val="28"/>
          <w:szCs w:val="28"/>
        </w:rPr>
        <w:t>Утвердить текст оповещения о начале публичных слушаний (Приложение № 1)</w:t>
      </w:r>
    </w:p>
    <w:p w:rsidR="008F17CD" w:rsidRDefault="000168E9" w:rsidP="00DA28C6">
      <w:pPr>
        <w:spacing w:after="0"/>
        <w:jc w:val="both"/>
        <w:rPr>
          <w:rFonts w:ascii="Times New Roman" w:hAnsi="Times New Roman" w:cs="Times New Roman"/>
          <w:sz w:val="28"/>
          <w:szCs w:val="28"/>
        </w:rPr>
      </w:pPr>
      <w:r>
        <w:rPr>
          <w:rFonts w:ascii="Times New Roman" w:hAnsi="Times New Roman" w:cs="Times New Roman"/>
          <w:sz w:val="28"/>
          <w:szCs w:val="28"/>
        </w:rPr>
        <w:t xml:space="preserve">      4</w:t>
      </w:r>
      <w:r w:rsidR="009C27BA" w:rsidRPr="00DA28C6">
        <w:rPr>
          <w:rFonts w:ascii="Times New Roman" w:hAnsi="Times New Roman" w:cs="Times New Roman"/>
          <w:sz w:val="28"/>
          <w:szCs w:val="28"/>
        </w:rPr>
        <w:t>.</w:t>
      </w:r>
      <w:r w:rsidR="00327724" w:rsidRPr="00327724">
        <w:t xml:space="preserve"> </w:t>
      </w:r>
      <w:r w:rsidR="00327724" w:rsidRPr="00327724">
        <w:rPr>
          <w:rFonts w:ascii="Times New Roman" w:hAnsi="Times New Roman" w:cs="Times New Roman"/>
          <w:sz w:val="28"/>
          <w:szCs w:val="28"/>
        </w:rPr>
        <w:t>Опубликовать оповещение о начале публичных слушаний (Приложение № 1) в газете «Суоярвский вестник»</w:t>
      </w:r>
      <w:r w:rsidR="00327724" w:rsidRPr="00327724">
        <w:t xml:space="preserve"> </w:t>
      </w:r>
      <w:r w:rsidR="00327724">
        <w:rPr>
          <w:rFonts w:ascii="Times New Roman" w:hAnsi="Times New Roman" w:cs="Times New Roman"/>
          <w:sz w:val="28"/>
          <w:szCs w:val="28"/>
        </w:rPr>
        <w:t>не позднее 04 мая 2023</w:t>
      </w:r>
      <w:r w:rsidR="00327724" w:rsidRPr="00327724">
        <w:rPr>
          <w:rFonts w:ascii="Times New Roman" w:hAnsi="Times New Roman" w:cs="Times New Roman"/>
          <w:sz w:val="28"/>
          <w:szCs w:val="28"/>
        </w:rPr>
        <w:t xml:space="preserve"> года.</w:t>
      </w:r>
      <w:r w:rsidR="009C27BA" w:rsidRPr="00DA28C6">
        <w:rPr>
          <w:rFonts w:ascii="Times New Roman" w:hAnsi="Times New Roman" w:cs="Times New Roman"/>
          <w:sz w:val="28"/>
          <w:szCs w:val="28"/>
        </w:rPr>
        <w:t xml:space="preserve"> </w:t>
      </w:r>
    </w:p>
    <w:p w:rsidR="008F17CD" w:rsidRP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5</w:t>
      </w:r>
      <w:r w:rsidR="008F17CD">
        <w:rPr>
          <w:rFonts w:ascii="Times New Roman" w:hAnsi="Times New Roman" w:cs="Times New Roman"/>
          <w:sz w:val="28"/>
          <w:szCs w:val="28"/>
        </w:rPr>
        <w:t>.</w:t>
      </w:r>
      <w:r w:rsidR="00D31A64">
        <w:rPr>
          <w:rFonts w:ascii="Times New Roman" w:hAnsi="Times New Roman" w:cs="Times New Roman"/>
          <w:sz w:val="28"/>
          <w:szCs w:val="28"/>
        </w:rPr>
        <w:t>Р</w:t>
      </w:r>
      <w:r w:rsidR="008F17CD" w:rsidRPr="008F17CD">
        <w:rPr>
          <w:rFonts w:ascii="Times New Roman" w:hAnsi="Times New Roman" w:cs="Times New Roman"/>
          <w:sz w:val="28"/>
          <w:szCs w:val="28"/>
        </w:rPr>
        <w:t>азместить</w:t>
      </w:r>
      <w:r w:rsidR="00D31A64" w:rsidRPr="00D31A64">
        <w:t xml:space="preserve"> </w:t>
      </w:r>
      <w:r w:rsidR="00D31A64">
        <w:rPr>
          <w:rFonts w:ascii="Times New Roman" w:hAnsi="Times New Roman" w:cs="Times New Roman"/>
          <w:sz w:val="28"/>
          <w:szCs w:val="28"/>
        </w:rPr>
        <w:t>не позднее 04 мая</w:t>
      </w:r>
      <w:r w:rsidR="00D31A64" w:rsidRPr="00D31A64">
        <w:rPr>
          <w:rFonts w:ascii="Times New Roman" w:hAnsi="Times New Roman" w:cs="Times New Roman"/>
          <w:sz w:val="28"/>
          <w:szCs w:val="28"/>
        </w:rPr>
        <w:t xml:space="preserve"> 2023 года</w:t>
      </w:r>
      <w:r w:rsidR="008F17CD" w:rsidRPr="008F17CD">
        <w:rPr>
          <w:rFonts w:ascii="Times New Roman" w:hAnsi="Times New Roman" w:cs="Times New Roman"/>
          <w:sz w:val="28"/>
          <w:szCs w:val="28"/>
        </w:rPr>
        <w:t xml:space="preserve"> на официальном сайте Суоярвского муниципального округа в информационно-телекоммуникационной сети «Интернет», расположенном по адресу: http://www.suojarvi.ru:</w:t>
      </w:r>
    </w:p>
    <w:p w:rsid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5</w:t>
      </w:r>
      <w:r w:rsidR="008F17CD">
        <w:rPr>
          <w:rFonts w:ascii="Times New Roman" w:hAnsi="Times New Roman" w:cs="Times New Roman"/>
          <w:sz w:val="28"/>
          <w:szCs w:val="28"/>
        </w:rPr>
        <w:t xml:space="preserve">.1 </w:t>
      </w:r>
      <w:r w:rsidR="008F17CD" w:rsidRPr="008F17CD">
        <w:rPr>
          <w:rFonts w:ascii="Times New Roman" w:hAnsi="Times New Roman" w:cs="Times New Roman"/>
          <w:sz w:val="28"/>
          <w:szCs w:val="28"/>
        </w:rPr>
        <w:t>оповещение о начале публи</w:t>
      </w:r>
      <w:r w:rsidR="008F17CD">
        <w:rPr>
          <w:rFonts w:ascii="Times New Roman" w:hAnsi="Times New Roman" w:cs="Times New Roman"/>
          <w:sz w:val="28"/>
          <w:szCs w:val="28"/>
        </w:rPr>
        <w:t>чных слушаний (Приложение № 1);</w:t>
      </w:r>
    </w:p>
    <w:p w:rsidR="008F17CD" w:rsidRP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5</w:t>
      </w:r>
      <w:r w:rsidR="008F17CD">
        <w:rPr>
          <w:rFonts w:ascii="Times New Roman" w:hAnsi="Times New Roman" w:cs="Times New Roman"/>
          <w:sz w:val="28"/>
          <w:szCs w:val="28"/>
        </w:rPr>
        <w:t xml:space="preserve">.2 </w:t>
      </w:r>
      <w:r w:rsidR="008F17CD" w:rsidRPr="008F17CD">
        <w:rPr>
          <w:rFonts w:ascii="Times New Roman" w:hAnsi="Times New Roman" w:cs="Times New Roman"/>
          <w:sz w:val="28"/>
          <w:szCs w:val="28"/>
        </w:rPr>
        <w:t>проект</w:t>
      </w:r>
      <w:r w:rsidR="008F17CD" w:rsidRPr="008F17CD">
        <w:t xml:space="preserve"> </w:t>
      </w:r>
      <w:r w:rsidR="008F17CD" w:rsidRPr="008F17CD">
        <w:rPr>
          <w:rFonts w:ascii="Times New Roman" w:hAnsi="Times New Roman" w:cs="Times New Roman"/>
          <w:sz w:val="28"/>
          <w:szCs w:val="28"/>
        </w:rPr>
        <w:t xml:space="preserve">решения Совета Суоярвского муниципального округа «Об исполнении бюджета </w:t>
      </w:r>
      <w:r w:rsidR="005C318E">
        <w:rPr>
          <w:rFonts w:ascii="Times New Roman" w:hAnsi="Times New Roman" w:cs="Times New Roman"/>
          <w:sz w:val="28"/>
          <w:szCs w:val="28"/>
        </w:rPr>
        <w:t>Поросозерского сельского поселения</w:t>
      </w:r>
      <w:r w:rsidR="008F17CD">
        <w:rPr>
          <w:rFonts w:ascii="Times New Roman" w:hAnsi="Times New Roman" w:cs="Times New Roman"/>
          <w:sz w:val="28"/>
          <w:szCs w:val="28"/>
        </w:rPr>
        <w:t xml:space="preserve"> за  2022 год»,</w:t>
      </w:r>
      <w:r w:rsidR="008F17CD" w:rsidRPr="008F17CD">
        <w:t xml:space="preserve"> </w:t>
      </w:r>
      <w:r w:rsidR="008F17CD" w:rsidRPr="008F17CD">
        <w:rPr>
          <w:rFonts w:ascii="Times New Roman" w:hAnsi="Times New Roman" w:cs="Times New Roman"/>
          <w:sz w:val="28"/>
          <w:szCs w:val="28"/>
        </w:rPr>
        <w:t>подлежащий рассмотрению на публичных слушаниях (Приложение № 2);</w:t>
      </w:r>
    </w:p>
    <w:p w:rsidR="008F17CD" w:rsidRP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6</w:t>
      </w:r>
      <w:r w:rsidR="008F17CD">
        <w:rPr>
          <w:rFonts w:ascii="Times New Roman" w:hAnsi="Times New Roman" w:cs="Times New Roman"/>
          <w:sz w:val="28"/>
          <w:szCs w:val="28"/>
        </w:rPr>
        <w:t>. О</w:t>
      </w:r>
      <w:r w:rsidR="008F17CD" w:rsidRPr="008F17CD">
        <w:rPr>
          <w:rFonts w:ascii="Times New Roman" w:hAnsi="Times New Roman" w:cs="Times New Roman"/>
          <w:sz w:val="28"/>
          <w:szCs w:val="28"/>
        </w:rPr>
        <w:t>рганиз</w:t>
      </w:r>
      <w:r w:rsidR="008F17CD">
        <w:rPr>
          <w:rFonts w:ascii="Times New Roman" w:hAnsi="Times New Roman" w:cs="Times New Roman"/>
          <w:sz w:val="28"/>
          <w:szCs w:val="28"/>
        </w:rPr>
        <w:t>ационному комитету</w:t>
      </w:r>
      <w:r w:rsidR="008F17CD" w:rsidRPr="008F17CD">
        <w:rPr>
          <w:rFonts w:ascii="Times New Roman" w:hAnsi="Times New Roman" w:cs="Times New Roman"/>
          <w:sz w:val="28"/>
          <w:szCs w:val="28"/>
        </w:rPr>
        <w:t xml:space="preserve"> </w:t>
      </w:r>
      <w:r w:rsidR="008F17CD">
        <w:rPr>
          <w:rFonts w:ascii="Times New Roman" w:hAnsi="Times New Roman" w:cs="Times New Roman"/>
          <w:sz w:val="28"/>
          <w:szCs w:val="28"/>
        </w:rPr>
        <w:t>по</w:t>
      </w:r>
      <w:r w:rsidR="00D31A64">
        <w:t xml:space="preserve"> </w:t>
      </w:r>
      <w:r w:rsidR="00D31A64" w:rsidRPr="00D31A64">
        <w:rPr>
          <w:rFonts w:ascii="Times New Roman" w:hAnsi="Times New Roman" w:cs="Times New Roman"/>
          <w:sz w:val="32"/>
          <w:szCs w:val="32"/>
        </w:rPr>
        <w:t>подготовке и</w:t>
      </w:r>
      <w:r w:rsidR="008F17CD">
        <w:rPr>
          <w:rFonts w:ascii="Times New Roman" w:hAnsi="Times New Roman" w:cs="Times New Roman"/>
          <w:sz w:val="28"/>
          <w:szCs w:val="28"/>
        </w:rPr>
        <w:t xml:space="preserve"> проведению</w:t>
      </w:r>
      <w:r w:rsidR="008F17CD" w:rsidRPr="008F17CD">
        <w:rPr>
          <w:rFonts w:ascii="Times New Roman" w:hAnsi="Times New Roman" w:cs="Times New Roman"/>
          <w:sz w:val="28"/>
          <w:szCs w:val="28"/>
        </w:rPr>
        <w:t xml:space="preserve"> публичных слушаний подготовить протокол публичных слушаний и заключение о результата</w:t>
      </w:r>
      <w:r w:rsidR="008F17CD">
        <w:rPr>
          <w:rFonts w:ascii="Times New Roman" w:hAnsi="Times New Roman" w:cs="Times New Roman"/>
          <w:sz w:val="28"/>
          <w:szCs w:val="28"/>
        </w:rPr>
        <w:t>х публичных слуша</w:t>
      </w:r>
      <w:r w:rsidR="00D31A64">
        <w:rPr>
          <w:rFonts w:ascii="Times New Roman" w:hAnsi="Times New Roman" w:cs="Times New Roman"/>
          <w:sz w:val="28"/>
          <w:szCs w:val="28"/>
        </w:rPr>
        <w:t>ний в течение 3</w:t>
      </w:r>
      <w:r w:rsidR="008F17CD" w:rsidRPr="008F17CD">
        <w:rPr>
          <w:rFonts w:ascii="Times New Roman" w:hAnsi="Times New Roman" w:cs="Times New Roman"/>
          <w:sz w:val="28"/>
          <w:szCs w:val="28"/>
        </w:rPr>
        <w:t xml:space="preserve"> дней со дня проведения публичных слушаний.</w:t>
      </w:r>
    </w:p>
    <w:p w:rsidR="008F17CD" w:rsidRP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7</w:t>
      </w:r>
      <w:r w:rsidR="008F17CD" w:rsidRPr="008F17CD">
        <w:rPr>
          <w:rFonts w:ascii="Times New Roman" w:hAnsi="Times New Roman" w:cs="Times New Roman"/>
          <w:sz w:val="28"/>
          <w:szCs w:val="28"/>
        </w:rPr>
        <w:t>.</w:t>
      </w:r>
      <w:r w:rsidR="008F17CD" w:rsidRPr="008F17CD">
        <w:t xml:space="preserve"> </w:t>
      </w:r>
      <w:r w:rsidR="00D31A64">
        <w:rPr>
          <w:rFonts w:ascii="Times New Roman" w:hAnsi="Times New Roman" w:cs="Times New Roman"/>
          <w:sz w:val="28"/>
          <w:szCs w:val="28"/>
        </w:rPr>
        <w:t>Р</w:t>
      </w:r>
      <w:r w:rsidR="008F17CD" w:rsidRPr="008F17CD">
        <w:rPr>
          <w:rFonts w:ascii="Times New Roman" w:hAnsi="Times New Roman" w:cs="Times New Roman"/>
          <w:sz w:val="28"/>
          <w:szCs w:val="28"/>
        </w:rPr>
        <w:t>азместить на официальном сайте Суоярвского муниципального округа в информационно-телекоммуникационной сети «Интернет», расположенном по адресу: http://www.suojarvi.ru, протокол публичных слушаний и заключение о результатах публичных слушаний в течение 10 дней со дня проведения публичных слушаний.</w:t>
      </w:r>
    </w:p>
    <w:p w:rsid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8</w:t>
      </w:r>
      <w:r w:rsidR="008F17CD" w:rsidRPr="008F17CD">
        <w:rPr>
          <w:rFonts w:ascii="Times New Roman" w:hAnsi="Times New Roman" w:cs="Times New Roman"/>
          <w:sz w:val="28"/>
          <w:szCs w:val="28"/>
        </w:rPr>
        <w:t>.</w:t>
      </w:r>
      <w:r w:rsidR="008F17CD" w:rsidRPr="008F17CD">
        <w:rPr>
          <w:rFonts w:ascii="Times New Roman" w:hAnsi="Times New Roman" w:cs="Times New Roman"/>
          <w:sz w:val="28"/>
          <w:szCs w:val="28"/>
        </w:rPr>
        <w:tab/>
        <w:t>Опубликовать заключение о результатах публичных слушаний в газете «Суоярвск</w:t>
      </w:r>
      <w:r w:rsidR="00E56855">
        <w:rPr>
          <w:rFonts w:ascii="Times New Roman" w:hAnsi="Times New Roman" w:cs="Times New Roman"/>
          <w:sz w:val="28"/>
          <w:szCs w:val="28"/>
        </w:rPr>
        <w:t>ий вестник» не позднее 25 мая</w:t>
      </w:r>
      <w:r w:rsidR="008F17CD" w:rsidRPr="008F17CD">
        <w:rPr>
          <w:rFonts w:ascii="Times New Roman" w:hAnsi="Times New Roman" w:cs="Times New Roman"/>
          <w:sz w:val="28"/>
          <w:szCs w:val="28"/>
        </w:rPr>
        <w:t xml:space="preserve"> 2023 года.</w:t>
      </w:r>
    </w:p>
    <w:p w:rsidR="00E56855" w:rsidRPr="008F17CD" w:rsidRDefault="000168E9" w:rsidP="008F17CD">
      <w:pPr>
        <w:spacing w:after="0"/>
        <w:jc w:val="both"/>
        <w:rPr>
          <w:rFonts w:ascii="Times New Roman" w:hAnsi="Times New Roman" w:cs="Times New Roman"/>
          <w:sz w:val="28"/>
          <w:szCs w:val="28"/>
        </w:rPr>
      </w:pPr>
      <w:r>
        <w:rPr>
          <w:rFonts w:ascii="Times New Roman" w:hAnsi="Times New Roman" w:cs="Times New Roman"/>
          <w:sz w:val="28"/>
          <w:szCs w:val="28"/>
        </w:rPr>
        <w:t xml:space="preserve">       9</w:t>
      </w:r>
      <w:r w:rsidR="00E56855">
        <w:rPr>
          <w:rFonts w:ascii="Times New Roman" w:hAnsi="Times New Roman" w:cs="Times New Roman"/>
          <w:sz w:val="28"/>
          <w:szCs w:val="28"/>
        </w:rPr>
        <w:t>.Решение вступает в силу с момента его подписания.</w:t>
      </w:r>
    </w:p>
    <w:p w:rsidR="008F17CD" w:rsidRDefault="008F17CD" w:rsidP="00DA28C6">
      <w:pPr>
        <w:spacing w:after="0"/>
        <w:jc w:val="both"/>
        <w:rPr>
          <w:rFonts w:ascii="Times New Roman" w:hAnsi="Times New Roman" w:cs="Times New Roman"/>
          <w:sz w:val="28"/>
          <w:szCs w:val="28"/>
        </w:rPr>
      </w:pPr>
    </w:p>
    <w:p w:rsidR="009C27BA" w:rsidRPr="00DA28C6" w:rsidRDefault="009C27BA" w:rsidP="00DA28C6">
      <w:pPr>
        <w:spacing w:after="0"/>
        <w:jc w:val="both"/>
        <w:rPr>
          <w:rFonts w:ascii="Times New Roman" w:hAnsi="Times New Roman" w:cs="Times New Roman"/>
          <w:sz w:val="28"/>
          <w:szCs w:val="28"/>
        </w:rPr>
      </w:pPr>
    </w:p>
    <w:p w:rsidR="009C27BA" w:rsidRDefault="009C27BA" w:rsidP="00DA28C6">
      <w:pPr>
        <w:spacing w:after="0"/>
        <w:jc w:val="both"/>
        <w:rPr>
          <w:rFonts w:ascii="Times New Roman" w:hAnsi="Times New Roman" w:cs="Times New Roman"/>
          <w:sz w:val="28"/>
          <w:szCs w:val="28"/>
        </w:rPr>
      </w:pPr>
      <w:r w:rsidRPr="00DA28C6">
        <w:rPr>
          <w:rFonts w:ascii="Times New Roman" w:hAnsi="Times New Roman" w:cs="Times New Roman"/>
          <w:sz w:val="28"/>
          <w:szCs w:val="28"/>
        </w:rPr>
        <w:t xml:space="preserve">Председатель Совета </w:t>
      </w:r>
      <w:r w:rsidR="00E56855">
        <w:rPr>
          <w:rFonts w:ascii="Times New Roman" w:hAnsi="Times New Roman" w:cs="Times New Roman"/>
          <w:sz w:val="28"/>
          <w:szCs w:val="28"/>
        </w:rPr>
        <w:t>Суоярвского</w:t>
      </w:r>
    </w:p>
    <w:p w:rsidR="00E56855" w:rsidRPr="00DA28C6" w:rsidRDefault="00E56855" w:rsidP="00DA28C6">
      <w:pPr>
        <w:spacing w:after="0"/>
        <w:jc w:val="both"/>
        <w:rPr>
          <w:rFonts w:ascii="Times New Roman" w:hAnsi="Times New Roman" w:cs="Times New Roman"/>
          <w:sz w:val="28"/>
          <w:szCs w:val="28"/>
        </w:rPr>
      </w:pPr>
      <w:r>
        <w:rPr>
          <w:rFonts w:ascii="Times New Roman" w:hAnsi="Times New Roman" w:cs="Times New Roman"/>
          <w:sz w:val="28"/>
          <w:szCs w:val="28"/>
        </w:rPr>
        <w:t>муниципального округа                                                               Н.В. Васенина</w:t>
      </w:r>
    </w:p>
    <w:p w:rsidR="00E56855" w:rsidRDefault="00E56855" w:rsidP="00DA28C6">
      <w:pPr>
        <w:spacing w:after="0"/>
        <w:jc w:val="both"/>
        <w:rPr>
          <w:rFonts w:ascii="Times New Roman" w:hAnsi="Times New Roman" w:cs="Times New Roman"/>
          <w:sz w:val="28"/>
          <w:szCs w:val="28"/>
        </w:rPr>
      </w:pPr>
    </w:p>
    <w:p w:rsidR="008E4492" w:rsidRDefault="008E4492" w:rsidP="00DA28C6">
      <w:pPr>
        <w:spacing w:after="0"/>
        <w:jc w:val="both"/>
        <w:rPr>
          <w:rFonts w:ascii="Times New Roman" w:hAnsi="Times New Roman" w:cs="Times New Roman"/>
          <w:sz w:val="28"/>
          <w:szCs w:val="28"/>
        </w:rPr>
      </w:pPr>
    </w:p>
    <w:p w:rsidR="00E56855" w:rsidRDefault="00E56855" w:rsidP="00DA28C6">
      <w:pPr>
        <w:spacing w:after="0"/>
        <w:jc w:val="both"/>
        <w:rPr>
          <w:rFonts w:ascii="Times New Roman" w:hAnsi="Times New Roman" w:cs="Times New Roman"/>
          <w:sz w:val="28"/>
          <w:szCs w:val="28"/>
        </w:rPr>
      </w:pPr>
      <w:r>
        <w:rPr>
          <w:rFonts w:ascii="Times New Roman" w:hAnsi="Times New Roman" w:cs="Times New Roman"/>
          <w:sz w:val="28"/>
          <w:szCs w:val="28"/>
        </w:rPr>
        <w:t>Г</w:t>
      </w:r>
      <w:r w:rsidR="009C27BA" w:rsidRPr="00DA28C6">
        <w:rPr>
          <w:rFonts w:ascii="Times New Roman" w:hAnsi="Times New Roman" w:cs="Times New Roman"/>
          <w:sz w:val="28"/>
          <w:szCs w:val="28"/>
        </w:rPr>
        <w:t xml:space="preserve">лава </w:t>
      </w:r>
      <w:r>
        <w:rPr>
          <w:rFonts w:ascii="Times New Roman" w:hAnsi="Times New Roman" w:cs="Times New Roman"/>
          <w:sz w:val="28"/>
          <w:szCs w:val="28"/>
        </w:rPr>
        <w:t>Суоярвского</w:t>
      </w:r>
    </w:p>
    <w:p w:rsidR="008C49FE" w:rsidRDefault="00E56855" w:rsidP="00DA28C6">
      <w:pPr>
        <w:spacing w:after="0"/>
        <w:jc w:val="both"/>
        <w:rPr>
          <w:rFonts w:ascii="Times New Roman" w:hAnsi="Times New Roman" w:cs="Times New Roman"/>
          <w:sz w:val="28"/>
          <w:szCs w:val="28"/>
        </w:rPr>
      </w:pPr>
      <w:r>
        <w:rPr>
          <w:rFonts w:ascii="Times New Roman" w:hAnsi="Times New Roman" w:cs="Times New Roman"/>
          <w:sz w:val="28"/>
          <w:szCs w:val="28"/>
        </w:rPr>
        <w:t>муниципального округа                                                               Р.В.</w:t>
      </w:r>
      <w:r w:rsidR="008E4492">
        <w:rPr>
          <w:rFonts w:ascii="Times New Roman" w:hAnsi="Times New Roman" w:cs="Times New Roman"/>
          <w:sz w:val="28"/>
          <w:szCs w:val="28"/>
        </w:rPr>
        <w:t xml:space="preserve"> </w:t>
      </w:r>
      <w:r>
        <w:rPr>
          <w:rFonts w:ascii="Times New Roman" w:hAnsi="Times New Roman" w:cs="Times New Roman"/>
          <w:sz w:val="28"/>
          <w:szCs w:val="28"/>
        </w:rPr>
        <w:t>Петров</w:t>
      </w:r>
    </w:p>
    <w:p w:rsidR="008C49FE" w:rsidRPr="008C49FE" w:rsidRDefault="008C49FE" w:rsidP="008C49FE">
      <w:pPr>
        <w:rPr>
          <w:rFonts w:ascii="Times New Roman" w:hAnsi="Times New Roman" w:cs="Times New Roman"/>
          <w:sz w:val="28"/>
          <w:szCs w:val="28"/>
        </w:rPr>
      </w:pPr>
    </w:p>
    <w:p w:rsidR="008C49FE" w:rsidRDefault="008C49FE" w:rsidP="008C49FE">
      <w:pPr>
        <w:rPr>
          <w:rFonts w:ascii="Times New Roman" w:hAnsi="Times New Roman" w:cs="Times New Roman"/>
          <w:sz w:val="28"/>
          <w:szCs w:val="28"/>
        </w:rPr>
      </w:pPr>
    </w:p>
    <w:p w:rsidR="008E4492" w:rsidRDefault="008E4492" w:rsidP="008C49FE">
      <w:pPr>
        <w:rPr>
          <w:rFonts w:ascii="Times New Roman" w:hAnsi="Times New Roman" w:cs="Times New Roman"/>
          <w:sz w:val="28"/>
          <w:szCs w:val="28"/>
        </w:rPr>
      </w:pPr>
    </w:p>
    <w:p w:rsidR="008E4492" w:rsidRDefault="008E4492" w:rsidP="008C49FE">
      <w:pPr>
        <w:rPr>
          <w:rFonts w:ascii="Times New Roman" w:hAnsi="Times New Roman" w:cs="Times New Roman"/>
          <w:sz w:val="28"/>
          <w:szCs w:val="28"/>
        </w:rPr>
      </w:pPr>
    </w:p>
    <w:p w:rsidR="008E4492" w:rsidRDefault="008E4492" w:rsidP="008C49FE">
      <w:pPr>
        <w:rPr>
          <w:rFonts w:ascii="Times New Roman" w:hAnsi="Times New Roman" w:cs="Times New Roman"/>
          <w:sz w:val="28"/>
          <w:szCs w:val="28"/>
        </w:rPr>
      </w:pPr>
    </w:p>
    <w:p w:rsidR="008E4492" w:rsidRPr="00A06A10" w:rsidRDefault="008E4492" w:rsidP="008E449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lastRenderedPageBreak/>
        <w:t>Приложение № 1</w:t>
      </w:r>
    </w:p>
    <w:p w:rsidR="00C11C64" w:rsidRDefault="008E4492" w:rsidP="00C11C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 xml:space="preserve">к </w:t>
      </w:r>
      <w:r w:rsidR="00C11C64">
        <w:rPr>
          <w:rFonts w:ascii="Times New Roman" w:eastAsia="Times New Roman" w:hAnsi="Times New Roman" w:cs="Times New Roman"/>
          <w:sz w:val="24"/>
          <w:szCs w:val="24"/>
          <w:lang w:eastAsia="ru-RU"/>
        </w:rPr>
        <w:t>решению Х</w:t>
      </w:r>
      <w:r w:rsidR="00C11C64">
        <w:rPr>
          <w:rFonts w:ascii="Times New Roman" w:eastAsia="Times New Roman" w:hAnsi="Times New Roman" w:cs="Times New Roman"/>
          <w:sz w:val="24"/>
          <w:szCs w:val="24"/>
          <w:lang w:val="en-US" w:eastAsia="ru-RU"/>
        </w:rPr>
        <w:t>I</w:t>
      </w:r>
      <w:r w:rsidR="00C11C64">
        <w:rPr>
          <w:rFonts w:ascii="Times New Roman" w:eastAsia="Times New Roman" w:hAnsi="Times New Roman" w:cs="Times New Roman"/>
          <w:sz w:val="24"/>
          <w:szCs w:val="24"/>
          <w:lang w:eastAsia="ru-RU"/>
        </w:rPr>
        <w:t xml:space="preserve"> Совета Суоярвского</w:t>
      </w:r>
    </w:p>
    <w:p w:rsidR="008E4492" w:rsidRDefault="00C11C64" w:rsidP="00C11C64">
      <w:pPr>
        <w:widowControl w:val="0"/>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муниципального округа </w:t>
      </w:r>
      <w:r>
        <w:rPr>
          <w:rFonts w:ascii="Times New Roman" w:eastAsia="Times New Roman" w:hAnsi="Times New Roman" w:cs="Times New Roman"/>
          <w:sz w:val="24"/>
          <w:szCs w:val="24"/>
          <w:lang w:val="en-US" w:eastAsia="ru-RU"/>
        </w:rPr>
        <w:t>I</w:t>
      </w:r>
      <w:r w:rsidRPr="00C11C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озыва от 27.04.23г.</w:t>
      </w:r>
      <w:r w:rsidR="00A42912">
        <w:rPr>
          <w:rFonts w:ascii="Times New Roman" w:eastAsia="Times New Roman" w:hAnsi="Times New Roman" w:cs="Times New Roman"/>
          <w:sz w:val="24"/>
          <w:szCs w:val="24"/>
          <w:lang w:eastAsia="ru-RU"/>
        </w:rPr>
        <w:t>№139</w:t>
      </w:r>
    </w:p>
    <w:p w:rsidR="00C11C64" w:rsidRPr="00A06A10" w:rsidRDefault="00C11C64" w:rsidP="00C11C64">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 w:name="P208"/>
      <w:bookmarkEnd w:id="1"/>
      <w:r w:rsidRPr="00A06A10">
        <w:rPr>
          <w:rFonts w:ascii="Times New Roman" w:eastAsia="Times New Roman" w:hAnsi="Times New Roman" w:cs="Times New Roman"/>
          <w:sz w:val="24"/>
          <w:szCs w:val="24"/>
          <w:lang w:eastAsia="ru-RU"/>
        </w:rPr>
        <w:t>Оповещение</w:t>
      </w:r>
    </w:p>
    <w:p w:rsidR="008E4492" w:rsidRPr="00A06A10" w:rsidRDefault="008E4492" w:rsidP="008E449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 xml:space="preserve">о начале </w:t>
      </w:r>
      <w:r w:rsidR="00C11C64">
        <w:rPr>
          <w:rFonts w:ascii="Times New Roman" w:eastAsia="Times New Roman" w:hAnsi="Times New Roman" w:cs="Times New Roman"/>
          <w:sz w:val="24"/>
          <w:szCs w:val="24"/>
          <w:lang w:eastAsia="ru-RU"/>
        </w:rPr>
        <w:t>публичных слушаний</w:t>
      </w: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 xml:space="preserve">     </w:t>
      </w:r>
      <w:r w:rsidR="00C11C64">
        <w:rPr>
          <w:rFonts w:ascii="Times New Roman" w:eastAsia="Times New Roman" w:hAnsi="Times New Roman" w:cs="Times New Roman"/>
          <w:sz w:val="24"/>
          <w:szCs w:val="24"/>
          <w:lang w:eastAsia="ru-RU"/>
        </w:rPr>
        <w:t xml:space="preserve">Совет Суоярвского муниципального округа, как  </w:t>
      </w:r>
      <w:r w:rsidRPr="00A06A10">
        <w:rPr>
          <w:rFonts w:ascii="Times New Roman" w:eastAsia="Times New Roman" w:hAnsi="Times New Roman" w:cs="Times New Roman"/>
          <w:sz w:val="24"/>
          <w:szCs w:val="24"/>
          <w:lang w:eastAsia="ru-RU"/>
        </w:rPr>
        <w:t xml:space="preserve">организатор </w:t>
      </w:r>
      <w:r w:rsidR="00C11C64">
        <w:rPr>
          <w:rFonts w:ascii="Times New Roman" w:eastAsia="Times New Roman" w:hAnsi="Times New Roman" w:cs="Times New Roman"/>
          <w:sz w:val="24"/>
          <w:szCs w:val="24"/>
          <w:lang w:eastAsia="ru-RU"/>
        </w:rPr>
        <w:t>публичных   слушаний</w:t>
      </w:r>
      <w:r w:rsidRPr="00A06A10">
        <w:rPr>
          <w:rFonts w:ascii="Times New Roman" w:eastAsia="Times New Roman" w:hAnsi="Times New Roman" w:cs="Times New Roman"/>
          <w:sz w:val="24"/>
          <w:szCs w:val="24"/>
          <w:lang w:eastAsia="ru-RU"/>
        </w:rPr>
        <w:t xml:space="preserve">   оповещает  о  проведении  </w:t>
      </w:r>
      <w:r w:rsidR="00C11C64">
        <w:rPr>
          <w:rFonts w:ascii="Times New Roman" w:eastAsia="Times New Roman" w:hAnsi="Times New Roman" w:cs="Times New Roman"/>
          <w:sz w:val="24"/>
          <w:szCs w:val="24"/>
          <w:lang w:eastAsia="ru-RU"/>
        </w:rPr>
        <w:t>публичных слушаний</w:t>
      </w:r>
      <w:r w:rsidRPr="00A06A10">
        <w:rPr>
          <w:rFonts w:ascii="Times New Roman" w:eastAsia="Times New Roman" w:hAnsi="Times New Roman" w:cs="Times New Roman"/>
          <w:sz w:val="24"/>
          <w:szCs w:val="24"/>
          <w:lang w:eastAsia="ru-RU"/>
        </w:rPr>
        <w:t>. Приглашаем всех  заинтересованных лиц принять участие</w:t>
      </w:r>
      <w:r w:rsidR="00C11C64">
        <w:rPr>
          <w:rFonts w:ascii="Times New Roman" w:eastAsia="Times New Roman" w:hAnsi="Times New Roman" w:cs="Times New Roman"/>
          <w:sz w:val="24"/>
          <w:szCs w:val="24"/>
          <w:lang w:eastAsia="ru-RU"/>
        </w:rPr>
        <w:t xml:space="preserve"> в публичных слушаниях</w:t>
      </w:r>
      <w:r w:rsidRPr="00A06A10">
        <w:rPr>
          <w:rFonts w:ascii="Times New Roman" w:eastAsia="Times New Roman" w:hAnsi="Times New Roman" w:cs="Times New Roman"/>
          <w:sz w:val="24"/>
          <w:szCs w:val="24"/>
          <w:lang w:eastAsia="ru-RU"/>
        </w:rPr>
        <w:t>. Информация  по  вынесенном</w:t>
      </w:r>
      <w:r w:rsidR="00C11C64">
        <w:rPr>
          <w:rFonts w:ascii="Times New Roman" w:eastAsia="Times New Roman" w:hAnsi="Times New Roman" w:cs="Times New Roman"/>
          <w:sz w:val="24"/>
          <w:szCs w:val="24"/>
          <w:lang w:eastAsia="ru-RU"/>
        </w:rPr>
        <w:t xml:space="preserve">у  на  </w:t>
      </w:r>
      <w:r w:rsidRPr="00A06A10">
        <w:rPr>
          <w:rFonts w:ascii="Times New Roman" w:eastAsia="Times New Roman" w:hAnsi="Times New Roman" w:cs="Times New Roman"/>
          <w:sz w:val="24"/>
          <w:szCs w:val="24"/>
          <w:lang w:eastAsia="ru-RU"/>
        </w:rPr>
        <w:t>публичные</w:t>
      </w:r>
      <w:r w:rsidR="00C11C64">
        <w:rPr>
          <w:rFonts w:ascii="Times New Roman" w:eastAsia="Times New Roman" w:hAnsi="Times New Roman" w:cs="Times New Roman"/>
          <w:sz w:val="24"/>
          <w:szCs w:val="24"/>
          <w:lang w:eastAsia="ru-RU"/>
        </w:rPr>
        <w:t xml:space="preserve"> слушания</w:t>
      </w:r>
      <w:r w:rsidRPr="00A06A10">
        <w:rPr>
          <w:rFonts w:ascii="Times New Roman" w:eastAsia="Times New Roman" w:hAnsi="Times New Roman" w:cs="Times New Roman"/>
          <w:sz w:val="24"/>
          <w:szCs w:val="24"/>
          <w:lang w:eastAsia="ru-RU"/>
        </w:rPr>
        <w:t xml:space="preserve"> проекту</w:t>
      </w:r>
      <w:r w:rsidR="00C11C64">
        <w:rPr>
          <w:rFonts w:ascii="Times New Roman" w:eastAsia="Times New Roman" w:hAnsi="Times New Roman" w:cs="Times New Roman"/>
          <w:sz w:val="24"/>
          <w:szCs w:val="24"/>
          <w:lang w:eastAsia="ru-RU"/>
        </w:rPr>
        <w:t xml:space="preserve"> решения</w:t>
      </w:r>
      <w:r w:rsidRPr="00A06A10">
        <w:rPr>
          <w:rFonts w:ascii="Times New Roman" w:eastAsia="Times New Roman" w:hAnsi="Times New Roman" w:cs="Times New Roman"/>
          <w:sz w:val="24"/>
          <w:szCs w:val="24"/>
          <w:lang w:eastAsia="ru-RU"/>
        </w:rPr>
        <w:t xml:space="preserve"> приведена ниже.</w:t>
      </w: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6"/>
        <w:gridCol w:w="5630"/>
        <w:gridCol w:w="2948"/>
      </w:tblGrid>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Наименование проекта</w:t>
            </w:r>
            <w:r w:rsidR="005C5CFF">
              <w:rPr>
                <w:rFonts w:ascii="Times New Roman" w:eastAsia="Times New Roman" w:hAnsi="Times New Roman" w:cs="Times New Roman"/>
                <w:sz w:val="24"/>
                <w:szCs w:val="24"/>
                <w:lang w:eastAsia="ru-RU"/>
              </w:rPr>
              <w:t xml:space="preserve"> решения</w:t>
            </w:r>
            <w:r w:rsidRPr="00A06A10">
              <w:rPr>
                <w:rFonts w:ascii="Times New Roman" w:eastAsia="Times New Roman" w:hAnsi="Times New Roman" w:cs="Times New Roman"/>
                <w:sz w:val="24"/>
                <w:szCs w:val="24"/>
                <w:lang w:eastAsia="ru-RU"/>
              </w:rPr>
              <w:t>, подлежащего рассмотрен</w:t>
            </w:r>
            <w:r w:rsidR="00C11C64">
              <w:rPr>
                <w:rFonts w:ascii="Times New Roman" w:eastAsia="Times New Roman" w:hAnsi="Times New Roman" w:cs="Times New Roman"/>
                <w:sz w:val="24"/>
                <w:szCs w:val="24"/>
                <w:lang w:eastAsia="ru-RU"/>
              </w:rPr>
              <w:t xml:space="preserve">ию на </w:t>
            </w:r>
            <w:r w:rsidRPr="00A06A10">
              <w:rPr>
                <w:rFonts w:ascii="Times New Roman" w:eastAsia="Times New Roman" w:hAnsi="Times New Roman" w:cs="Times New Roman"/>
                <w:sz w:val="24"/>
                <w:szCs w:val="24"/>
                <w:lang w:eastAsia="ru-RU"/>
              </w:rPr>
              <w:t xml:space="preserve">публичных </w:t>
            </w:r>
            <w:r w:rsidR="00C11C64">
              <w:rPr>
                <w:rFonts w:ascii="Times New Roman" w:eastAsia="Times New Roman" w:hAnsi="Times New Roman" w:cs="Times New Roman"/>
                <w:sz w:val="24"/>
                <w:szCs w:val="24"/>
                <w:lang w:eastAsia="ru-RU"/>
              </w:rPr>
              <w:t>слушаниях</w:t>
            </w:r>
          </w:p>
        </w:tc>
        <w:tc>
          <w:tcPr>
            <w:tcW w:w="2948" w:type="dxa"/>
          </w:tcPr>
          <w:p w:rsidR="005C5CFF" w:rsidRPr="005C5CFF"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5CFF">
              <w:rPr>
                <w:rFonts w:ascii="Times New Roman" w:eastAsia="Times New Roman" w:hAnsi="Times New Roman" w:cs="Times New Roman"/>
                <w:sz w:val="24"/>
                <w:szCs w:val="24"/>
                <w:lang w:eastAsia="ru-RU"/>
              </w:rPr>
              <w:t>О проекте решения Совета  Суоярвского муниципального округа</w:t>
            </w:r>
          </w:p>
          <w:p w:rsidR="008E4492" w:rsidRPr="00A06A10" w:rsidRDefault="005C5CFF" w:rsidP="005C318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5CFF">
              <w:rPr>
                <w:rFonts w:ascii="Times New Roman" w:eastAsia="Times New Roman" w:hAnsi="Times New Roman" w:cs="Times New Roman"/>
                <w:sz w:val="24"/>
                <w:szCs w:val="24"/>
                <w:lang w:eastAsia="ru-RU"/>
              </w:rPr>
              <w:t>«Об исполнении бюджета</w:t>
            </w:r>
            <w:r w:rsidR="005C318E">
              <w:rPr>
                <w:rFonts w:ascii="Times New Roman" w:eastAsia="Times New Roman" w:hAnsi="Times New Roman" w:cs="Times New Roman"/>
                <w:sz w:val="24"/>
                <w:szCs w:val="24"/>
                <w:lang w:eastAsia="ru-RU"/>
              </w:rPr>
              <w:t xml:space="preserve"> Поросозерского сельского поселения</w:t>
            </w:r>
            <w:r w:rsidRPr="005C5CFF">
              <w:rPr>
                <w:rFonts w:ascii="Times New Roman" w:eastAsia="Times New Roman" w:hAnsi="Times New Roman" w:cs="Times New Roman"/>
                <w:sz w:val="24"/>
                <w:szCs w:val="24"/>
                <w:lang w:eastAsia="ru-RU"/>
              </w:rPr>
              <w:t>» за 2022 год»</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2.</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Перечень информационных материалов к проекту, подлежащему рассмотрен</w:t>
            </w:r>
            <w:r w:rsidR="005C5CFF">
              <w:rPr>
                <w:rFonts w:ascii="Times New Roman" w:eastAsia="Times New Roman" w:hAnsi="Times New Roman" w:cs="Times New Roman"/>
                <w:sz w:val="24"/>
                <w:szCs w:val="24"/>
                <w:lang w:eastAsia="ru-RU"/>
              </w:rPr>
              <w:t>ию на публичных слушаниях</w:t>
            </w:r>
          </w:p>
        </w:tc>
        <w:tc>
          <w:tcPr>
            <w:tcW w:w="2948" w:type="dxa"/>
          </w:tcPr>
          <w:p w:rsidR="005C318E" w:rsidRPr="005C5CFF" w:rsidRDefault="005C5CFF" w:rsidP="005C318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r w:rsidRPr="005C5CFF">
              <w:rPr>
                <w:rFonts w:ascii="Times New Roman" w:eastAsia="Times New Roman" w:hAnsi="Times New Roman" w:cs="Times New Roman"/>
                <w:sz w:val="24"/>
                <w:szCs w:val="24"/>
                <w:lang w:eastAsia="ru-RU"/>
              </w:rPr>
              <w:t xml:space="preserve"> решения «Об исполнении бюджета</w:t>
            </w:r>
            <w:r w:rsidR="005C318E">
              <w:rPr>
                <w:rFonts w:ascii="Times New Roman" w:eastAsia="Times New Roman" w:hAnsi="Times New Roman" w:cs="Times New Roman"/>
                <w:sz w:val="24"/>
                <w:szCs w:val="24"/>
                <w:lang w:eastAsia="ru-RU"/>
              </w:rPr>
              <w:t xml:space="preserve"> Поросозерского сельского поселения</w:t>
            </w:r>
          </w:p>
          <w:p w:rsidR="008E4492"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5CFF">
              <w:rPr>
                <w:rFonts w:ascii="Times New Roman" w:eastAsia="Times New Roman" w:hAnsi="Times New Roman" w:cs="Times New Roman"/>
                <w:sz w:val="24"/>
                <w:szCs w:val="24"/>
                <w:lang w:eastAsia="ru-RU"/>
              </w:rPr>
              <w:t xml:space="preserve"> за 2022 год»</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3.</w:t>
            </w:r>
          </w:p>
        </w:tc>
        <w:tc>
          <w:tcPr>
            <w:tcW w:w="5630" w:type="dxa"/>
          </w:tcPr>
          <w:p w:rsidR="008E4492" w:rsidRPr="00A06A10" w:rsidRDefault="008E4492" w:rsidP="005C5CFF">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 xml:space="preserve">Сроки проведения </w:t>
            </w:r>
            <w:r w:rsidR="005C5CFF">
              <w:rPr>
                <w:rFonts w:ascii="Times New Roman" w:eastAsia="Times New Roman" w:hAnsi="Times New Roman" w:cs="Times New Roman"/>
                <w:sz w:val="24"/>
                <w:szCs w:val="24"/>
                <w:lang w:eastAsia="ru-RU"/>
              </w:rPr>
              <w:t>публичных слушаний</w:t>
            </w:r>
          </w:p>
        </w:tc>
        <w:tc>
          <w:tcPr>
            <w:tcW w:w="2948" w:type="dxa"/>
          </w:tcPr>
          <w:p w:rsidR="008E4492"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w:t>
            </w:r>
            <w:r w:rsidR="00CC3912">
              <w:rPr>
                <w:rFonts w:ascii="Times New Roman" w:eastAsia="Times New Roman" w:hAnsi="Times New Roman" w:cs="Times New Roman"/>
                <w:sz w:val="24"/>
                <w:szCs w:val="24"/>
                <w:lang w:eastAsia="ru-RU"/>
              </w:rPr>
              <w:t>04.05.2023 по 2</w:t>
            </w:r>
            <w:r>
              <w:rPr>
                <w:rFonts w:ascii="Times New Roman" w:eastAsia="Times New Roman" w:hAnsi="Times New Roman" w:cs="Times New Roman"/>
                <w:sz w:val="24"/>
                <w:szCs w:val="24"/>
                <w:lang w:eastAsia="ru-RU"/>
              </w:rPr>
              <w:t>5.05.23</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4.</w:t>
            </w:r>
          </w:p>
        </w:tc>
        <w:tc>
          <w:tcPr>
            <w:tcW w:w="5630" w:type="dxa"/>
          </w:tcPr>
          <w:p w:rsidR="008E4492" w:rsidRPr="00A06A10" w:rsidRDefault="008E4492" w:rsidP="005C5CFF">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Территория, в п</w:t>
            </w:r>
            <w:r w:rsidR="005C5CFF">
              <w:rPr>
                <w:rFonts w:ascii="Times New Roman" w:eastAsia="Times New Roman" w:hAnsi="Times New Roman" w:cs="Times New Roman"/>
                <w:sz w:val="24"/>
                <w:szCs w:val="24"/>
                <w:lang w:eastAsia="ru-RU"/>
              </w:rPr>
              <w:t xml:space="preserve">ределах которой проводятся </w:t>
            </w:r>
            <w:r w:rsidRPr="00A06A10">
              <w:rPr>
                <w:rFonts w:ascii="Times New Roman" w:eastAsia="Times New Roman" w:hAnsi="Times New Roman" w:cs="Times New Roman"/>
                <w:sz w:val="24"/>
                <w:szCs w:val="24"/>
                <w:lang w:eastAsia="ru-RU"/>
              </w:rPr>
              <w:t>публичные слушания</w:t>
            </w:r>
          </w:p>
        </w:tc>
        <w:tc>
          <w:tcPr>
            <w:tcW w:w="2948" w:type="dxa"/>
          </w:tcPr>
          <w:p w:rsidR="008E4492"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Суоярвский муниципальный округ</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5.</w:t>
            </w:r>
          </w:p>
        </w:tc>
        <w:tc>
          <w:tcPr>
            <w:tcW w:w="5630" w:type="dxa"/>
          </w:tcPr>
          <w:p w:rsidR="008E4492" w:rsidRPr="00A06A10" w:rsidRDefault="008E4492" w:rsidP="005C5CFF">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Орга</w:t>
            </w:r>
            <w:r w:rsidR="005C5CFF">
              <w:rPr>
                <w:rFonts w:ascii="Times New Roman" w:eastAsia="Times New Roman" w:hAnsi="Times New Roman" w:cs="Times New Roman"/>
                <w:sz w:val="24"/>
                <w:szCs w:val="24"/>
                <w:lang w:eastAsia="ru-RU"/>
              </w:rPr>
              <w:t>низатор публичных слушаний</w:t>
            </w:r>
          </w:p>
        </w:tc>
        <w:tc>
          <w:tcPr>
            <w:tcW w:w="2948" w:type="dxa"/>
          </w:tcPr>
          <w:p w:rsidR="008E4492"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Совет Суоярвского муниципального округа</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6.</w:t>
            </w:r>
          </w:p>
        </w:tc>
        <w:tc>
          <w:tcPr>
            <w:tcW w:w="5630" w:type="dxa"/>
          </w:tcPr>
          <w:p w:rsidR="008E4492" w:rsidRPr="00A06A10" w:rsidRDefault="008E4492" w:rsidP="005C5CFF">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Лицо, уполномоченное на подписание прото</w:t>
            </w:r>
            <w:r w:rsidR="005C5CFF">
              <w:rPr>
                <w:rFonts w:ascii="Times New Roman" w:eastAsia="Times New Roman" w:hAnsi="Times New Roman" w:cs="Times New Roman"/>
                <w:sz w:val="24"/>
                <w:szCs w:val="24"/>
                <w:lang w:eastAsia="ru-RU"/>
              </w:rPr>
              <w:t xml:space="preserve">кола, заключения о результатах, </w:t>
            </w:r>
            <w:r w:rsidRPr="00A06A10">
              <w:rPr>
                <w:rFonts w:ascii="Times New Roman" w:eastAsia="Times New Roman" w:hAnsi="Times New Roman" w:cs="Times New Roman"/>
                <w:sz w:val="24"/>
                <w:szCs w:val="24"/>
                <w:lang w:eastAsia="ru-RU"/>
              </w:rPr>
              <w:t>председатель</w:t>
            </w:r>
            <w:r w:rsidR="005C5CFF">
              <w:rPr>
                <w:rFonts w:ascii="Times New Roman" w:eastAsia="Times New Roman" w:hAnsi="Times New Roman" w:cs="Times New Roman"/>
                <w:sz w:val="24"/>
                <w:szCs w:val="24"/>
                <w:lang w:eastAsia="ru-RU"/>
              </w:rPr>
              <w:t>ствующий на публичных слушаниях</w:t>
            </w:r>
            <w:r w:rsidRPr="00A06A10">
              <w:rPr>
                <w:rFonts w:ascii="Times New Roman" w:eastAsia="Times New Roman" w:hAnsi="Times New Roman" w:cs="Times New Roman"/>
                <w:sz w:val="24"/>
                <w:szCs w:val="24"/>
                <w:lang w:eastAsia="ru-RU"/>
              </w:rPr>
              <w:t>, контактный телефон для получения дополнительной информации</w:t>
            </w:r>
          </w:p>
        </w:tc>
        <w:tc>
          <w:tcPr>
            <w:tcW w:w="2948" w:type="dxa"/>
          </w:tcPr>
          <w:p w:rsidR="008E4492"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Васенина Н.В., председатель Совета Суоярвского муниципального округа.</w:t>
            </w:r>
          </w:p>
          <w:p w:rsidR="005C5CFF"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8814(57) 5-18-49</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7.</w:t>
            </w:r>
          </w:p>
        </w:tc>
        <w:tc>
          <w:tcPr>
            <w:tcW w:w="5630" w:type="dxa"/>
          </w:tcPr>
          <w:p w:rsidR="008E4492" w:rsidRPr="00A06A10" w:rsidRDefault="008E4492" w:rsidP="005C5CFF">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Порядок пр</w:t>
            </w:r>
            <w:r w:rsidR="005C5CFF">
              <w:rPr>
                <w:rFonts w:ascii="Times New Roman" w:eastAsia="Times New Roman" w:hAnsi="Times New Roman" w:cs="Times New Roman"/>
                <w:sz w:val="24"/>
                <w:szCs w:val="24"/>
                <w:lang w:eastAsia="ru-RU"/>
              </w:rPr>
              <w:t>оведения публичных слушаний</w:t>
            </w:r>
          </w:p>
        </w:tc>
        <w:tc>
          <w:tcPr>
            <w:tcW w:w="2948" w:type="dxa"/>
          </w:tcPr>
          <w:p w:rsidR="008E4492" w:rsidRPr="00A06A10" w:rsidRDefault="005C5CFF"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Уставом Суоярвского муниципального округа и Решением Совета Суоярвского муниципального округа №10 от 27.09.2022г.</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8.</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Место, дата открытия и срок пр</w:t>
            </w:r>
            <w:r w:rsidR="003B1D9E">
              <w:rPr>
                <w:rFonts w:ascii="Times New Roman" w:eastAsia="Times New Roman" w:hAnsi="Times New Roman" w:cs="Times New Roman"/>
                <w:sz w:val="24"/>
                <w:szCs w:val="24"/>
                <w:lang w:eastAsia="ru-RU"/>
              </w:rPr>
              <w:t xml:space="preserve">оведения экспозиции </w:t>
            </w:r>
            <w:r w:rsidRPr="00A06A10">
              <w:rPr>
                <w:rFonts w:ascii="Times New Roman" w:eastAsia="Times New Roman" w:hAnsi="Times New Roman" w:cs="Times New Roman"/>
                <w:sz w:val="24"/>
                <w:szCs w:val="24"/>
                <w:lang w:eastAsia="ru-RU"/>
              </w:rPr>
              <w:t xml:space="preserve"> проекта, подлежащего рассмот</w:t>
            </w:r>
            <w:r w:rsidR="003B1D9E">
              <w:rPr>
                <w:rFonts w:ascii="Times New Roman" w:eastAsia="Times New Roman" w:hAnsi="Times New Roman" w:cs="Times New Roman"/>
                <w:sz w:val="24"/>
                <w:szCs w:val="24"/>
                <w:lang w:eastAsia="ru-RU"/>
              </w:rPr>
              <w:t>рению на публичных слушаниях</w:t>
            </w:r>
          </w:p>
        </w:tc>
        <w:tc>
          <w:tcPr>
            <w:tcW w:w="2948" w:type="dxa"/>
          </w:tcPr>
          <w:p w:rsidR="00F04F72" w:rsidRPr="00F04F72" w:rsidRDefault="00F04F72" w:rsidP="00F04F7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г.Суоярви, </w:t>
            </w:r>
            <w:r>
              <w:t xml:space="preserve"> </w:t>
            </w:r>
            <w:r w:rsidRPr="00F04F72">
              <w:rPr>
                <w:rFonts w:ascii="Times New Roman" w:eastAsia="Times New Roman" w:hAnsi="Times New Roman" w:cs="Times New Roman"/>
                <w:sz w:val="24"/>
                <w:szCs w:val="24"/>
                <w:lang w:eastAsia="ru-RU"/>
              </w:rPr>
              <w:t>ул. Ленина, 33</w:t>
            </w:r>
          </w:p>
          <w:p w:rsidR="008E4492" w:rsidRPr="00A06A10" w:rsidRDefault="00F04F72" w:rsidP="00F04F7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04F72">
              <w:rPr>
                <w:rFonts w:ascii="Times New Roman" w:eastAsia="Times New Roman" w:hAnsi="Times New Roman" w:cs="Times New Roman"/>
                <w:sz w:val="24"/>
                <w:szCs w:val="24"/>
                <w:lang w:eastAsia="ru-RU"/>
              </w:rPr>
              <w:t>в  Центральной районной библиотеке</w:t>
            </w:r>
            <w:r w:rsidR="003B1D9E">
              <w:rPr>
                <w:rFonts w:ascii="Times New Roman" w:eastAsia="Times New Roman" w:hAnsi="Times New Roman" w:cs="Times New Roman"/>
                <w:sz w:val="24"/>
                <w:szCs w:val="24"/>
                <w:lang w:eastAsia="ru-RU"/>
              </w:rPr>
              <w:t xml:space="preserve"> </w:t>
            </w:r>
            <w:r w:rsidR="00CC3912">
              <w:rPr>
                <w:rFonts w:ascii="Times New Roman" w:eastAsia="Times New Roman" w:hAnsi="Times New Roman" w:cs="Times New Roman"/>
                <w:sz w:val="24"/>
                <w:szCs w:val="24"/>
                <w:lang w:eastAsia="ru-RU"/>
              </w:rPr>
              <w:t>с 04.05.2023 по 1</w:t>
            </w:r>
            <w:r w:rsidR="003B1D9E">
              <w:rPr>
                <w:rFonts w:ascii="Times New Roman" w:eastAsia="Times New Roman" w:hAnsi="Times New Roman" w:cs="Times New Roman"/>
                <w:sz w:val="24"/>
                <w:szCs w:val="24"/>
                <w:lang w:eastAsia="ru-RU"/>
              </w:rPr>
              <w:t>5.05.2023г.</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9.</w:t>
            </w:r>
          </w:p>
        </w:tc>
        <w:tc>
          <w:tcPr>
            <w:tcW w:w="5630" w:type="dxa"/>
          </w:tcPr>
          <w:p w:rsidR="008E4492" w:rsidRPr="00A06A10" w:rsidRDefault="008E4492" w:rsidP="003B1D9E">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Дни и часы, в которые возможно посещение у</w:t>
            </w:r>
            <w:r w:rsidR="003B1D9E">
              <w:rPr>
                <w:rFonts w:ascii="Times New Roman" w:eastAsia="Times New Roman" w:hAnsi="Times New Roman" w:cs="Times New Roman"/>
                <w:sz w:val="24"/>
                <w:szCs w:val="24"/>
                <w:lang w:eastAsia="ru-RU"/>
              </w:rPr>
              <w:t xml:space="preserve">казанной экспозиции </w:t>
            </w:r>
            <w:r w:rsidRPr="00A06A10">
              <w:rPr>
                <w:rFonts w:ascii="Times New Roman" w:eastAsia="Times New Roman" w:hAnsi="Times New Roman" w:cs="Times New Roman"/>
                <w:sz w:val="24"/>
                <w:szCs w:val="24"/>
                <w:lang w:eastAsia="ru-RU"/>
              </w:rPr>
              <w:t xml:space="preserve"> проекта, подлежащего рассмотре</w:t>
            </w:r>
            <w:r w:rsidR="003B1D9E">
              <w:rPr>
                <w:rFonts w:ascii="Times New Roman" w:eastAsia="Times New Roman" w:hAnsi="Times New Roman" w:cs="Times New Roman"/>
                <w:sz w:val="24"/>
                <w:szCs w:val="24"/>
                <w:lang w:eastAsia="ru-RU"/>
              </w:rPr>
              <w:t>нию на публичных слушаниях</w:t>
            </w:r>
          </w:p>
        </w:tc>
        <w:tc>
          <w:tcPr>
            <w:tcW w:w="2948" w:type="dxa"/>
          </w:tcPr>
          <w:p w:rsidR="008E4492" w:rsidRDefault="003B1D9E"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понедельник-пятница</w:t>
            </w:r>
          </w:p>
          <w:p w:rsidR="003B1D9E" w:rsidRDefault="003B1D9E"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09.00-17.00</w:t>
            </w:r>
          </w:p>
          <w:p w:rsidR="003B1D9E" w:rsidRPr="00A06A10" w:rsidRDefault="003B1D9E" w:rsidP="003B1D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перерыв 13.00-14.00</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10.</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Срок внесения участ</w:t>
            </w:r>
            <w:r w:rsidR="003B1D9E">
              <w:rPr>
                <w:rFonts w:ascii="Times New Roman" w:eastAsia="Times New Roman" w:hAnsi="Times New Roman" w:cs="Times New Roman"/>
                <w:sz w:val="24"/>
                <w:szCs w:val="24"/>
                <w:lang w:eastAsia="ru-RU"/>
              </w:rPr>
              <w:t xml:space="preserve">никами </w:t>
            </w:r>
            <w:r w:rsidRPr="00A06A10">
              <w:rPr>
                <w:rFonts w:ascii="Times New Roman" w:eastAsia="Times New Roman" w:hAnsi="Times New Roman" w:cs="Times New Roman"/>
                <w:sz w:val="24"/>
                <w:szCs w:val="24"/>
                <w:lang w:eastAsia="ru-RU"/>
              </w:rPr>
              <w:t xml:space="preserve">публичных </w:t>
            </w:r>
            <w:r w:rsidR="003B1D9E">
              <w:rPr>
                <w:rFonts w:ascii="Times New Roman" w:eastAsia="Times New Roman" w:hAnsi="Times New Roman" w:cs="Times New Roman"/>
                <w:sz w:val="24"/>
                <w:szCs w:val="24"/>
                <w:lang w:eastAsia="ru-RU"/>
              </w:rPr>
              <w:t xml:space="preserve">слушаний </w:t>
            </w:r>
            <w:r w:rsidRPr="00A06A10">
              <w:rPr>
                <w:rFonts w:ascii="Times New Roman" w:eastAsia="Times New Roman" w:hAnsi="Times New Roman" w:cs="Times New Roman"/>
                <w:sz w:val="24"/>
                <w:szCs w:val="24"/>
                <w:lang w:eastAsia="ru-RU"/>
              </w:rPr>
              <w:lastRenderedPageBreak/>
              <w:t>замечаний и предложений по проекту, подлежащему рассмотрен</w:t>
            </w:r>
            <w:r w:rsidR="003B1D9E">
              <w:rPr>
                <w:rFonts w:ascii="Times New Roman" w:eastAsia="Times New Roman" w:hAnsi="Times New Roman" w:cs="Times New Roman"/>
                <w:sz w:val="24"/>
                <w:szCs w:val="24"/>
                <w:lang w:eastAsia="ru-RU"/>
              </w:rPr>
              <w:t>ию на публичных слушаниях</w:t>
            </w:r>
          </w:p>
        </w:tc>
        <w:tc>
          <w:tcPr>
            <w:tcW w:w="2948" w:type="dxa"/>
          </w:tcPr>
          <w:p w:rsidR="008E4492" w:rsidRPr="00A06A10" w:rsidRDefault="00CC391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04.05</w:t>
            </w:r>
            <w:r w:rsidR="003B1D9E" w:rsidRPr="003B1D9E">
              <w:rPr>
                <w:rFonts w:ascii="Times New Roman" w:eastAsia="Times New Roman" w:hAnsi="Times New Roman" w:cs="Times New Roman"/>
                <w:sz w:val="24"/>
                <w:szCs w:val="24"/>
                <w:lang w:eastAsia="ru-RU"/>
              </w:rPr>
              <w:t>.2023 по 15.05.2023г.</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lastRenderedPageBreak/>
              <w:t>11.</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Порядок внесения участник</w:t>
            </w:r>
            <w:r w:rsidR="003B1D9E">
              <w:rPr>
                <w:rFonts w:ascii="Times New Roman" w:eastAsia="Times New Roman" w:hAnsi="Times New Roman" w:cs="Times New Roman"/>
                <w:sz w:val="24"/>
                <w:szCs w:val="24"/>
                <w:lang w:eastAsia="ru-RU"/>
              </w:rPr>
              <w:t xml:space="preserve">ами </w:t>
            </w:r>
            <w:r w:rsidRPr="00A06A10">
              <w:rPr>
                <w:rFonts w:ascii="Times New Roman" w:eastAsia="Times New Roman" w:hAnsi="Times New Roman" w:cs="Times New Roman"/>
                <w:sz w:val="24"/>
                <w:szCs w:val="24"/>
                <w:lang w:eastAsia="ru-RU"/>
              </w:rPr>
              <w:t>публичных слушаний замечаний и предложений по проекту, подлежащему рассмотрению</w:t>
            </w:r>
            <w:r w:rsidR="003B1D9E">
              <w:rPr>
                <w:rFonts w:ascii="Times New Roman" w:eastAsia="Times New Roman" w:hAnsi="Times New Roman" w:cs="Times New Roman"/>
                <w:sz w:val="24"/>
                <w:szCs w:val="24"/>
                <w:lang w:eastAsia="ru-RU"/>
              </w:rPr>
              <w:t xml:space="preserve"> на </w:t>
            </w:r>
            <w:r w:rsidRPr="00A06A10">
              <w:rPr>
                <w:rFonts w:ascii="Times New Roman" w:eastAsia="Times New Roman" w:hAnsi="Times New Roman" w:cs="Times New Roman"/>
                <w:sz w:val="24"/>
                <w:szCs w:val="24"/>
                <w:lang w:eastAsia="ru-RU"/>
              </w:rPr>
              <w:t xml:space="preserve"> публичных слушаниях</w:t>
            </w:r>
          </w:p>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(место, срок, дни и часы приема замечаний и предложений)</w:t>
            </w:r>
          </w:p>
        </w:tc>
        <w:tc>
          <w:tcPr>
            <w:tcW w:w="2948" w:type="dxa"/>
          </w:tcPr>
          <w:p w:rsidR="008E4492" w:rsidRDefault="00F772D6" w:rsidP="00F772D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г.С</w:t>
            </w:r>
            <w:r w:rsidR="00F04F72">
              <w:rPr>
                <w:rFonts w:ascii="Times New Roman" w:eastAsia="Times New Roman" w:hAnsi="Times New Roman" w:cs="Times New Roman"/>
                <w:sz w:val="24"/>
                <w:szCs w:val="24"/>
                <w:lang w:eastAsia="ru-RU"/>
              </w:rPr>
              <w:t>уоярви, ул.Шельшакова, 6, каб.19</w:t>
            </w:r>
          </w:p>
          <w:p w:rsidR="00F772D6" w:rsidRPr="00A06A10" w:rsidRDefault="00F772D6" w:rsidP="00F772D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пн-пт 09.00-17.00, перерыв 13.00-14.00</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12.</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Форма внесения участниками общественных обсуждений (публичных слушаний) предложений и замечаний по проекту, подлежащему рассмотрению на общественных обсуждениях или публичных слушаниях</w:t>
            </w:r>
          </w:p>
        </w:tc>
        <w:tc>
          <w:tcPr>
            <w:tcW w:w="2948" w:type="dxa"/>
          </w:tcPr>
          <w:p w:rsidR="008E4492" w:rsidRPr="00A06A10" w:rsidRDefault="00F772D6" w:rsidP="00CC391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решением Совета Суоярвского муниципального округа № 10 от 27.09.2022</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13.</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Наименование и адрес офи</w:t>
            </w:r>
            <w:r w:rsidR="00F772D6">
              <w:rPr>
                <w:rFonts w:ascii="Times New Roman" w:eastAsia="Times New Roman" w:hAnsi="Times New Roman" w:cs="Times New Roman"/>
                <w:sz w:val="24"/>
                <w:szCs w:val="24"/>
                <w:lang w:eastAsia="ru-RU"/>
              </w:rPr>
              <w:t>циального сайта в сети Интернет</w:t>
            </w:r>
            <w:r w:rsidRPr="00A06A10">
              <w:rPr>
                <w:rFonts w:ascii="Times New Roman" w:eastAsia="Times New Roman" w:hAnsi="Times New Roman" w:cs="Times New Roman"/>
                <w:sz w:val="24"/>
                <w:szCs w:val="24"/>
                <w:lang w:eastAsia="ru-RU"/>
              </w:rPr>
              <w:t>, где размещаются проект, подлежащий рассмотрению</w:t>
            </w:r>
            <w:r w:rsidR="00F772D6">
              <w:rPr>
                <w:rFonts w:ascii="Times New Roman" w:eastAsia="Times New Roman" w:hAnsi="Times New Roman" w:cs="Times New Roman"/>
                <w:sz w:val="24"/>
                <w:szCs w:val="24"/>
                <w:lang w:eastAsia="ru-RU"/>
              </w:rPr>
              <w:t xml:space="preserve"> на </w:t>
            </w:r>
            <w:r w:rsidRPr="00A06A10">
              <w:rPr>
                <w:rFonts w:ascii="Times New Roman" w:eastAsia="Times New Roman" w:hAnsi="Times New Roman" w:cs="Times New Roman"/>
                <w:sz w:val="24"/>
                <w:szCs w:val="24"/>
                <w:lang w:eastAsia="ru-RU"/>
              </w:rPr>
              <w:t xml:space="preserve"> публичных слушаниях, и материалы к нему</w:t>
            </w:r>
          </w:p>
        </w:tc>
        <w:tc>
          <w:tcPr>
            <w:tcW w:w="2948" w:type="dxa"/>
          </w:tcPr>
          <w:p w:rsidR="00F772D6" w:rsidRDefault="00F772D6" w:rsidP="00F772D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Официальный сайт Суоярвского муниципального округа-</w:t>
            </w:r>
          </w:p>
          <w:p w:rsidR="008E4492" w:rsidRPr="00A06A10" w:rsidRDefault="00F772D6" w:rsidP="00F772D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https</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suojarvi.ru/</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14.</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Дата, место и время начала</w:t>
            </w:r>
            <w:r w:rsidR="00417231">
              <w:rPr>
                <w:rFonts w:ascii="Times New Roman" w:eastAsia="Times New Roman" w:hAnsi="Times New Roman" w:cs="Times New Roman"/>
                <w:sz w:val="24"/>
                <w:szCs w:val="24"/>
                <w:lang w:eastAsia="ru-RU"/>
              </w:rPr>
              <w:t xml:space="preserve"> проведения собрания </w:t>
            </w:r>
            <w:r w:rsidRPr="00A06A10">
              <w:rPr>
                <w:rFonts w:ascii="Times New Roman" w:eastAsia="Times New Roman" w:hAnsi="Times New Roman" w:cs="Times New Roman"/>
                <w:sz w:val="24"/>
                <w:szCs w:val="24"/>
                <w:lang w:eastAsia="ru-RU"/>
              </w:rPr>
              <w:t>участников публичных слушаний</w:t>
            </w:r>
          </w:p>
        </w:tc>
        <w:tc>
          <w:tcPr>
            <w:tcW w:w="2948" w:type="dxa"/>
          </w:tcPr>
          <w:p w:rsidR="008E4492" w:rsidRPr="00A06A10" w:rsidRDefault="00417231" w:rsidP="00CC391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мая 2023 года в 17.00 </w:t>
            </w:r>
            <w:r w:rsidRPr="00417231">
              <w:rPr>
                <w:rFonts w:ascii="Times New Roman" w:eastAsia="Times New Roman" w:hAnsi="Times New Roman" w:cs="Times New Roman"/>
                <w:sz w:val="24"/>
                <w:szCs w:val="24"/>
                <w:lang w:eastAsia="ru-RU"/>
              </w:rPr>
              <w:t xml:space="preserve"> по адресу:  г. Суоярви, ул. Ленина, д. 33 в </w:t>
            </w:r>
            <w:r>
              <w:rPr>
                <w:rFonts w:ascii="Times New Roman" w:eastAsia="Times New Roman" w:hAnsi="Times New Roman" w:cs="Times New Roman"/>
                <w:sz w:val="24"/>
                <w:szCs w:val="24"/>
                <w:lang w:eastAsia="ru-RU"/>
              </w:rPr>
              <w:t>Ц</w:t>
            </w:r>
            <w:r w:rsidRPr="00417231">
              <w:rPr>
                <w:rFonts w:ascii="Times New Roman" w:eastAsia="Times New Roman" w:hAnsi="Times New Roman" w:cs="Times New Roman"/>
                <w:sz w:val="24"/>
                <w:szCs w:val="24"/>
                <w:lang w:eastAsia="ru-RU"/>
              </w:rPr>
              <w:t>ентральной районной библиотеке</w:t>
            </w:r>
          </w:p>
        </w:tc>
      </w:tr>
      <w:tr w:rsidR="008E4492" w:rsidRPr="00A06A10" w:rsidTr="00AB26AD">
        <w:tc>
          <w:tcPr>
            <w:tcW w:w="456"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15.</w:t>
            </w:r>
          </w:p>
        </w:tc>
        <w:tc>
          <w:tcPr>
            <w:tcW w:w="5630" w:type="dxa"/>
          </w:tcPr>
          <w:p w:rsidR="008E4492" w:rsidRPr="00A06A10" w:rsidRDefault="008E4492" w:rsidP="00AB26AD">
            <w:pPr>
              <w:widowControl w:val="0"/>
              <w:autoSpaceDE w:val="0"/>
              <w:autoSpaceDN w:val="0"/>
              <w:spacing w:after="0" w:line="240" w:lineRule="auto"/>
              <w:rPr>
                <w:rFonts w:ascii="Times New Roman" w:eastAsia="Times New Roman" w:hAnsi="Times New Roman" w:cs="Times New Roman"/>
                <w:sz w:val="24"/>
                <w:szCs w:val="24"/>
                <w:lang w:eastAsia="ru-RU"/>
              </w:rPr>
            </w:pPr>
            <w:r w:rsidRPr="00A06A10">
              <w:rPr>
                <w:rFonts w:ascii="Times New Roman" w:eastAsia="Times New Roman" w:hAnsi="Times New Roman" w:cs="Times New Roman"/>
                <w:sz w:val="24"/>
                <w:szCs w:val="24"/>
                <w:lang w:eastAsia="ru-RU"/>
              </w:rPr>
              <w:t>Дата, место и время начала проведения регистрации дл</w:t>
            </w:r>
            <w:r w:rsidR="00417231">
              <w:rPr>
                <w:rFonts w:ascii="Times New Roman" w:eastAsia="Times New Roman" w:hAnsi="Times New Roman" w:cs="Times New Roman"/>
                <w:sz w:val="24"/>
                <w:szCs w:val="24"/>
                <w:lang w:eastAsia="ru-RU"/>
              </w:rPr>
              <w:t>я участия в собрании</w:t>
            </w:r>
            <w:r w:rsidRPr="00A06A10">
              <w:rPr>
                <w:rFonts w:ascii="Times New Roman" w:eastAsia="Times New Roman" w:hAnsi="Times New Roman" w:cs="Times New Roman"/>
                <w:sz w:val="24"/>
                <w:szCs w:val="24"/>
                <w:lang w:eastAsia="ru-RU"/>
              </w:rPr>
              <w:t xml:space="preserve"> участников публичных слушаний</w:t>
            </w:r>
          </w:p>
        </w:tc>
        <w:tc>
          <w:tcPr>
            <w:tcW w:w="2948" w:type="dxa"/>
          </w:tcPr>
          <w:p w:rsidR="008E4492" w:rsidRPr="00A06A10" w:rsidRDefault="00417231" w:rsidP="00CC391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мая 2023 года в 16.45</w:t>
            </w:r>
            <w:r w:rsidRPr="00417231">
              <w:rPr>
                <w:rFonts w:ascii="Times New Roman" w:eastAsia="Times New Roman" w:hAnsi="Times New Roman" w:cs="Times New Roman"/>
                <w:sz w:val="24"/>
                <w:szCs w:val="24"/>
                <w:lang w:eastAsia="ru-RU"/>
              </w:rPr>
              <w:t xml:space="preserve">  по адресу:  г. Суоярви, ул. Ленина, д. 33 в Центральной районной библиотеке</w:t>
            </w:r>
          </w:p>
        </w:tc>
      </w:tr>
    </w:tbl>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Pr="00A06A10"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E4492" w:rsidRDefault="008E4492"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7231" w:rsidRDefault="00417231" w:rsidP="008E449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E3E25" w:rsidRDefault="003E3E25"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C318E" w:rsidRDefault="005C318E"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C318E" w:rsidRDefault="005C318E"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C318E" w:rsidRDefault="005C318E"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417231" w:rsidRPr="00417231" w:rsidRDefault="00417231"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p>
    <w:p w:rsidR="00417231" w:rsidRPr="00417231" w:rsidRDefault="00417231"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7231">
        <w:rPr>
          <w:rFonts w:ascii="Times New Roman" w:eastAsia="Times New Roman" w:hAnsi="Times New Roman" w:cs="Times New Roman"/>
          <w:sz w:val="24"/>
          <w:szCs w:val="24"/>
          <w:lang w:eastAsia="ru-RU"/>
        </w:rPr>
        <w:t>к решению ХI Совета Суоярвского</w:t>
      </w:r>
    </w:p>
    <w:p w:rsidR="00417231" w:rsidRPr="00417231" w:rsidRDefault="00417231" w:rsidP="0041723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7231">
        <w:rPr>
          <w:rFonts w:ascii="Times New Roman" w:eastAsia="Times New Roman" w:hAnsi="Times New Roman" w:cs="Times New Roman"/>
          <w:sz w:val="24"/>
          <w:szCs w:val="24"/>
          <w:lang w:eastAsia="ru-RU"/>
        </w:rPr>
        <w:t xml:space="preserve"> муниципального округа I cозыва от 27.04.23г.</w:t>
      </w:r>
      <w:r w:rsidR="00A42912">
        <w:rPr>
          <w:rFonts w:ascii="Times New Roman" w:eastAsia="Times New Roman" w:hAnsi="Times New Roman" w:cs="Times New Roman"/>
          <w:sz w:val="24"/>
          <w:szCs w:val="24"/>
          <w:lang w:eastAsia="ru-RU"/>
        </w:rPr>
        <w:t>№139</w:t>
      </w:r>
    </w:p>
    <w:p w:rsidR="003E3E25" w:rsidRDefault="003E3E25" w:rsidP="003E3E2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E3E25" w:rsidRDefault="003E3E25" w:rsidP="003E3E2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39154370" wp14:editId="7FC8FDB8">
            <wp:extent cx="504825" cy="8096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809625"/>
                    </a:xfrm>
                    <a:prstGeom prst="rect">
                      <a:avLst/>
                    </a:prstGeom>
                    <a:noFill/>
                  </pic:spPr>
                </pic:pic>
              </a:graphicData>
            </a:graphic>
          </wp:inline>
        </w:drawing>
      </w:r>
    </w:p>
    <w:p w:rsidR="003E3E25" w:rsidRDefault="003E3E25" w:rsidP="003E3E25">
      <w:pPr>
        <w:spacing w:after="0" w:line="240" w:lineRule="auto"/>
        <w:jc w:val="center"/>
        <w:rPr>
          <w:rFonts w:ascii="Times New Roman" w:eastAsia="Times New Roman" w:hAnsi="Times New Roman" w:cs="Times New Roman"/>
          <w:b/>
          <w:sz w:val="28"/>
          <w:szCs w:val="28"/>
        </w:rPr>
      </w:pPr>
    </w:p>
    <w:p w:rsidR="003E3E25" w:rsidRPr="000168E9" w:rsidRDefault="003E3E25" w:rsidP="003E3E25">
      <w:pPr>
        <w:spacing w:after="0" w:line="240" w:lineRule="auto"/>
        <w:jc w:val="center"/>
        <w:rPr>
          <w:rFonts w:ascii="Times New Roman" w:eastAsia="Times New Roman" w:hAnsi="Times New Roman" w:cs="Times New Roman"/>
          <w:sz w:val="28"/>
          <w:szCs w:val="28"/>
        </w:rPr>
      </w:pPr>
      <w:r w:rsidRPr="000168E9">
        <w:rPr>
          <w:rFonts w:ascii="Times New Roman" w:eastAsia="Times New Roman" w:hAnsi="Times New Roman" w:cs="Times New Roman"/>
          <w:sz w:val="28"/>
          <w:szCs w:val="28"/>
        </w:rPr>
        <w:t>РОССИЙСКАЯ ФЕДЕРАЦИЯ</w:t>
      </w:r>
    </w:p>
    <w:p w:rsidR="003E3E25" w:rsidRPr="000168E9" w:rsidRDefault="003E3E25" w:rsidP="003E3E25">
      <w:pPr>
        <w:spacing w:after="0" w:line="240" w:lineRule="auto"/>
        <w:jc w:val="center"/>
        <w:rPr>
          <w:rFonts w:ascii="Times New Roman" w:eastAsia="Times New Roman" w:hAnsi="Times New Roman" w:cs="Times New Roman"/>
          <w:sz w:val="28"/>
          <w:szCs w:val="28"/>
        </w:rPr>
      </w:pPr>
      <w:r w:rsidRPr="000168E9">
        <w:rPr>
          <w:rFonts w:ascii="Times New Roman" w:eastAsia="Times New Roman" w:hAnsi="Times New Roman" w:cs="Times New Roman"/>
          <w:sz w:val="28"/>
          <w:szCs w:val="28"/>
        </w:rPr>
        <w:t>РЕСПУБЛИКА  КАРЕЛИЯ</w:t>
      </w:r>
    </w:p>
    <w:p w:rsidR="003E3E25" w:rsidRPr="000168E9" w:rsidRDefault="003E3E25" w:rsidP="003E3E25">
      <w:pPr>
        <w:spacing w:after="0" w:line="240" w:lineRule="auto"/>
        <w:jc w:val="center"/>
        <w:rPr>
          <w:rFonts w:ascii="Times New Roman" w:eastAsia="Times New Roman" w:hAnsi="Times New Roman" w:cs="Times New Roman"/>
          <w:sz w:val="28"/>
          <w:szCs w:val="28"/>
        </w:rPr>
      </w:pPr>
    </w:p>
    <w:p w:rsidR="003E3E25" w:rsidRPr="000168E9" w:rsidRDefault="003E3E25" w:rsidP="003E3E25">
      <w:pPr>
        <w:keepNext/>
        <w:spacing w:after="0" w:line="240" w:lineRule="auto"/>
        <w:ind w:firstLine="540"/>
        <w:jc w:val="center"/>
        <w:outlineLvl w:val="0"/>
        <w:rPr>
          <w:rFonts w:ascii="Times New Roman" w:eastAsia="Times New Roman" w:hAnsi="Times New Roman" w:cs="Times New Roman"/>
          <w:bCs/>
          <w:sz w:val="28"/>
          <w:szCs w:val="28"/>
        </w:rPr>
      </w:pPr>
      <w:r w:rsidRPr="000168E9">
        <w:rPr>
          <w:rFonts w:ascii="Times New Roman" w:eastAsia="Times New Roman" w:hAnsi="Times New Roman" w:cs="Times New Roman"/>
          <w:bCs/>
          <w:sz w:val="28"/>
          <w:szCs w:val="28"/>
        </w:rPr>
        <w:t xml:space="preserve">СОВЕТ  СУОЯРВСКОГО  МУНИЦИПАЛЬНОГО  ОКРУГА </w:t>
      </w:r>
    </w:p>
    <w:p w:rsidR="003E3E25" w:rsidRPr="000168E9" w:rsidRDefault="003E3E25" w:rsidP="003E3E25">
      <w:pPr>
        <w:spacing w:after="0" w:line="240" w:lineRule="auto"/>
        <w:jc w:val="center"/>
        <w:rPr>
          <w:rFonts w:ascii="Times New Roman" w:eastAsia="Times New Roman" w:hAnsi="Times New Roman" w:cs="Times New Roman"/>
          <w:sz w:val="28"/>
          <w:szCs w:val="28"/>
        </w:rPr>
      </w:pPr>
    </w:p>
    <w:p w:rsidR="003E3E25" w:rsidRPr="000168E9" w:rsidRDefault="003E3E25" w:rsidP="003E3E25">
      <w:pPr>
        <w:spacing w:after="0" w:line="240" w:lineRule="auto"/>
        <w:jc w:val="center"/>
        <w:rPr>
          <w:rFonts w:ascii="Times New Roman" w:eastAsia="Times New Roman" w:hAnsi="Times New Roman" w:cs="Times New Roman"/>
          <w:sz w:val="28"/>
          <w:szCs w:val="28"/>
        </w:rPr>
      </w:pPr>
      <w:r w:rsidRPr="000168E9">
        <w:rPr>
          <w:rFonts w:ascii="Times New Roman" w:eastAsia="Times New Roman" w:hAnsi="Times New Roman" w:cs="Times New Roman"/>
          <w:sz w:val="28"/>
          <w:szCs w:val="28"/>
        </w:rPr>
        <w:t>РЕШЕНИЕ</w:t>
      </w:r>
    </w:p>
    <w:p w:rsidR="003E3E25" w:rsidRPr="000168E9" w:rsidRDefault="003E3E25" w:rsidP="003E3E25">
      <w:pPr>
        <w:spacing w:after="0" w:line="240" w:lineRule="auto"/>
        <w:jc w:val="center"/>
        <w:rPr>
          <w:rFonts w:ascii="Times New Roman" w:eastAsia="Times New Roman" w:hAnsi="Times New Roman" w:cs="Times New Roman"/>
          <w:sz w:val="28"/>
          <w:szCs w:val="28"/>
        </w:rPr>
      </w:pPr>
    </w:p>
    <w:p w:rsidR="003E3E25" w:rsidRPr="000168E9" w:rsidRDefault="000168E9" w:rsidP="000168E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E3E25" w:rsidRPr="000168E9">
        <w:rPr>
          <w:rFonts w:ascii="Times New Roman" w:eastAsia="Times New Roman" w:hAnsi="Times New Roman" w:cs="Times New Roman"/>
          <w:sz w:val="28"/>
          <w:szCs w:val="28"/>
        </w:rPr>
        <w:t xml:space="preserve">сессия                                                                                        </w:t>
      </w:r>
      <w:r w:rsidR="003E3E25" w:rsidRPr="000168E9">
        <w:rPr>
          <w:rFonts w:ascii="Times New Roman" w:eastAsia="Times New Roman" w:hAnsi="Times New Roman" w:cs="Times New Roman"/>
          <w:sz w:val="28"/>
          <w:szCs w:val="28"/>
          <w:lang w:val="en-US"/>
        </w:rPr>
        <w:t>I</w:t>
      </w:r>
      <w:r w:rsidR="003E3E25" w:rsidRPr="000168E9">
        <w:rPr>
          <w:rFonts w:ascii="Times New Roman" w:eastAsia="Times New Roman" w:hAnsi="Times New Roman" w:cs="Times New Roman"/>
          <w:sz w:val="28"/>
          <w:szCs w:val="28"/>
        </w:rPr>
        <w:t xml:space="preserve"> созыв</w:t>
      </w:r>
    </w:p>
    <w:p w:rsidR="003E3E25" w:rsidRPr="000168E9" w:rsidRDefault="003E3E25" w:rsidP="003E3E25">
      <w:pPr>
        <w:spacing w:after="0" w:line="240" w:lineRule="auto"/>
        <w:jc w:val="center"/>
        <w:rPr>
          <w:rFonts w:ascii="Times New Roman" w:eastAsia="Times New Roman" w:hAnsi="Times New Roman" w:cs="Times New Roman"/>
          <w:sz w:val="28"/>
          <w:szCs w:val="28"/>
        </w:rPr>
      </w:pPr>
    </w:p>
    <w:p w:rsidR="003E3E25" w:rsidRPr="000168E9" w:rsidRDefault="000168E9" w:rsidP="003E3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00.00.00</w:t>
      </w:r>
      <w:r w:rsidR="003E3E25" w:rsidRPr="000168E9">
        <w:rPr>
          <w:rFonts w:ascii="Times New Roman" w:eastAsia="Times New Roman" w:hAnsi="Times New Roman" w:cs="Times New Roman"/>
          <w:sz w:val="28"/>
          <w:szCs w:val="28"/>
        </w:rPr>
        <w:tab/>
      </w:r>
      <w:r w:rsidR="003E3E25" w:rsidRPr="000168E9">
        <w:rPr>
          <w:rFonts w:ascii="Times New Roman" w:eastAsia="Times New Roman" w:hAnsi="Times New Roman" w:cs="Times New Roman"/>
          <w:sz w:val="28"/>
          <w:szCs w:val="28"/>
        </w:rPr>
        <w:tab/>
      </w:r>
      <w:r w:rsidR="003E3E25" w:rsidRPr="000168E9">
        <w:rPr>
          <w:rFonts w:ascii="Times New Roman" w:eastAsia="Times New Roman" w:hAnsi="Times New Roman" w:cs="Times New Roman"/>
          <w:sz w:val="28"/>
          <w:szCs w:val="28"/>
        </w:rPr>
        <w:tab/>
      </w:r>
      <w:r w:rsidR="003E3E25" w:rsidRPr="000168E9">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w:t>
      </w:r>
      <w:r w:rsidR="003E3E25" w:rsidRPr="000168E9">
        <w:rPr>
          <w:rFonts w:ascii="Times New Roman" w:eastAsia="Times New Roman" w:hAnsi="Times New Roman" w:cs="Times New Roman"/>
          <w:sz w:val="28"/>
          <w:szCs w:val="28"/>
        </w:rPr>
        <w:t xml:space="preserve"> № ___</w:t>
      </w:r>
    </w:p>
    <w:p w:rsidR="003E3E25" w:rsidRPr="000168E9" w:rsidRDefault="003E3E25" w:rsidP="003E3E25">
      <w:pPr>
        <w:autoSpaceDE w:val="0"/>
        <w:autoSpaceDN w:val="0"/>
        <w:adjustRightInd w:val="0"/>
        <w:spacing w:after="0" w:line="240" w:lineRule="auto"/>
        <w:jc w:val="center"/>
        <w:rPr>
          <w:rFonts w:ascii="Times New Roman" w:eastAsia="Times New Roman" w:hAnsi="Times New Roman" w:cs="Times New Roman"/>
          <w:bCs/>
          <w:color w:val="000000"/>
        </w:rPr>
      </w:pPr>
    </w:p>
    <w:p w:rsidR="005C318E" w:rsidRDefault="003E3E25" w:rsidP="005C318E">
      <w:pPr>
        <w:tabs>
          <w:tab w:val="left" w:pos="284"/>
        </w:tabs>
        <w:spacing w:before="40" w:after="0" w:line="240" w:lineRule="auto"/>
        <w:jc w:val="both"/>
        <w:rPr>
          <w:rFonts w:ascii="Times New Roman" w:eastAsia="Times New Roman" w:hAnsi="Times New Roman" w:cs="Times New Roman"/>
          <w:sz w:val="28"/>
          <w:szCs w:val="28"/>
          <w:lang w:eastAsia="ru-RU"/>
        </w:rPr>
      </w:pPr>
      <w:r w:rsidRPr="000168E9">
        <w:rPr>
          <w:rFonts w:ascii="Times New Roman" w:eastAsia="Times New Roman" w:hAnsi="Times New Roman" w:cs="Times New Roman"/>
          <w:sz w:val="28"/>
          <w:szCs w:val="28"/>
          <w:lang w:eastAsia="ru-RU"/>
        </w:rPr>
        <w:t xml:space="preserve">                     Об исполнении бюджета </w:t>
      </w:r>
      <w:r w:rsidR="005C318E">
        <w:rPr>
          <w:rFonts w:ascii="Times New Roman" w:eastAsia="Times New Roman" w:hAnsi="Times New Roman" w:cs="Times New Roman"/>
          <w:sz w:val="28"/>
          <w:szCs w:val="28"/>
          <w:lang w:eastAsia="ru-RU"/>
        </w:rPr>
        <w:t>Поросозерского сельского</w:t>
      </w:r>
    </w:p>
    <w:p w:rsidR="003E3E25" w:rsidRPr="000168E9" w:rsidRDefault="005C318E" w:rsidP="003E3E25">
      <w:pPr>
        <w:tabs>
          <w:tab w:val="left" w:pos="284"/>
        </w:tabs>
        <w:spacing w:before="4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поселения </w:t>
      </w:r>
      <w:r w:rsidR="003E3E25" w:rsidRPr="000168E9">
        <w:rPr>
          <w:rFonts w:ascii="Times New Roman" w:eastAsia="Times New Roman" w:hAnsi="Times New Roman" w:cs="Times New Roman"/>
          <w:sz w:val="28"/>
          <w:szCs w:val="28"/>
          <w:lang w:eastAsia="ru-RU"/>
        </w:rPr>
        <w:t>за 2022 год</w:t>
      </w:r>
    </w:p>
    <w:p w:rsid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xml:space="preserve">            В соответствии с пунктом 5 статьи 2 Закона РК от 27.05.22 г. № 2710-ЗРК «О преобразовании всех поселений, входящих в состав муниципального образования «Суоярвский район», путем их объединения и наделения вновь образованного муниципального образования статусом муниципального округа», статьей 31 Положения о бюджетном процессе в Суоярвском муниципальном округе, утвержденного решением Совета Суоярвского муниципального округа № 23 от 11.11.2022 года</w:t>
      </w:r>
      <w:r>
        <w:rPr>
          <w:rFonts w:ascii="Times New Roman" w:eastAsia="Times New Roman" w:hAnsi="Times New Roman" w:cs="Times New Roman"/>
          <w:sz w:val="28"/>
          <w:szCs w:val="28"/>
          <w:lang w:eastAsia="ru-RU"/>
        </w:rPr>
        <w:t>,</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C318E">
        <w:rPr>
          <w:rFonts w:ascii="Times New Roman" w:eastAsia="Times New Roman" w:hAnsi="Times New Roman" w:cs="Times New Roman"/>
          <w:sz w:val="28"/>
          <w:szCs w:val="28"/>
          <w:lang w:eastAsia="ru-RU"/>
        </w:rPr>
        <w:t xml:space="preserve">  Совет  Суоярвского  муниципального  округа РЕШИЛ:</w:t>
      </w:r>
      <w:r w:rsidRPr="005C318E">
        <w:rPr>
          <w:rFonts w:ascii="Times New Roman" w:eastAsia="Times New Roman" w:hAnsi="Times New Roman" w:cs="Times New Roman"/>
          <w:sz w:val="28"/>
          <w:szCs w:val="28"/>
          <w:lang w:eastAsia="ru-RU"/>
        </w:rPr>
        <w:cr/>
      </w:r>
      <w:r w:rsidRPr="005C318E">
        <w:rPr>
          <w:rFonts w:ascii="Times New Roman" w:eastAsia="Times New Roman" w:hAnsi="Times New Roman" w:cs="Times New Roman"/>
          <w:sz w:val="28"/>
          <w:szCs w:val="28"/>
          <w:lang w:eastAsia="ru-RU"/>
        </w:rPr>
        <w:tab/>
        <w:t>1. Утвердить отчет об исполнении бюджета Поросозерского сельского поселения за 2022 год по доходам в сумме 9 616 750,69 руб., расходам в сумме 10 269 567,35 руб. с дефицитом в сумме 652 816,66 руб. с показателями:</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по доходам бюджета Поросозерского сельского поселения за 2022 год по кодам классификации доходов бюджета согласно приложению № 1 к настоящему решению;</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по расходам бюджета Поросозерского сельского поселения за 2022 год по ведомственной структуре расходов бюджета согласно приложению № 2 к настоящему решению;</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xml:space="preserve">  по расходам бюджета Поросозерского сельского поселения по разделам и подразделам классификации расходов бюджета за 2022 год согласно приложению № 3 к настоящему решению;</w:t>
      </w:r>
    </w:p>
    <w:p w:rsid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xml:space="preserve">- по источникам финансирования дефицита бюджета Поросозерского сельского поселения за 2022 год по кодам классификации источников </w:t>
      </w:r>
      <w:r>
        <w:rPr>
          <w:rFonts w:ascii="Times New Roman" w:eastAsia="Times New Roman" w:hAnsi="Times New Roman" w:cs="Times New Roman"/>
          <w:sz w:val="28"/>
          <w:szCs w:val="28"/>
          <w:lang w:eastAsia="ru-RU"/>
        </w:rPr>
        <w:t xml:space="preserve">     </w:t>
      </w:r>
    </w:p>
    <w:p w:rsid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p>
    <w:p w:rsid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p>
    <w:p w:rsid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финансирования дефицита бюджета согласно приложению № 4 к настоящему решению.</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2. Утвердить отчет об исполнении бюджетных ассигнований дорожного фонда согласно приложению № 5 к настоящему решению.</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3.  Настоящее     решение   подлежит    официальному    опубликованию     в    районной газете «Суоярвский вестник» и размещению на официальном сайте Суоярвского муниципального округа в сети «Интернет».</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Председатель Совета Суоярвского</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xml:space="preserve">муниципального округа                                         </w:t>
      </w:r>
      <w:r>
        <w:rPr>
          <w:rFonts w:ascii="Times New Roman" w:eastAsia="Times New Roman" w:hAnsi="Times New Roman" w:cs="Times New Roman"/>
          <w:sz w:val="28"/>
          <w:szCs w:val="28"/>
          <w:lang w:eastAsia="ru-RU"/>
        </w:rPr>
        <w:t xml:space="preserve">                </w:t>
      </w:r>
      <w:r w:rsidRPr="005C318E">
        <w:rPr>
          <w:rFonts w:ascii="Times New Roman" w:eastAsia="Times New Roman" w:hAnsi="Times New Roman" w:cs="Times New Roman"/>
          <w:sz w:val="28"/>
          <w:szCs w:val="28"/>
          <w:lang w:eastAsia="ru-RU"/>
        </w:rPr>
        <w:t>Васенина Н.В.</w:t>
      </w:r>
    </w:p>
    <w:p w:rsidR="005C318E" w:rsidRPr="005C318E"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p>
    <w:p w:rsidR="00536A5D" w:rsidRDefault="005C318E" w:rsidP="005C318E">
      <w:pPr>
        <w:tabs>
          <w:tab w:val="left" w:pos="708"/>
        </w:tabs>
        <w:spacing w:before="40" w:after="40" w:line="240" w:lineRule="auto"/>
        <w:jc w:val="both"/>
        <w:rPr>
          <w:rFonts w:ascii="Times New Roman" w:eastAsia="Times New Roman" w:hAnsi="Times New Roman" w:cs="Times New Roman"/>
          <w:sz w:val="28"/>
          <w:szCs w:val="28"/>
          <w:lang w:eastAsia="ru-RU"/>
        </w:rPr>
      </w:pPr>
      <w:r w:rsidRPr="005C318E">
        <w:rPr>
          <w:rFonts w:ascii="Times New Roman" w:eastAsia="Times New Roman" w:hAnsi="Times New Roman" w:cs="Times New Roman"/>
          <w:sz w:val="28"/>
          <w:szCs w:val="28"/>
          <w:lang w:eastAsia="ru-RU"/>
        </w:rPr>
        <w:t xml:space="preserve">Глава Суоярвского  муниципального округа         </w:t>
      </w:r>
      <w:r>
        <w:rPr>
          <w:rFonts w:ascii="Times New Roman" w:eastAsia="Times New Roman" w:hAnsi="Times New Roman" w:cs="Times New Roman"/>
          <w:sz w:val="28"/>
          <w:szCs w:val="28"/>
          <w:lang w:eastAsia="ru-RU"/>
        </w:rPr>
        <w:t xml:space="preserve">               </w:t>
      </w:r>
      <w:r w:rsidRPr="005C318E">
        <w:rPr>
          <w:rFonts w:ascii="Times New Roman" w:eastAsia="Times New Roman" w:hAnsi="Times New Roman" w:cs="Times New Roman"/>
          <w:sz w:val="28"/>
          <w:szCs w:val="28"/>
          <w:lang w:eastAsia="ru-RU"/>
        </w:rPr>
        <w:t xml:space="preserve"> Петров Р.В.</w:t>
      </w: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Pr="00536A5D" w:rsidRDefault="00536A5D" w:rsidP="00536A5D">
      <w:pPr>
        <w:rPr>
          <w:rFonts w:ascii="Times New Roman" w:eastAsia="Times New Roman" w:hAnsi="Times New Roman" w:cs="Times New Roman"/>
          <w:sz w:val="28"/>
          <w:szCs w:val="28"/>
          <w:lang w:eastAsia="ru-RU"/>
        </w:rPr>
      </w:pPr>
    </w:p>
    <w:p w:rsidR="00536A5D" w:rsidRDefault="00536A5D" w:rsidP="00536A5D">
      <w:pPr>
        <w:rPr>
          <w:rFonts w:ascii="Times New Roman" w:eastAsia="Times New Roman" w:hAnsi="Times New Roman" w:cs="Times New Roman"/>
          <w:sz w:val="28"/>
          <w:szCs w:val="28"/>
          <w:lang w:eastAsia="ru-RU"/>
        </w:rPr>
      </w:pPr>
    </w:p>
    <w:p w:rsidR="003E3E25" w:rsidRDefault="003E3E25"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spacing w:after="0" w:line="240" w:lineRule="auto"/>
        <w:ind w:firstLine="708"/>
        <w:jc w:val="cente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ПОЯСНИТЕЛЬНАЯ ЗАПИСКА</w:t>
      </w:r>
    </w:p>
    <w:p w:rsidR="00536A5D" w:rsidRPr="00536A5D" w:rsidRDefault="00536A5D" w:rsidP="00536A5D">
      <w:pPr>
        <w:spacing w:after="0" w:line="240" w:lineRule="auto"/>
        <w:ind w:firstLine="708"/>
        <w:jc w:val="cente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об исполнении бюджета Поросозерского сельского поселения, дорожного фонда,</w:t>
      </w:r>
      <w:r>
        <w:rPr>
          <w:rFonts w:ascii="Times New Roman" w:eastAsia="Times New Roman" w:hAnsi="Times New Roman" w:cs="Times New Roman"/>
          <w:sz w:val="28"/>
          <w:szCs w:val="28"/>
          <w:lang w:eastAsia="ru-RU"/>
        </w:rPr>
        <w:t xml:space="preserve"> </w:t>
      </w:r>
      <w:r w:rsidRPr="00536A5D">
        <w:rPr>
          <w:rFonts w:ascii="Times New Roman" w:eastAsia="Times New Roman" w:hAnsi="Times New Roman" w:cs="Times New Roman"/>
          <w:sz w:val="28"/>
          <w:szCs w:val="28"/>
          <w:lang w:eastAsia="ru-RU"/>
        </w:rPr>
        <w:t>о численности муниципальных служащих администрации Поросозерского сельского поселения за 2022 год</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1843"/>
        <w:gridCol w:w="1559"/>
        <w:gridCol w:w="1984"/>
      </w:tblGrid>
      <w:tr w:rsidR="00536A5D" w:rsidRPr="00536A5D" w:rsidTr="00536A5D">
        <w:trPr>
          <w:cantSplit/>
          <w:trHeight w:val="1106"/>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4253" w:type="dxa"/>
            <w:shd w:val="clear" w:color="auto" w:fill="FFFFFF"/>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Наименование дохода</w:t>
            </w:r>
          </w:p>
        </w:tc>
        <w:tc>
          <w:tcPr>
            <w:tcW w:w="1843" w:type="dxa"/>
            <w:shd w:val="clear" w:color="auto" w:fill="FFFFFF"/>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План на год, тыс. руб.</w:t>
            </w:r>
          </w:p>
        </w:tc>
        <w:tc>
          <w:tcPr>
            <w:tcW w:w="1559" w:type="dxa"/>
            <w:shd w:val="clear" w:color="auto" w:fill="FFFFFF"/>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поступлений тыс.руб.</w:t>
            </w:r>
          </w:p>
        </w:tc>
        <w:tc>
          <w:tcPr>
            <w:tcW w:w="1984" w:type="dxa"/>
            <w:shd w:val="clear" w:color="auto" w:fill="FFFFFF"/>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 исполнен</w:t>
            </w:r>
            <w:r w:rsidRPr="00536A5D">
              <w:rPr>
                <w:rFonts w:ascii="Times New Roman" w:eastAsia="Times New Roman" w:hAnsi="Times New Roman" w:cs="Times New Roman"/>
                <w:sz w:val="28"/>
                <w:szCs w:val="28"/>
                <w:lang w:eastAsia="ru-RU"/>
              </w:rPr>
              <w:t xml:space="preserve">ия  </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НДФЛ</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402,32</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401,95</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99,9</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2825,31</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2730,42</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96,6</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Единый сельскохозяйственный налог</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Налог на имущество физ.лиц</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113,00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113,08</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100,1</w:t>
            </w:r>
          </w:p>
        </w:tc>
      </w:tr>
      <w:tr w:rsidR="00536A5D" w:rsidRPr="00536A5D" w:rsidTr="00536A5D">
        <w:trPr>
          <w:trHeight w:val="132"/>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Земельный налог</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241,00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243,13</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100,9</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Государственная пошлина</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7,06</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7,17</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101,6</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использования имущества, находящегося в государственной и муниципальной собственности</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197,00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196,36</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99,7</w:t>
            </w:r>
          </w:p>
        </w:tc>
      </w:tr>
      <w:tr w:rsidR="00536A5D" w:rsidRPr="00536A5D" w:rsidTr="00536A5D">
        <w:trPr>
          <w:trHeight w:val="437"/>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Прочие неналоговые доходы</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Дотации бюджетам поселений на выравнивание бюджетной обеспеченности</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2439,00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2439,00</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w:t>
            </w:r>
          </w:p>
          <w:p w:rsidR="00536A5D" w:rsidRPr="00536A5D" w:rsidRDefault="00536A5D" w:rsidP="00536A5D">
            <w:pPr>
              <w:ind w:firstLine="708"/>
              <w:rPr>
                <w:rFonts w:ascii="Times New Roman" w:eastAsia="Times New Roman" w:hAnsi="Times New Roman" w:cs="Times New Roman"/>
                <w:sz w:val="28"/>
                <w:szCs w:val="28"/>
                <w:lang w:eastAsia="ru-RU"/>
              </w:rPr>
            </w:pP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Субсидии бюджетам субъектов Российской Федерации и муниципальных </w:t>
            </w:r>
            <w:r w:rsidRPr="00536A5D">
              <w:rPr>
                <w:rFonts w:ascii="Times New Roman" w:eastAsia="Times New Roman" w:hAnsi="Times New Roman" w:cs="Times New Roman"/>
                <w:sz w:val="28"/>
                <w:szCs w:val="28"/>
                <w:lang w:eastAsia="ru-RU"/>
              </w:rPr>
              <w:lastRenderedPageBreak/>
              <w:t>образований</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1359,21</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848,51</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62,4</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11</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Субвенции бюджетам субъектов Российской Федерации и муниципальных образований</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419,50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419,50</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536A5D">
        <w:trPr>
          <w:trHeight w:val="294"/>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bCs/>
                <w:sz w:val="28"/>
                <w:szCs w:val="28"/>
                <w:lang w:eastAsia="ru-RU"/>
              </w:rPr>
            </w:pPr>
            <w:r w:rsidRPr="00536A5D">
              <w:rPr>
                <w:rFonts w:ascii="Times New Roman" w:eastAsia="Times New Roman" w:hAnsi="Times New Roman" w:cs="Times New Roman"/>
                <w:bCs/>
                <w:sz w:val="28"/>
                <w:szCs w:val="28"/>
                <w:lang w:eastAsia="ru-RU"/>
              </w:rPr>
              <w:t>Иные межбюджетные трансферты</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2157,12</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2157,12</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536A5D">
        <w:trPr>
          <w:trHeight w:val="269"/>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13</w:t>
            </w: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bCs/>
                <w:sz w:val="28"/>
                <w:szCs w:val="28"/>
                <w:lang w:eastAsia="ru-RU"/>
              </w:rPr>
              <w:t>Прочие безвозмездные поступления</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107,56</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60,49</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56,2</w:t>
            </w:r>
          </w:p>
        </w:tc>
      </w:tr>
      <w:tr w:rsidR="00536A5D" w:rsidRPr="00536A5D" w:rsidTr="00536A5D">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4253"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ВСЕГО:</w:t>
            </w:r>
          </w:p>
        </w:tc>
        <w:tc>
          <w:tcPr>
            <w:tcW w:w="1843"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10268,10</w:t>
            </w:r>
          </w:p>
        </w:tc>
        <w:tc>
          <w:tcPr>
            <w:tcW w:w="1559"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9616,75</w:t>
            </w:r>
          </w:p>
        </w:tc>
        <w:tc>
          <w:tcPr>
            <w:tcW w:w="198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93,7</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За 2022 год поступило доходов 9 616,75 тыс. руб., что составляет 93,7% от годового плана. Не выполнен план поступлений по субсидиям из бюджета Республики Карелия, в связи с не освоением средств на переселение граждан из аварийного жилья в сумме 510,7 тыс.руб. Не поступили средства от юридических и физических лиц в рамках софинансирования ТОС. </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Сравнительный анализ поступления доходов за 2021, 2022 гг.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134"/>
        <w:gridCol w:w="1134"/>
        <w:gridCol w:w="1417"/>
      </w:tblGrid>
      <w:tr w:rsidR="00536A5D" w:rsidRPr="00536A5D" w:rsidTr="0092705E">
        <w:trPr>
          <w:trHeight w:val="255"/>
        </w:trPr>
        <w:tc>
          <w:tcPr>
            <w:tcW w:w="567"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п/п</w:t>
            </w:r>
          </w:p>
        </w:tc>
        <w:tc>
          <w:tcPr>
            <w:tcW w:w="5954"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Наименование </w:t>
            </w:r>
          </w:p>
        </w:tc>
        <w:tc>
          <w:tcPr>
            <w:tcW w:w="2268" w:type="dxa"/>
            <w:gridSpan w:val="2"/>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ФАКТ</w:t>
            </w:r>
          </w:p>
        </w:tc>
        <w:tc>
          <w:tcPr>
            <w:tcW w:w="1417"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рост снижение</w:t>
            </w:r>
          </w:p>
        </w:tc>
      </w:tr>
      <w:tr w:rsidR="00536A5D" w:rsidRPr="00536A5D" w:rsidTr="0092705E">
        <w:trPr>
          <w:cantSplit/>
          <w:trHeight w:val="558"/>
        </w:trPr>
        <w:tc>
          <w:tcPr>
            <w:tcW w:w="567"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5954"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2021 год тыс. руб.</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2022 год тыс. руб.</w:t>
            </w:r>
          </w:p>
        </w:tc>
        <w:tc>
          <w:tcPr>
            <w:tcW w:w="1417"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Налоговые и неналоговые доходы</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3346,7</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3692,13</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+345,43</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НДФЛ</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387,2</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401,95</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+14,75</w:t>
            </w:r>
          </w:p>
        </w:tc>
      </w:tr>
      <w:tr w:rsidR="00536A5D" w:rsidRPr="00536A5D" w:rsidTr="0092705E">
        <w:trPr>
          <w:trHeight w:val="265"/>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2235,7</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2730,42</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+494,72</w:t>
            </w:r>
          </w:p>
        </w:tc>
      </w:tr>
      <w:tr w:rsidR="00536A5D" w:rsidRPr="00536A5D" w:rsidTr="0092705E">
        <w:trPr>
          <w:trHeight w:val="253"/>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Единый сельскохозяйственный налог</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r>
      <w:tr w:rsidR="00536A5D" w:rsidRPr="00536A5D" w:rsidTr="0092705E">
        <w:trPr>
          <w:trHeight w:val="253"/>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Налог на имущество физ.лиц</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114,6</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113,08</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-1,52</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Земельный налог</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w:t>
            </w:r>
            <w:r w:rsidRPr="00536A5D">
              <w:rPr>
                <w:rFonts w:ascii="Times New Roman" w:eastAsia="Times New Roman" w:hAnsi="Times New Roman" w:cs="Times New Roman"/>
                <w:sz w:val="28"/>
                <w:szCs w:val="28"/>
                <w:lang w:eastAsia="ru-RU"/>
              </w:rPr>
              <w:lastRenderedPageBreak/>
              <w:t>67,3</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2</w:t>
            </w:r>
            <w:r w:rsidRPr="00536A5D">
              <w:rPr>
                <w:rFonts w:ascii="Times New Roman" w:eastAsia="Times New Roman" w:hAnsi="Times New Roman" w:cs="Times New Roman"/>
                <w:sz w:val="28"/>
                <w:szCs w:val="28"/>
                <w:lang w:eastAsia="ru-RU"/>
              </w:rPr>
              <w:lastRenderedPageBreak/>
              <w:t>43,13</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w:t>
            </w:r>
            <w:r w:rsidRPr="00536A5D">
              <w:rPr>
                <w:rFonts w:ascii="Times New Roman" w:eastAsia="Times New Roman" w:hAnsi="Times New Roman" w:cs="Times New Roman"/>
                <w:sz w:val="28"/>
                <w:szCs w:val="28"/>
                <w:lang w:eastAsia="ru-RU"/>
              </w:rPr>
              <w:lastRenderedPageBreak/>
              <w:t>124,17</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6</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Государственная пошлина</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8,6</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7,17</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-1,43</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использования имущества, находящегося в государственной и муниципальной собственности</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216,1</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196,36</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-19,74</w:t>
            </w:r>
          </w:p>
        </w:tc>
      </w:tr>
      <w:tr w:rsidR="00536A5D" w:rsidRPr="00536A5D" w:rsidTr="0092705E">
        <w:trPr>
          <w:trHeight w:val="215"/>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продажи материальных и нематериальных активов</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p w:rsidR="00536A5D" w:rsidRPr="00536A5D" w:rsidRDefault="00536A5D" w:rsidP="00536A5D">
            <w:pPr>
              <w:ind w:firstLine="708"/>
              <w:rPr>
                <w:rFonts w:ascii="Times New Roman" w:eastAsia="Times New Roman" w:hAnsi="Times New Roman" w:cs="Times New Roman"/>
                <w:sz w:val="28"/>
                <w:szCs w:val="28"/>
                <w:lang w:eastAsia="ru-RU"/>
              </w:rPr>
            </w:pP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rPr>
          <w:trHeight w:val="215"/>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Прочие неналоговые доходы</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17,2</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-17,2</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Безвозмездные поступления</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7563,5</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5924,62</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-1638,88</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Дотации бюджетам поселений на выравнивание бюджетной обеспеченности</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2032,0</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2439,00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+407,0</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Субсидии бюджетам субъектов Российской Федерации и муниципальных образований</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1425,5</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848,51</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-576,99</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Субвенции бюджетам субъектов Российской Федерации и муниципальных образований</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358,4</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419,50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+61,1</w:t>
            </w:r>
          </w:p>
        </w:tc>
      </w:tr>
      <w:tr w:rsidR="00536A5D" w:rsidRPr="00536A5D" w:rsidTr="0092705E">
        <w:trPr>
          <w:trHeight w:val="289"/>
        </w:trPr>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13</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Иные межбюджетные трансферты</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3691,2</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2157,12</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-1534,08</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14</w:t>
            </w: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Прочие безвозмездные поступления</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56,4</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60,49</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+4,09</w:t>
            </w:r>
          </w:p>
        </w:tc>
      </w:tr>
      <w:tr w:rsidR="00536A5D" w:rsidRPr="00536A5D" w:rsidTr="0092705E">
        <w:tc>
          <w:tcPr>
            <w:tcW w:w="56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595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ВСЕГО:</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10 910,2</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9616,75</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-1293,45</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Из сравнительного анализа видно, что за 2022 год по сравнению с 2021 годом, объем поступлений налоговых и неналоговых доходов увеличился на 345,43 тыс.руб., за счет увеличения поступлений акцизов.</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Основным доходным источником бюджета поселения за 2022 год являлись доходы от уплаты акцизов – 28% в общих доходах, дотация </w:t>
      </w:r>
      <w:r w:rsidRPr="00536A5D">
        <w:rPr>
          <w:rFonts w:ascii="Times New Roman" w:eastAsia="Times New Roman" w:hAnsi="Times New Roman" w:cs="Times New Roman"/>
          <w:sz w:val="28"/>
          <w:szCs w:val="28"/>
          <w:lang w:eastAsia="ru-RU"/>
        </w:rPr>
        <w:lastRenderedPageBreak/>
        <w:t>бюджетам сельских поселений на выравнивание бюджетной обеспеченности – 25%, иные межбюджетные трансферты – 22%.</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Сравнительный анализ расходов за 2021, 2022 гг.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244"/>
        <w:gridCol w:w="1276"/>
        <w:gridCol w:w="1276"/>
        <w:gridCol w:w="1417"/>
      </w:tblGrid>
      <w:tr w:rsidR="00536A5D" w:rsidRPr="00536A5D" w:rsidTr="0092705E">
        <w:trPr>
          <w:trHeight w:val="272"/>
        </w:trPr>
        <w:tc>
          <w:tcPr>
            <w:tcW w:w="993"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п/п</w:t>
            </w:r>
          </w:p>
        </w:tc>
        <w:tc>
          <w:tcPr>
            <w:tcW w:w="5244"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Наименование </w:t>
            </w:r>
          </w:p>
        </w:tc>
        <w:tc>
          <w:tcPr>
            <w:tcW w:w="2552" w:type="dxa"/>
            <w:gridSpan w:val="2"/>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ФАКТ</w:t>
            </w:r>
          </w:p>
        </w:tc>
        <w:tc>
          <w:tcPr>
            <w:tcW w:w="1417"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Снижение, увеличение </w:t>
            </w:r>
          </w:p>
        </w:tc>
      </w:tr>
      <w:tr w:rsidR="00536A5D" w:rsidRPr="00536A5D" w:rsidTr="0092705E">
        <w:trPr>
          <w:cantSplit/>
          <w:trHeight w:val="488"/>
        </w:trPr>
        <w:tc>
          <w:tcPr>
            <w:tcW w:w="993"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5244"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2021 год тыс. руб.</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2022 год тыс. руб.</w:t>
            </w:r>
          </w:p>
        </w:tc>
        <w:tc>
          <w:tcPr>
            <w:tcW w:w="1417"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r>
      <w:tr w:rsidR="00536A5D" w:rsidRPr="00536A5D" w:rsidTr="0092705E">
        <w:trPr>
          <w:trHeight w:val="289"/>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01 02</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Функционирование высшего должностного лица</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786,1</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705,7</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-80,4</w:t>
            </w:r>
          </w:p>
        </w:tc>
      </w:tr>
      <w:tr w:rsidR="00536A5D" w:rsidRPr="00536A5D" w:rsidTr="0092705E">
        <w:trPr>
          <w:trHeight w:val="298"/>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01 04</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Функционирование местной администрации</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1142,6</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1553,9</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+411,3</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01 04</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Обеспечение деятельности адм.комиссии</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rPr>
          <w:trHeight w:val="37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01 13</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Другие общегосударственные вопросы</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757,6</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391,6</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-366,0</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02 03</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Мобилизационная и вневойсковая подготовка</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356,4</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417,5</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+61,1</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04 09</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Дорожное хозяйство</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4164,7</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1837,4</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-2327,3</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04 12</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Другие вопросы в области национальной экономики</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588,9</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+588,9</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05 01</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Жилищное хозяйство</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101,5</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-101,5</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05 03</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Благоустройство</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1206,2</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1891,2</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+685,0</w:t>
            </w:r>
          </w:p>
        </w:tc>
      </w:tr>
      <w:tr w:rsidR="00536A5D" w:rsidRPr="00536A5D" w:rsidTr="0092705E">
        <w:trPr>
          <w:trHeight w:val="305"/>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08 01</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Культура</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2832,7</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2592,3</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-240,4</w:t>
            </w:r>
          </w:p>
        </w:tc>
      </w:tr>
      <w:tr w:rsidR="00536A5D" w:rsidRPr="00536A5D" w:rsidTr="0092705E">
        <w:trPr>
          <w:trHeight w:val="154"/>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10 01</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Социальная политика</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202,5</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230,7</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+28,2</w:t>
            </w:r>
          </w:p>
        </w:tc>
      </w:tr>
      <w:tr w:rsidR="00536A5D" w:rsidRPr="00536A5D" w:rsidTr="0092705E">
        <w:trPr>
          <w:trHeight w:val="154"/>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11 05</w:t>
            </w: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Физическая культура и спорт</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12,3</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58,4</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+46,1</w:t>
            </w:r>
          </w:p>
        </w:tc>
      </w:tr>
      <w:tr w:rsidR="00536A5D" w:rsidRPr="00536A5D" w:rsidTr="0092705E">
        <w:trPr>
          <w:trHeight w:val="154"/>
        </w:trPr>
        <w:tc>
          <w:tcPr>
            <w:tcW w:w="993"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524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ВСЕГО:</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11 564,6</w:t>
            </w:r>
          </w:p>
        </w:tc>
        <w:tc>
          <w:tcPr>
            <w:tcW w:w="1276"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10 269,6</w:t>
            </w:r>
          </w:p>
        </w:tc>
        <w:tc>
          <w:tcPr>
            <w:tcW w:w="1417"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-1 295,0</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РАСХОДЫ: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812"/>
        <w:gridCol w:w="1134"/>
        <w:gridCol w:w="1275"/>
        <w:gridCol w:w="1134"/>
      </w:tblGrid>
      <w:tr w:rsidR="00536A5D" w:rsidRPr="00536A5D" w:rsidTr="0092705E">
        <w:trPr>
          <w:trHeight w:val="255"/>
        </w:trPr>
        <w:tc>
          <w:tcPr>
            <w:tcW w:w="851"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ФКР</w:t>
            </w:r>
          </w:p>
        </w:tc>
        <w:tc>
          <w:tcPr>
            <w:tcW w:w="5812" w:type="dxa"/>
            <w:vMerge w:val="restart"/>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 xml:space="preserve">Наименование </w:t>
            </w:r>
            <w:r w:rsidRPr="00536A5D">
              <w:rPr>
                <w:rFonts w:ascii="Times New Roman" w:eastAsia="Times New Roman" w:hAnsi="Times New Roman" w:cs="Times New Roman"/>
                <w:sz w:val="28"/>
                <w:szCs w:val="28"/>
                <w:lang w:eastAsia="ru-RU"/>
              </w:rPr>
              <w:t>расхода</w:t>
            </w:r>
          </w:p>
        </w:tc>
        <w:tc>
          <w:tcPr>
            <w:tcW w:w="2409" w:type="dxa"/>
            <w:gridSpan w:val="2"/>
            <w:tcBorders>
              <w:right w:val="single" w:sz="4" w:space="0" w:color="auto"/>
            </w:tcBorders>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ФАКТ</w:t>
            </w:r>
          </w:p>
        </w:tc>
        <w:tc>
          <w:tcPr>
            <w:tcW w:w="1134" w:type="dxa"/>
            <w:vMerge w:val="restart"/>
            <w:tcBorders>
              <w:top w:val="single" w:sz="4" w:space="0" w:color="auto"/>
              <w:left w:val="single" w:sz="4" w:space="0" w:color="auto"/>
              <w:right w:val="single" w:sz="4" w:space="0" w:color="auto"/>
            </w:tcBorders>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исполнения</w:t>
            </w:r>
          </w:p>
        </w:tc>
      </w:tr>
      <w:tr w:rsidR="00536A5D" w:rsidRPr="00536A5D" w:rsidTr="0092705E">
        <w:trPr>
          <w:cantSplit/>
          <w:trHeight w:val="886"/>
        </w:trPr>
        <w:tc>
          <w:tcPr>
            <w:tcW w:w="851"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5812" w:type="dxa"/>
            <w:vMerge/>
            <w:shd w:val="clear" w:color="auto" w:fill="FFFFFF"/>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План на год, тыс. руб.</w:t>
            </w:r>
          </w:p>
        </w:tc>
        <w:tc>
          <w:tcPr>
            <w:tcW w:w="1275" w:type="dxa"/>
            <w:tcBorders>
              <w:right w:val="single" w:sz="4" w:space="0" w:color="auto"/>
            </w:tcBorders>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расходов</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тыс.руб.</w:t>
            </w:r>
          </w:p>
        </w:tc>
        <w:tc>
          <w:tcPr>
            <w:tcW w:w="1134" w:type="dxa"/>
            <w:vMerge/>
            <w:tcBorders>
              <w:left w:val="single" w:sz="4" w:space="0" w:color="auto"/>
              <w:bottom w:val="single" w:sz="4" w:space="0" w:color="auto"/>
              <w:right w:val="single" w:sz="4" w:space="0" w:color="auto"/>
            </w:tcBorders>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01 02</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Функционирование высшего должностного лица</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708,2</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705,7</w:t>
            </w:r>
          </w:p>
        </w:tc>
        <w:tc>
          <w:tcPr>
            <w:tcW w:w="1134" w:type="dxa"/>
            <w:tcBorders>
              <w:top w:val="single" w:sz="4" w:space="0" w:color="auto"/>
            </w:tcBorders>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99,6</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01 04</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Функционирование местной администрации</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1718,4</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1553,9</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90,4</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01 04</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Обеспечение деятельности адм.комиссии</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01 13</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Другие общегосударственные вопросы</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433,9</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391,6</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90,3</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02 03</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Мобилизационная и вневойсковая подготовка</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417,5</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417,5</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04 09</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Дорожное хозяйство</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1990,8</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1837,4</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92,3</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04 12</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Другие вопросы в области национальной экономики</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588,9</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588,9</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05 01</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Жилищное хозяйство</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510,7</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05 03</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Благоустройство</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1902,3</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1891,2</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99,4</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08 01</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Культура</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2592,3</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2592,3</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10 01</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Социальная политика</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230,7</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230,7</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11 05</w:t>
            </w: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Физическая культура и спорт</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58,4</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58,4</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851" w:type="dxa"/>
            <w:shd w:val="clear" w:color="auto" w:fill="FFFFFF"/>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5812"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ВСЕГО:</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11 154,1</w:t>
            </w:r>
          </w:p>
        </w:tc>
        <w:tc>
          <w:tcPr>
            <w:tcW w:w="1275"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10 269,6</w:t>
            </w:r>
          </w:p>
        </w:tc>
        <w:tc>
          <w:tcPr>
            <w:tcW w:w="1134" w:type="dxa"/>
            <w:shd w:val="clear" w:color="auto" w:fill="FFFFFF"/>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92,1</w:t>
            </w:r>
          </w:p>
        </w:tc>
      </w:tr>
    </w:tbl>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Расходы за 2022 год составили 10 269,6 тыс. руб., что составляет 92,1 % от годового плана. Не выполнен план более, чем на 5% по другим общегосударственным вопросам, расходам на дорожное хозяйство, в связи с отсутствием заключенных договоров на оплату.</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По разделу общегосударственные вопросы расходы на функционирование высшего должностного лица муниципального образования составили 705,7 тыс. руб.,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расходы на функционирование местной администрации составили 1553,9 тыс. руб., в том числе на выплату заработной платы, начисления по оплате труда (страховые взносы) 1350,1 тыс.руб., услуги связи 35,6 тыс. руб.,   приобретение маркированных конвертов 4,0 тыс.руб., оплата договоров ГПХ на содержание помещения администрации (топка печей) 93,4 тыс. руб., оплата транспортного налога 21,1 тыс.руб., закупка энергетических ресурсов 22,9 тыс. руб., проезд к месту отдыха и обратно 17,6 тыс. руб., оплата земельного налога  0,7 тыс. руб., оплата лицензии на использование программы для ЭВМ  8,5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 обеспечение деятельности административных комиссий 2,0 тыс.руб.- приобретение офисной бумаги.</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другие общегосударственные расходы составили 391,6 тыс.руб. – права использования СБИС 5,6 тыс. руб., оплата по договорам ГПХ (уборка снега, колка и укладка дров, ведение регистрационного учета, услуги водителя) 129,4 тыс.руб., размещение информации в газете 2,6 тыс. руб., приобретение дров 8,5 тыс.руб., услуги в проведении торгов 18,0 тыс. руб., канцелярские и хозяйственные расходы  20,0 тыс. руб., заправка и ремонт картриджей  1,5 тыс. руб., приобретение венков, цветов 6,0 тыс. руб., составление сметной документации 4,0 тыс. руб., услуги нотариуса  1,0 тыс. руб.,  оплата задолженности за тепло и возмещение расходов по госпошлине (исполнительный лист)  18,0 тыс. руб.,  техническое сопровождение компьютерных программ  95,6 тыс. руб., оплата доступа к системе информационно-технического обслуживания «Советник ПРОФ»  81,4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По разделу национальная оборона расходы на осуществление первичного воинского учета на территориях, где отсутствуют военные </w:t>
      </w:r>
      <w:r w:rsidRPr="00536A5D">
        <w:rPr>
          <w:rFonts w:ascii="Times New Roman" w:eastAsia="Times New Roman" w:hAnsi="Times New Roman" w:cs="Times New Roman"/>
          <w:sz w:val="28"/>
          <w:szCs w:val="28"/>
          <w:lang w:eastAsia="ru-RU"/>
        </w:rPr>
        <w:lastRenderedPageBreak/>
        <w:t>комиссариаты (заработная плата, начисления на оплату труда) - 417,5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Расходы по разделу национальная экономика составляют 2426,3 тыс. руб., из них:</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расходы на дорожное хозяйство (очистка улиц от снега) – 630,5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расходы на электроэнергию (освещение дорог местного значения) – 716,4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расходы на электротовары и электрооборудование – 39,9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спил аварийных деревьев, вырубка деревьев-кустарников вдоль дорог местного значения – 238,0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ТО, содержание сетей уличного освещения – 190,0 тыс.руб.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снос (демонтаж) нежилого здания -  462,9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проекты организации работ по сносу объектов – 126,0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ремонт дорог – 22,6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Расходы на жилищно-коммунальное хозяйство составили 1891,2 тыс. руб., в том числе:</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благоустройство 1891,2 тыс. руб., из них: </w:t>
      </w:r>
    </w:p>
    <w:p w:rsidR="00536A5D" w:rsidRPr="00536A5D" w:rsidRDefault="00536A5D" w:rsidP="00536A5D">
      <w:pPr>
        <w:ind w:firstLine="708"/>
        <w:jc w:val="both"/>
        <w:rPr>
          <w:rFonts w:ascii="Times New Roman" w:eastAsia="Times New Roman" w:hAnsi="Times New Roman" w:cs="Times New Roman"/>
          <w:b/>
          <w:sz w:val="28"/>
          <w:szCs w:val="28"/>
          <w:u w:val="single"/>
          <w:lang w:eastAsia="ru-RU"/>
        </w:rPr>
      </w:pPr>
      <w:r w:rsidRPr="00536A5D">
        <w:rPr>
          <w:rFonts w:ascii="Times New Roman" w:eastAsia="Times New Roman" w:hAnsi="Times New Roman" w:cs="Times New Roman"/>
          <w:b/>
          <w:sz w:val="28"/>
          <w:szCs w:val="28"/>
          <w:u w:val="single"/>
          <w:lang w:eastAsia="ru-RU"/>
        </w:rPr>
        <w:t>1. Обустройство площадок накопления твердых коммунальных отходов:</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за счет средств иных межбюджетных трансфертов бюджетам муниципальных образований на поддержку развития территориального общественного самоуправления из бюджета РК   605,0 тыс. руб.,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за счет средств местного бюджета 6,7 тыс. руб.,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за счет средств ТОС 60,5 тыс. руб.</w:t>
      </w:r>
    </w:p>
    <w:p w:rsidR="00536A5D" w:rsidRPr="00536A5D" w:rsidRDefault="00536A5D" w:rsidP="00536A5D">
      <w:pPr>
        <w:ind w:firstLine="708"/>
        <w:jc w:val="both"/>
        <w:rPr>
          <w:rFonts w:ascii="Times New Roman" w:eastAsia="Times New Roman" w:hAnsi="Times New Roman" w:cs="Times New Roman"/>
          <w:b/>
          <w:sz w:val="28"/>
          <w:szCs w:val="28"/>
          <w:u w:val="single"/>
          <w:lang w:eastAsia="ru-RU"/>
        </w:rPr>
      </w:pPr>
      <w:r w:rsidRPr="00536A5D">
        <w:rPr>
          <w:rFonts w:ascii="Times New Roman" w:eastAsia="Times New Roman" w:hAnsi="Times New Roman" w:cs="Times New Roman"/>
          <w:b/>
          <w:sz w:val="28"/>
          <w:szCs w:val="28"/>
          <w:u w:val="single"/>
          <w:lang w:eastAsia="ru-RU"/>
        </w:rPr>
        <w:t>2.Доставка и установка елки:</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за счет средств иных межбюджетных трансфертов бюджетам муниципальных образований на поддержку развития территориального общественного самоуправления из бюджета РК   323,2 тыс. руб.,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за счет средств местного бюджета 8,1 тыс. руб.,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за счет средств ТОС 42,6 тыс. руб.</w:t>
      </w:r>
    </w:p>
    <w:p w:rsidR="00536A5D" w:rsidRPr="00536A5D" w:rsidRDefault="00536A5D" w:rsidP="00536A5D">
      <w:pPr>
        <w:ind w:firstLine="708"/>
        <w:jc w:val="both"/>
        <w:rPr>
          <w:rFonts w:ascii="Times New Roman" w:eastAsia="Times New Roman" w:hAnsi="Times New Roman" w:cs="Times New Roman"/>
          <w:b/>
          <w:sz w:val="28"/>
          <w:szCs w:val="28"/>
          <w:u w:val="single"/>
          <w:lang w:eastAsia="ru-RU"/>
        </w:rPr>
      </w:pPr>
      <w:r w:rsidRPr="00536A5D">
        <w:rPr>
          <w:rFonts w:ascii="Times New Roman" w:eastAsia="Times New Roman" w:hAnsi="Times New Roman" w:cs="Times New Roman"/>
          <w:b/>
          <w:sz w:val="28"/>
          <w:szCs w:val="28"/>
          <w:u w:val="single"/>
          <w:lang w:eastAsia="ru-RU"/>
        </w:rPr>
        <w:lastRenderedPageBreak/>
        <w:t>3.Установка тренажеров, игрового оборудования, монтаж детской площадки:</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за счет субсидии на реализацию программ формирования современной городской среды из бюджета ФБ и РК 544,1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софинансирование за счет средств местного бюджета 32,6 тыс. руб.</w:t>
      </w:r>
    </w:p>
    <w:p w:rsidR="00536A5D" w:rsidRPr="00536A5D" w:rsidRDefault="00536A5D" w:rsidP="00536A5D">
      <w:pPr>
        <w:ind w:firstLine="708"/>
        <w:jc w:val="both"/>
        <w:rPr>
          <w:rFonts w:ascii="Times New Roman" w:eastAsia="Times New Roman" w:hAnsi="Times New Roman" w:cs="Times New Roman"/>
          <w:b/>
          <w:sz w:val="28"/>
          <w:szCs w:val="28"/>
          <w:u w:val="single"/>
          <w:lang w:eastAsia="ru-RU"/>
        </w:rPr>
      </w:pPr>
      <w:r w:rsidRPr="00536A5D">
        <w:rPr>
          <w:rFonts w:ascii="Times New Roman" w:eastAsia="Times New Roman" w:hAnsi="Times New Roman" w:cs="Times New Roman"/>
          <w:b/>
          <w:sz w:val="28"/>
          <w:szCs w:val="28"/>
          <w:u w:val="single"/>
          <w:lang w:eastAsia="ru-RU"/>
        </w:rPr>
        <w:t>Прочее:</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Оплата уличного освещения 40,4 тыс. руб., спил аварийных деревьев 200,0 тыс. руб., приобретение хозтоваров, строительных материалов 8,3 тыс. руб., акарицидная обработка   4,4 тыс. руб., договор ГПХ на скашивание травы 15,3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Расходы на культуру составили 2592,3 тыс. руб., из них:</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расходы на оплату коммунальных услуг по дворцам и домам культуры – 811,5 тыс.руб.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субсидия на выполнение муниципального задания досуговому центру – 1400,3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субсидия бюджетам муниципальных образований на реализацию мероприятий государственной программы Республики Карелия "Развитие культуры"(на частичную компенсацию дополнительных расходов на повышение оплаты труда работников муниципальных учреждений культуры) – 304,4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софинансирование за счет средств местного бюджета субсидии бюджетам муниципальных образований на реализацию мероприятий государственной программы Республики Карелия "Развитие культуры"(на частичную компенсацию дополнительных расходов на повышение оплаты труда работников муниципальных учреждений культуры) – 76,1 тыс.руб.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Расходы по разделу социальная политика на выплату ежемесячной доплаты к пенсии составили 230,7 тыс.рублей. </w:t>
      </w:r>
    </w:p>
    <w:p w:rsidR="00536A5D" w:rsidRPr="00536A5D" w:rsidRDefault="00536A5D" w:rsidP="00536A5D">
      <w:pPr>
        <w:ind w:firstLine="708"/>
        <w:jc w:val="both"/>
        <w:rPr>
          <w:rFonts w:ascii="Times New Roman" w:eastAsia="Times New Roman" w:hAnsi="Times New Roman" w:cs="Times New Roman"/>
          <w:iCs/>
          <w:sz w:val="28"/>
          <w:szCs w:val="28"/>
          <w:lang w:eastAsia="ru-RU"/>
        </w:rPr>
      </w:pPr>
      <w:r w:rsidRPr="00536A5D">
        <w:rPr>
          <w:rFonts w:ascii="Times New Roman" w:eastAsia="Times New Roman" w:hAnsi="Times New Roman" w:cs="Times New Roman"/>
          <w:sz w:val="28"/>
          <w:szCs w:val="28"/>
          <w:lang w:eastAsia="ru-RU"/>
        </w:rPr>
        <w:t>Расходы по разделу физическая культура и спорт составили 58,4 тыс.руб. (договор ГПХ на ремонт ограждения спортивной площадки).</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Дефицит бюджета Поросозерского сельского поселения составил 652,8 тыс. рублей. </w:t>
      </w:r>
    </w:p>
    <w:p w:rsidR="00536A5D" w:rsidRPr="00536A5D" w:rsidRDefault="00536A5D" w:rsidP="00536A5D">
      <w:pPr>
        <w:ind w:firstLine="708"/>
        <w:jc w:val="both"/>
        <w:rPr>
          <w:rFonts w:ascii="Times New Roman" w:eastAsia="Times New Roman" w:hAnsi="Times New Roman" w:cs="Times New Roman"/>
          <w:sz w:val="28"/>
          <w:szCs w:val="28"/>
          <w:lang w:eastAsia="ru-RU"/>
        </w:rPr>
      </w:pP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ab/>
        <w:t xml:space="preserve"> </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Штатная численность Администрации Поросозерского сельского поселения на 01.01.2023 г. составляет 4 человек. Фактическая численность – 4 человека, в том числе выборная должность – 1, муниципальные служащие – 1. Фактические затраты на оплату труда составляют 1 872,5 тыс. руб.</w:t>
      </w:r>
    </w:p>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Штатная численность работников МБУК «Поросозерский Центр досуга" на 01.01.2023 г. составляет 3,2 единицы. Фактическая численность – 4,0 чел. Фактические затраты на оплату труда работников муниципального учреждения составляют 1 354,1 тыс. руб.</w:t>
      </w:r>
    </w:p>
    <w:p w:rsidR="00536A5D" w:rsidRPr="00536A5D" w:rsidRDefault="00536A5D" w:rsidP="00536A5D">
      <w:pPr>
        <w:ind w:firstLine="708"/>
        <w:jc w:val="cente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ИНФОРМАЦИЯ</w:t>
      </w:r>
    </w:p>
    <w:p w:rsidR="00536A5D" w:rsidRPr="00536A5D" w:rsidRDefault="00536A5D" w:rsidP="00536A5D">
      <w:pPr>
        <w:ind w:firstLine="708"/>
        <w:jc w:val="cente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об исполнении бюджетных ассигнований дорожного фонда Поросозерского сельского поселения за 2022 год</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677"/>
        <w:gridCol w:w="1418"/>
        <w:gridCol w:w="1276"/>
        <w:gridCol w:w="1417"/>
        <w:gridCol w:w="851"/>
      </w:tblGrid>
      <w:tr w:rsidR="00536A5D" w:rsidRPr="00536A5D" w:rsidTr="0092705E">
        <w:trPr>
          <w:cantSplit/>
          <w:trHeight w:val="1134"/>
        </w:trPr>
        <w:tc>
          <w:tcPr>
            <w:tcW w:w="426" w:type="dxa"/>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4677" w:type="dxa"/>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Наименование дохода</w:t>
            </w:r>
          </w:p>
        </w:tc>
        <w:tc>
          <w:tcPr>
            <w:tcW w:w="1418" w:type="dxa"/>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поступлений за 2021 г. тыс.руб.</w:t>
            </w:r>
          </w:p>
        </w:tc>
        <w:tc>
          <w:tcPr>
            <w:tcW w:w="1276"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План на 2022 год, тыс. руб.</w:t>
            </w:r>
          </w:p>
        </w:tc>
        <w:tc>
          <w:tcPr>
            <w:tcW w:w="1417"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поступлений за 2022 г. тыс.руб.</w:t>
            </w:r>
          </w:p>
        </w:tc>
        <w:tc>
          <w:tcPr>
            <w:tcW w:w="851"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исполнения от плановых назначений</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 на дизельное топливо</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1032,1</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1366,0</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1368,8</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100,2</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7,3</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7,4</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7,4</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 на автомобильный бензин</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1372,3</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1615,5</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1511,3</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93,5</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Доходы от уплаты акцизов на прямогонный бензин</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-176,0</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-163,6</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-157,1</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96,0</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4677"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Итого акцизы</w:t>
            </w:r>
          </w:p>
        </w:tc>
        <w:tc>
          <w:tcPr>
            <w:tcW w:w="1418"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2235,7</w:t>
            </w:r>
          </w:p>
        </w:tc>
        <w:tc>
          <w:tcPr>
            <w:tcW w:w="1276"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2825,3</w:t>
            </w:r>
          </w:p>
        </w:tc>
        <w:tc>
          <w:tcPr>
            <w:tcW w:w="1417"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2730,4</w:t>
            </w:r>
          </w:p>
        </w:tc>
        <w:tc>
          <w:tcPr>
            <w:tcW w:w="851"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96,6</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5</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Налоговые и неналоговые доходы, направленные на формирование дорожного фонда</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Иные МБТ на поддержку развития практик инициативного бюджетирования</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3000,0</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b/>
                <w:sz w:val="28"/>
                <w:szCs w:val="28"/>
                <w:lang w:eastAsia="ru-RU"/>
              </w:rPr>
            </w:pPr>
          </w:p>
        </w:tc>
        <w:tc>
          <w:tcPr>
            <w:tcW w:w="4677"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ВСЕГО:</w:t>
            </w:r>
          </w:p>
        </w:tc>
        <w:tc>
          <w:tcPr>
            <w:tcW w:w="1418"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5235,7</w:t>
            </w:r>
          </w:p>
        </w:tc>
        <w:tc>
          <w:tcPr>
            <w:tcW w:w="1276"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2825,3</w:t>
            </w:r>
          </w:p>
        </w:tc>
        <w:tc>
          <w:tcPr>
            <w:tcW w:w="1417"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2730,4</w:t>
            </w:r>
          </w:p>
        </w:tc>
        <w:tc>
          <w:tcPr>
            <w:tcW w:w="851"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96,6</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Всего за 2022 год в дорожный фонд Поросозерского сельского поселения поступило 2 730,4 тыс. руб. или 96,6 % от годового плана, на 494,7 тыс.руб. поступление акцизов больше, чем за прошлый год. </w:t>
      </w:r>
    </w:p>
    <w:p w:rsidR="00536A5D" w:rsidRPr="00536A5D" w:rsidRDefault="00536A5D" w:rsidP="00536A5D">
      <w:pPr>
        <w:ind w:firstLine="708"/>
        <w:rPr>
          <w:rFonts w:ascii="Times New Roman" w:eastAsia="Times New Roman" w:hAnsi="Times New Roman" w:cs="Times New Roman"/>
          <w:b/>
          <w:bCs/>
          <w:sz w:val="28"/>
          <w:szCs w:val="28"/>
          <w:lang w:eastAsia="ru-RU"/>
        </w:rPr>
      </w:pPr>
      <w:r w:rsidRPr="00536A5D">
        <w:rPr>
          <w:rFonts w:ascii="Times New Roman" w:eastAsia="Times New Roman" w:hAnsi="Times New Roman" w:cs="Times New Roman"/>
          <w:b/>
          <w:bCs/>
          <w:sz w:val="28"/>
          <w:szCs w:val="28"/>
          <w:lang w:eastAsia="ru-RU"/>
        </w:rPr>
        <w:t>РАСХОДЫ: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677"/>
        <w:gridCol w:w="1418"/>
        <w:gridCol w:w="1276"/>
        <w:gridCol w:w="1417"/>
        <w:gridCol w:w="851"/>
      </w:tblGrid>
      <w:tr w:rsidR="00536A5D" w:rsidRPr="00536A5D" w:rsidTr="0092705E">
        <w:trPr>
          <w:cantSplit/>
          <w:trHeight w:val="1134"/>
        </w:trPr>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4677" w:type="dxa"/>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Наименование дохода</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расхода за  2021 г.</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тыс.руб.</w:t>
            </w:r>
          </w:p>
        </w:tc>
        <w:tc>
          <w:tcPr>
            <w:tcW w:w="1276"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План на 2022 год, </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тыс.руб.</w:t>
            </w:r>
          </w:p>
        </w:tc>
        <w:tc>
          <w:tcPr>
            <w:tcW w:w="1417"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Сумма расхода за 2022 г.</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тыс.руб.</w:t>
            </w:r>
          </w:p>
        </w:tc>
        <w:tc>
          <w:tcPr>
            <w:tcW w:w="851" w:type="dxa"/>
            <w:shd w:val="clear" w:color="auto" w:fill="auto"/>
            <w:vAlign w:val="center"/>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w:t>
            </w:r>
            <w:r w:rsidRPr="00536A5D">
              <w:rPr>
                <w:rFonts w:ascii="Times New Roman" w:eastAsia="Times New Roman" w:hAnsi="Times New Roman" w:cs="Times New Roman"/>
                <w:sz w:val="28"/>
                <w:szCs w:val="28"/>
                <w:lang w:eastAsia="ru-RU"/>
              </w:rPr>
              <w:t xml:space="preserve"> </w:t>
            </w:r>
            <w:r w:rsidRPr="00536A5D">
              <w:rPr>
                <w:rFonts w:ascii="Times New Roman" w:eastAsia="Times New Roman" w:hAnsi="Times New Roman" w:cs="Times New Roman"/>
                <w:sz w:val="28"/>
                <w:szCs w:val="28"/>
                <w:lang w:val="en-US" w:eastAsia="ru-RU"/>
              </w:rPr>
              <w:t>исполнен</w:t>
            </w:r>
            <w:r w:rsidRPr="00536A5D">
              <w:rPr>
                <w:rFonts w:ascii="Times New Roman" w:eastAsia="Times New Roman" w:hAnsi="Times New Roman" w:cs="Times New Roman"/>
                <w:sz w:val="28"/>
                <w:szCs w:val="28"/>
                <w:lang w:eastAsia="ru-RU"/>
              </w:rPr>
              <w:t>ия  от плановых назначений</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w:t>
            </w: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Содержание дорог   </w:t>
            </w:r>
          </w:p>
        </w:tc>
        <w:tc>
          <w:tcPr>
            <w:tcW w:w="1418"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4164,6</w:t>
            </w:r>
          </w:p>
        </w:tc>
        <w:tc>
          <w:tcPr>
            <w:tcW w:w="1276"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1990,8</w:t>
            </w:r>
          </w:p>
        </w:tc>
        <w:tc>
          <w:tcPr>
            <w:tcW w:w="141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1837,4</w:t>
            </w:r>
          </w:p>
        </w:tc>
        <w:tc>
          <w:tcPr>
            <w:tcW w:w="851"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92,3</w:t>
            </w:r>
          </w:p>
        </w:tc>
      </w:tr>
      <w:tr w:rsidR="00536A5D" w:rsidRPr="00536A5D" w:rsidTr="0092705E">
        <w:tc>
          <w:tcPr>
            <w:tcW w:w="426" w:type="dxa"/>
          </w:tcPr>
          <w:p w:rsidR="00536A5D" w:rsidRPr="00536A5D" w:rsidRDefault="00536A5D" w:rsidP="00536A5D">
            <w:pPr>
              <w:ind w:firstLine="708"/>
              <w:rPr>
                <w:rFonts w:ascii="Times New Roman" w:eastAsia="Times New Roman" w:hAnsi="Times New Roman" w:cs="Times New Roman"/>
                <w:sz w:val="28"/>
                <w:szCs w:val="28"/>
                <w:lang w:eastAsia="ru-RU"/>
              </w:rPr>
            </w:pPr>
          </w:p>
        </w:tc>
        <w:tc>
          <w:tcPr>
            <w:tcW w:w="4677" w:type="dxa"/>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b/>
                <w:sz w:val="28"/>
                <w:szCs w:val="28"/>
                <w:lang w:val="en-US" w:eastAsia="ru-RU"/>
              </w:rPr>
              <w:t>ВСЕГО:</w:t>
            </w:r>
          </w:p>
        </w:tc>
        <w:tc>
          <w:tcPr>
            <w:tcW w:w="1418"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4164,6</w:t>
            </w:r>
          </w:p>
        </w:tc>
        <w:tc>
          <w:tcPr>
            <w:tcW w:w="1276"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1990,8</w:t>
            </w:r>
          </w:p>
        </w:tc>
        <w:tc>
          <w:tcPr>
            <w:tcW w:w="1417"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1837,4</w:t>
            </w:r>
          </w:p>
        </w:tc>
        <w:tc>
          <w:tcPr>
            <w:tcW w:w="851" w:type="dxa"/>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92,3</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За отчетный период из дорожного фонда израсходовано на содержание дорог 1 837,4 тыс. руб. , что на 7,7 % меньше плана.</w:t>
      </w: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sz w:val="28"/>
          <w:szCs w:val="28"/>
          <w:lang w:eastAsia="ru-RU"/>
        </w:rPr>
      </w:pPr>
    </w:p>
    <w:p w:rsidR="00536A5D" w:rsidRDefault="00536A5D" w:rsidP="00536A5D">
      <w:pPr>
        <w:ind w:firstLine="708"/>
        <w:rPr>
          <w:rFonts w:ascii="Times New Roman" w:eastAsia="Times New Roman" w:hAnsi="Times New Roman" w:cs="Times New Roman"/>
          <w:b/>
          <w:sz w:val="28"/>
          <w:szCs w:val="28"/>
          <w:lang w:eastAsia="ru-RU"/>
        </w:rPr>
      </w:pPr>
    </w:p>
    <w:p w:rsidR="00536A5D" w:rsidRDefault="00536A5D" w:rsidP="00536A5D">
      <w:pPr>
        <w:ind w:firstLine="708"/>
        <w:rPr>
          <w:rFonts w:ascii="Times New Roman" w:eastAsia="Times New Roman" w:hAnsi="Times New Roman" w:cs="Times New Roman"/>
          <w:b/>
          <w:sz w:val="28"/>
          <w:szCs w:val="28"/>
          <w:lang w:eastAsia="ru-RU"/>
        </w:rPr>
      </w:pPr>
    </w:p>
    <w:p w:rsidR="00536A5D" w:rsidRPr="00536A5D" w:rsidRDefault="00536A5D" w:rsidP="00536A5D">
      <w:pPr>
        <w:spacing w:after="0" w:line="240" w:lineRule="auto"/>
        <w:ind w:firstLine="708"/>
        <w:jc w:val="center"/>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ЗАКЛЮЧЕНИЕ</w:t>
      </w:r>
    </w:p>
    <w:p w:rsidR="00536A5D" w:rsidRPr="00536A5D" w:rsidRDefault="00536A5D" w:rsidP="00536A5D">
      <w:pPr>
        <w:spacing w:after="0" w:line="240" w:lineRule="auto"/>
        <w:ind w:firstLine="708"/>
        <w:jc w:val="center"/>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bCs/>
          <w:sz w:val="28"/>
          <w:szCs w:val="28"/>
          <w:lang w:eastAsia="ru-RU"/>
        </w:rPr>
        <w:t xml:space="preserve">на годовой отчет об </w:t>
      </w:r>
      <w:r w:rsidRPr="00536A5D">
        <w:rPr>
          <w:rFonts w:ascii="Times New Roman" w:eastAsia="Times New Roman" w:hAnsi="Times New Roman" w:cs="Times New Roman"/>
          <w:b/>
          <w:sz w:val="28"/>
          <w:szCs w:val="28"/>
          <w:lang w:eastAsia="ru-RU"/>
        </w:rPr>
        <w:t>исполнении бюджета Поросозерского сельского поселения за 2022 год</w:t>
      </w: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Внешняя проверка годового отчёта об исполнении бюджета Поросозерского сельского поселения за 2022 год проведена на основании ст.ст. 157, 264.4 Бюджетного кодекса РФ.</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Заключение на годовой отчёт об исполнении бюджета Поросозерского сельского поселения подготовлено в соответствии со ст.264.4 Бюджетного кодекса РФ на основе годовой бюджетной отчётности, подготовленной финансовым управлением администрации Суоярвского муниципального округа. Проведённая в соответствии с требованиями ст.264.4 Бюджетного кодекса РФ внешняя проверка бюджетной отчётности показала следующее.</w:t>
      </w:r>
    </w:p>
    <w:p w:rsidR="00536A5D" w:rsidRPr="00536A5D" w:rsidRDefault="00536A5D" w:rsidP="00536A5D">
      <w:pPr>
        <w:spacing w:after="0"/>
        <w:ind w:firstLine="708"/>
        <w:jc w:val="both"/>
        <w:rPr>
          <w:rFonts w:ascii="Times New Roman" w:eastAsia="Times New Roman" w:hAnsi="Times New Roman" w:cs="Times New Roman"/>
          <w:sz w:val="28"/>
          <w:szCs w:val="28"/>
          <w:lang w:val="x-none" w:eastAsia="ru-RU"/>
        </w:rPr>
      </w:pPr>
      <w:r w:rsidRPr="00536A5D">
        <w:rPr>
          <w:rFonts w:ascii="Times New Roman" w:eastAsia="Times New Roman" w:hAnsi="Times New Roman" w:cs="Times New Roman"/>
          <w:sz w:val="28"/>
          <w:szCs w:val="28"/>
          <w:lang w:val="x-none" w:eastAsia="ru-RU"/>
        </w:rPr>
        <w:t>Годовая бюджетная отчётность в соответствии с требованиями ст.264.1 Бюджетного кодекса РФ включает:</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 Отчёт об исполнении бюджета;</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 Баланс исполнения бюджета;</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3. Отчёт о финансовых результатах деятельности; </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 Отчёт о движении денежных средств;</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 Пояснительную записку.</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Представленные для проведения внешней проверки формы отчётности сформированы в соответствии с требованиями 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 утверждённой Приказом Минфина Российской Федерации от 23.12.2010 № 191н. (далее Инструкция) на основании сводной бюджетной отчётности соответствующих главных администраторов средств местного бюджета.</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В ходе проверки установлено, что сумма доходов, отражённая   в отчёте   об</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исполнении   бюджета (ф.0503117) по    разделу «Доходы   бюджета» в     графе</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«Утвержденные бюджетные назначения» – 10 268,10 тыс. руб., соответствует общему</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объёму   доходов, утверждённому решением   Совета   депутатов   Поросозерского</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сельского поселения от 21.12.2021 № 102 «О   бюджете   Поросозерского   сельского</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поселения» на 2022 год» (с изм. от 28.12.2022 года).</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 xml:space="preserve">В бюджет Поросозерского сельского поселения за 2022 год поступило 9 616,75 тыс. руб. Исполнение кассового плана в части доходов составило 93,7 % от прогнозируемых доходов на 2022 год.  </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В разрезе доходов видно, что:</w:t>
      </w:r>
    </w:p>
    <w:p w:rsidR="00536A5D" w:rsidRPr="00536A5D" w:rsidRDefault="00536A5D" w:rsidP="00536A5D">
      <w:pPr>
        <w:numPr>
          <w:ilvl w:val="0"/>
          <w:numId w:val="1"/>
        </w:numPr>
        <w:spacing w:after="0"/>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налоговые доходы – 3692,13 тыс.руб. или 97,5 % от плана (в 2021 году- 3329,5 тыс. руб. или 98,4 % от плана);</w:t>
      </w:r>
    </w:p>
    <w:p w:rsidR="00536A5D" w:rsidRPr="00536A5D" w:rsidRDefault="00536A5D" w:rsidP="00536A5D">
      <w:pPr>
        <w:numPr>
          <w:ilvl w:val="0"/>
          <w:numId w:val="1"/>
        </w:numPr>
        <w:spacing w:after="0"/>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неналоговые доходы – 0,0 тыс.руб. или 0,0 % от плана. (в 2021 году – 17,2 тыс. руб. или 100,0 % от плана);</w:t>
      </w:r>
    </w:p>
    <w:p w:rsidR="00536A5D" w:rsidRPr="00536A5D" w:rsidRDefault="00536A5D" w:rsidP="00536A5D">
      <w:pPr>
        <w:numPr>
          <w:ilvl w:val="0"/>
          <w:numId w:val="1"/>
        </w:numPr>
        <w:spacing w:after="0"/>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безвозмездные поступления – 5924,62 тыс. руб. или 91,4 % от плана.</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Основную доходную часть бюджета 61,6 % в 2022 году составили безвозмездные поступления, налоговые и неналоговые доходы, - 38,4 %. В налоговых и неналоговых доходах 74,0 % занимают акцизы, на втором месте 10,9 % – НДФЛ, на третьем месте 6,6% - земельный налог.                      </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w:t>
      </w:r>
    </w:p>
    <w:p w:rsidR="00536A5D" w:rsidRPr="00536A5D" w:rsidRDefault="00536A5D" w:rsidP="00536A5D">
      <w:pPr>
        <w:spacing w:after="0"/>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                                                                                                                (тыс.руб.)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134"/>
        <w:gridCol w:w="1134"/>
        <w:gridCol w:w="1417"/>
        <w:gridCol w:w="1418"/>
        <w:gridCol w:w="1417"/>
        <w:gridCol w:w="1134"/>
      </w:tblGrid>
      <w:tr w:rsidR="00536A5D" w:rsidRPr="00536A5D" w:rsidTr="0092705E">
        <w:trPr>
          <w:cantSplit/>
          <w:trHeight w:val="1655"/>
        </w:trPr>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Вид дохода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Исполнение</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2021 год</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План</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2022 год</w:t>
            </w:r>
          </w:p>
        </w:tc>
        <w:tc>
          <w:tcPr>
            <w:tcW w:w="1417"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Исполнение</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2022 год</w:t>
            </w:r>
          </w:p>
        </w:tc>
        <w:tc>
          <w:tcPr>
            <w:tcW w:w="1418"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eastAsia="ru-RU"/>
              </w:rPr>
              <w:t>Процент</w:t>
            </w:r>
            <w:r w:rsidRPr="00536A5D">
              <w:rPr>
                <w:rFonts w:ascii="Times New Roman" w:eastAsia="Times New Roman" w:hAnsi="Times New Roman" w:cs="Times New Roman"/>
                <w:sz w:val="28"/>
                <w:szCs w:val="28"/>
                <w:lang w:val="en-US" w:eastAsia="ru-RU"/>
              </w:rPr>
              <w:t xml:space="preserve"> выполнения от плана</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Процент </w:t>
            </w:r>
            <w:r w:rsidRPr="00536A5D">
              <w:rPr>
                <w:rFonts w:ascii="Times New Roman" w:eastAsia="Times New Roman" w:hAnsi="Times New Roman" w:cs="Times New Roman"/>
                <w:sz w:val="28"/>
                <w:szCs w:val="28"/>
                <w:lang w:val="en-US" w:eastAsia="ru-RU"/>
              </w:rPr>
              <w:t xml:space="preserve">выполнения </w:t>
            </w:r>
            <w:r w:rsidRPr="00536A5D">
              <w:rPr>
                <w:rFonts w:ascii="Times New Roman" w:eastAsia="Times New Roman" w:hAnsi="Times New Roman" w:cs="Times New Roman"/>
                <w:sz w:val="28"/>
                <w:szCs w:val="28"/>
                <w:lang w:eastAsia="ru-RU"/>
              </w:rPr>
              <w:t>к 2021 году</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Удельный вес в общем объеме доходов в %</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Налог на доходы физических лиц</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387,2</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402,32</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401,95</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99,9</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103,8</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4,2</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Доходы от уплаты акцизов</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2235,7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2825,31</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2730,42</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96,6</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122,1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28,4</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0,02</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Налог на имущество</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114,6</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113,08</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100,1</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98,7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jc w:val="both"/>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367,3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241,00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243,13</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100,9</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66,2</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Государствен</w:t>
            </w:r>
            <w:r w:rsidRPr="00536A5D">
              <w:rPr>
                <w:rFonts w:ascii="Times New Roman" w:eastAsia="Times New Roman" w:hAnsi="Times New Roman" w:cs="Times New Roman"/>
                <w:sz w:val="28"/>
                <w:szCs w:val="28"/>
                <w:lang w:eastAsia="ru-RU"/>
              </w:rPr>
              <w:lastRenderedPageBreak/>
              <w:t>ная пошлина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8,</w:t>
            </w:r>
            <w:r w:rsidRPr="00536A5D">
              <w:rPr>
                <w:rFonts w:ascii="Times New Roman" w:eastAsia="Times New Roman" w:hAnsi="Times New Roman" w:cs="Times New Roman"/>
                <w:sz w:val="28"/>
                <w:szCs w:val="28"/>
                <w:lang w:eastAsia="ru-RU"/>
              </w:rPr>
              <w:lastRenderedPageBreak/>
              <w:t>6</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7,</w:t>
            </w:r>
            <w:r w:rsidRPr="00536A5D">
              <w:rPr>
                <w:rFonts w:ascii="Times New Roman" w:eastAsia="Times New Roman" w:hAnsi="Times New Roman" w:cs="Times New Roman"/>
                <w:sz w:val="28"/>
                <w:szCs w:val="28"/>
                <w:lang w:eastAsia="ru-RU"/>
              </w:rPr>
              <w:lastRenderedPageBreak/>
              <w:t>06</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7,17</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101,</w:t>
            </w:r>
            <w:r w:rsidRPr="00536A5D">
              <w:rPr>
                <w:rFonts w:ascii="Times New Roman" w:eastAsia="Times New Roman" w:hAnsi="Times New Roman" w:cs="Times New Roman"/>
                <w:sz w:val="28"/>
                <w:szCs w:val="28"/>
                <w:lang w:eastAsia="ru-RU"/>
              </w:rPr>
              <w:lastRenderedPageBreak/>
              <w:t>6</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83,4</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w:t>
            </w:r>
            <w:r w:rsidRPr="00536A5D">
              <w:rPr>
                <w:rFonts w:ascii="Times New Roman" w:eastAsia="Times New Roman" w:hAnsi="Times New Roman" w:cs="Times New Roman"/>
                <w:sz w:val="28"/>
                <w:szCs w:val="28"/>
                <w:lang w:eastAsia="ru-RU"/>
              </w:rPr>
              <w:lastRenderedPageBreak/>
              <w:t>1</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Доходы от использования имущества, находящегося в государственной 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216,1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197,00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196,36</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99,7</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90,9</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Штрафы, санкции, возмещение ущерба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Итого 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3329,5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3785,71</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3692,13</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97,5</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110,9</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38,4</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 xml:space="preserve">Прочие неналоговые доходы </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17,2</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0,0</w:t>
            </w:r>
          </w:p>
        </w:tc>
      </w:tr>
      <w:tr w:rsidR="00536A5D" w:rsidRPr="00536A5D" w:rsidTr="0092705E">
        <w:trPr>
          <w:trHeight w:val="596"/>
        </w:trPr>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Итого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17,2</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0,0</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0,0</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Итого 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3346,7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3785,71</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3692,13</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97,5</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110,3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38,4</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Дотации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2032,0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2439,00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2439,00</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120,0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25,4</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Субсидии, субвенции, иные межбюджетные трансферты, передаваемые бюджету поселения из вышестоящего бюджета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5475,1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3935,83</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3425,13</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87,0</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62,6</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35,6</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 xml:space="preserve">Прочие безвозмездные </w:t>
            </w:r>
            <w:r w:rsidRPr="00536A5D">
              <w:rPr>
                <w:rFonts w:ascii="Times New Roman" w:eastAsia="Times New Roman" w:hAnsi="Times New Roman" w:cs="Times New Roman"/>
                <w:sz w:val="28"/>
                <w:szCs w:val="28"/>
                <w:lang w:val="en-US" w:eastAsia="ru-RU"/>
              </w:rPr>
              <w:lastRenderedPageBreak/>
              <w:t>поступления</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5</w:t>
            </w:r>
            <w:r w:rsidRPr="00536A5D">
              <w:rPr>
                <w:rFonts w:ascii="Times New Roman" w:eastAsia="Times New Roman" w:hAnsi="Times New Roman" w:cs="Times New Roman"/>
                <w:sz w:val="28"/>
                <w:szCs w:val="28"/>
                <w:lang w:eastAsia="ru-RU"/>
              </w:rPr>
              <w:lastRenderedPageBreak/>
              <w:t>6,4</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w:t>
            </w:r>
            <w:r w:rsidRPr="00536A5D">
              <w:rPr>
                <w:rFonts w:ascii="Times New Roman" w:eastAsia="Times New Roman" w:hAnsi="Times New Roman" w:cs="Times New Roman"/>
                <w:sz w:val="28"/>
                <w:szCs w:val="28"/>
                <w:lang w:eastAsia="ru-RU"/>
              </w:rPr>
              <w:lastRenderedPageBreak/>
              <w:t>07,56</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60,4</w:t>
            </w:r>
            <w:r w:rsidRPr="00536A5D">
              <w:rPr>
                <w:rFonts w:ascii="Times New Roman" w:eastAsia="Times New Roman" w:hAnsi="Times New Roman" w:cs="Times New Roman"/>
                <w:sz w:val="28"/>
                <w:szCs w:val="28"/>
                <w:lang w:eastAsia="ru-RU"/>
              </w:rPr>
              <w:lastRenderedPageBreak/>
              <w:t>9</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56,2</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107,</w:t>
            </w:r>
            <w:r w:rsidRPr="00536A5D">
              <w:rPr>
                <w:rFonts w:ascii="Times New Roman" w:eastAsia="Times New Roman" w:hAnsi="Times New Roman" w:cs="Times New Roman"/>
                <w:sz w:val="28"/>
                <w:szCs w:val="28"/>
                <w:lang w:eastAsia="ru-RU"/>
              </w:rPr>
              <w:lastRenderedPageBreak/>
              <w:t>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0,</w:t>
            </w:r>
            <w:r w:rsidRPr="00536A5D">
              <w:rPr>
                <w:rFonts w:ascii="Times New Roman" w:eastAsia="Times New Roman" w:hAnsi="Times New Roman" w:cs="Times New Roman"/>
                <w:sz w:val="28"/>
                <w:szCs w:val="28"/>
                <w:lang w:eastAsia="ru-RU"/>
              </w:rPr>
              <w:lastRenderedPageBreak/>
              <w:t>6</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lastRenderedPageBreak/>
              <w:t>Итого 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7563,5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6482,39</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5924,62</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91,4</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78,3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61,6</w:t>
            </w:r>
          </w:p>
        </w:tc>
      </w:tr>
      <w:tr w:rsidR="00536A5D" w:rsidRPr="00536A5D" w:rsidTr="0092705E">
        <w:tc>
          <w:tcPr>
            <w:tcW w:w="2660"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b/>
                <w:sz w:val="28"/>
                <w:szCs w:val="28"/>
                <w:lang w:val="en-US" w:eastAsia="ru-RU"/>
              </w:rPr>
            </w:pPr>
            <w:r w:rsidRPr="00536A5D">
              <w:rPr>
                <w:rFonts w:ascii="Times New Roman" w:eastAsia="Times New Roman" w:hAnsi="Times New Roman" w:cs="Times New Roman"/>
                <w:b/>
                <w:sz w:val="28"/>
                <w:szCs w:val="28"/>
                <w:lang w:val="en-US"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10 910,2</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10 268,1</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9616,75</w:t>
            </w:r>
          </w:p>
        </w:tc>
        <w:tc>
          <w:tcPr>
            <w:tcW w:w="1418"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93,7</w:t>
            </w:r>
          </w:p>
        </w:tc>
        <w:tc>
          <w:tcPr>
            <w:tcW w:w="1417"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88,1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100,0</w:t>
            </w:r>
          </w:p>
        </w:tc>
      </w:tr>
    </w:tbl>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Плановые бюджетные назначения, отражённые в отчёте об исполнении бюджета </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(ф.0503117) по разделу «Расходы бюджета» в графе «Утвержденные   бюджетные </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назначения» - 11 154,1 тыс. руб.             соответствуют          сумме        назначений,</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утверждённых сводной бюджетной росписью на 31.12.2022 года, что    соответствует</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требованиям Инструкции. </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Расходная часть бюджета Поросозерского сельского поселения за 2022 год исполнена на сумму 10 269,6 тыс. руб. и составила 92,1 % от годовых бюджетных назначений. </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1134"/>
        <w:gridCol w:w="1134"/>
        <w:gridCol w:w="1134"/>
        <w:gridCol w:w="992"/>
        <w:gridCol w:w="992"/>
        <w:gridCol w:w="1134"/>
      </w:tblGrid>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код раздела</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Наименование раздела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Исполнение за 2021 год</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План 2022 года</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Исполнение за 2022 год</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Процент выполнения от плана</w:t>
            </w:r>
          </w:p>
        </w:tc>
        <w:tc>
          <w:tcPr>
            <w:tcW w:w="992"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Процент</w:t>
            </w:r>
            <w:r w:rsidRPr="00536A5D">
              <w:rPr>
                <w:rFonts w:ascii="Times New Roman" w:eastAsia="Times New Roman" w:hAnsi="Times New Roman" w:cs="Times New Roman"/>
                <w:sz w:val="28"/>
                <w:szCs w:val="28"/>
                <w:lang w:val="en-US" w:eastAsia="ru-RU"/>
              </w:rPr>
              <w:t xml:space="preserve"> выполнения</w:t>
            </w:r>
          </w:p>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к</w:t>
            </w:r>
            <w:r w:rsidRPr="00536A5D">
              <w:rPr>
                <w:rFonts w:ascii="Times New Roman" w:eastAsia="Times New Roman" w:hAnsi="Times New Roman" w:cs="Times New Roman"/>
                <w:sz w:val="28"/>
                <w:szCs w:val="28"/>
                <w:lang w:val="en-US" w:eastAsia="ru-RU"/>
              </w:rPr>
              <w:t xml:space="preserve"> </w:t>
            </w:r>
            <w:r w:rsidRPr="00536A5D">
              <w:rPr>
                <w:rFonts w:ascii="Times New Roman" w:eastAsia="Times New Roman" w:hAnsi="Times New Roman" w:cs="Times New Roman"/>
                <w:sz w:val="28"/>
                <w:szCs w:val="28"/>
                <w:lang w:eastAsia="ru-RU"/>
              </w:rPr>
              <w:t>2021 году</w:t>
            </w:r>
          </w:p>
        </w:tc>
        <w:tc>
          <w:tcPr>
            <w:tcW w:w="11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Удельный вес в общем объеме расходов %</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01</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2688,3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2862,5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2653,2</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92,7</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98,7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25,8</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02</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Национальная оборона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356,4</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417,5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417,5</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117,1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04</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Национальная экономика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4164,7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2579,7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2426,3</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94,1</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23,6</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t>0</w:t>
            </w:r>
            <w:r w:rsidRPr="00536A5D">
              <w:rPr>
                <w:rFonts w:ascii="Times New Roman" w:eastAsia="Times New Roman" w:hAnsi="Times New Roman" w:cs="Times New Roman"/>
                <w:sz w:val="28"/>
                <w:szCs w:val="28"/>
                <w:lang w:val="en-US" w:eastAsia="ru-RU"/>
              </w:rPr>
              <w:lastRenderedPageBreak/>
              <w:t>5</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lastRenderedPageBreak/>
              <w:t>Жилищно-</w:t>
            </w:r>
            <w:r w:rsidRPr="00536A5D">
              <w:rPr>
                <w:rFonts w:ascii="Times New Roman" w:eastAsia="Times New Roman" w:hAnsi="Times New Roman" w:cs="Times New Roman"/>
                <w:sz w:val="28"/>
                <w:szCs w:val="28"/>
                <w:lang w:val="en-US" w:eastAsia="ru-RU"/>
              </w:rPr>
              <w:lastRenderedPageBreak/>
              <w:t>коммунальное хозяйство</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w:t>
            </w:r>
            <w:r w:rsidRPr="00536A5D">
              <w:rPr>
                <w:rFonts w:ascii="Times New Roman" w:eastAsia="Times New Roman" w:hAnsi="Times New Roman" w:cs="Times New Roman"/>
                <w:sz w:val="28"/>
                <w:szCs w:val="28"/>
                <w:lang w:eastAsia="ru-RU"/>
              </w:rPr>
              <w:lastRenderedPageBreak/>
              <w:t>307,7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2</w:t>
            </w:r>
            <w:r w:rsidRPr="00536A5D">
              <w:rPr>
                <w:rFonts w:ascii="Times New Roman" w:eastAsia="Times New Roman" w:hAnsi="Times New Roman" w:cs="Times New Roman"/>
                <w:sz w:val="28"/>
                <w:szCs w:val="28"/>
                <w:lang w:eastAsia="ru-RU"/>
              </w:rPr>
              <w:lastRenderedPageBreak/>
              <w:t>413,0</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w:t>
            </w:r>
            <w:r w:rsidRPr="00536A5D">
              <w:rPr>
                <w:rFonts w:ascii="Times New Roman" w:eastAsia="Times New Roman" w:hAnsi="Times New Roman" w:cs="Times New Roman"/>
                <w:sz w:val="28"/>
                <w:szCs w:val="28"/>
                <w:lang w:eastAsia="ru-RU"/>
              </w:rPr>
              <w:lastRenderedPageBreak/>
              <w:t>891,2</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7</w:t>
            </w:r>
            <w:r w:rsidRPr="00536A5D">
              <w:rPr>
                <w:rFonts w:ascii="Times New Roman" w:eastAsia="Times New Roman" w:hAnsi="Times New Roman" w:cs="Times New Roman"/>
                <w:sz w:val="28"/>
                <w:szCs w:val="28"/>
                <w:lang w:eastAsia="ru-RU"/>
              </w:rPr>
              <w:lastRenderedPageBreak/>
              <w:t>8,4</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w:t>
            </w:r>
            <w:r w:rsidRPr="00536A5D">
              <w:rPr>
                <w:rFonts w:ascii="Times New Roman" w:eastAsia="Times New Roman" w:hAnsi="Times New Roman" w:cs="Times New Roman"/>
                <w:sz w:val="28"/>
                <w:szCs w:val="28"/>
                <w:lang w:eastAsia="ru-RU"/>
              </w:rPr>
              <w:lastRenderedPageBreak/>
              <w:t>44,6</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lastRenderedPageBreak/>
              <w:t>1</w:t>
            </w:r>
            <w:r w:rsidRPr="00536A5D">
              <w:rPr>
                <w:rFonts w:ascii="Times New Roman" w:eastAsia="Times New Roman" w:hAnsi="Times New Roman" w:cs="Times New Roman"/>
                <w:sz w:val="28"/>
                <w:szCs w:val="28"/>
                <w:lang w:eastAsia="ru-RU"/>
              </w:rPr>
              <w:lastRenderedPageBreak/>
              <w:t>8,4</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val="en-US" w:eastAsia="ru-RU"/>
              </w:rPr>
            </w:pPr>
            <w:r w:rsidRPr="00536A5D">
              <w:rPr>
                <w:rFonts w:ascii="Times New Roman" w:eastAsia="Times New Roman" w:hAnsi="Times New Roman" w:cs="Times New Roman"/>
                <w:sz w:val="28"/>
                <w:szCs w:val="28"/>
                <w:lang w:val="en-US" w:eastAsia="ru-RU"/>
              </w:rPr>
              <w:lastRenderedPageBreak/>
              <w:t>08</w:t>
            </w: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en-US" w:eastAsia="ru-RU"/>
              </w:rPr>
              <w:t>Культура</w:t>
            </w:r>
            <w:r w:rsidRPr="00536A5D">
              <w:rPr>
                <w:rFonts w:ascii="Times New Roman" w:eastAsia="Times New Roman" w:hAnsi="Times New Roman" w:cs="Times New Roman"/>
                <w:sz w:val="28"/>
                <w:szCs w:val="28"/>
                <w:lang w:eastAsia="ru-RU"/>
              </w:rPr>
              <w:t xml:space="preserve"> и кинематография</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2832,7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2592,3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2592,3</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91,5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25,3</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w:t>
            </w:r>
          </w:p>
        </w:tc>
        <w:tc>
          <w:tcPr>
            <w:tcW w:w="2976"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Социальная политика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202,5</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230,7</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230,7</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113,9</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2,2</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11</w:t>
            </w:r>
          </w:p>
        </w:tc>
        <w:tc>
          <w:tcPr>
            <w:tcW w:w="2976"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Физическая культура и спорт</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12,3</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58,4</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58,4</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100,0</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в 4,7 раза</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0,6</w:t>
            </w:r>
          </w:p>
        </w:tc>
      </w:tr>
      <w:tr w:rsidR="00536A5D" w:rsidRPr="00536A5D" w:rsidTr="0092705E">
        <w:tc>
          <w:tcPr>
            <w:tcW w:w="5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sz w:val="28"/>
                <w:szCs w:val="28"/>
                <w:lang w:val="en-US" w:eastAsia="ru-RU"/>
              </w:rPr>
            </w:pPr>
          </w:p>
        </w:tc>
        <w:tc>
          <w:tcPr>
            <w:tcW w:w="2976" w:type="dxa"/>
            <w:tcBorders>
              <w:top w:val="single" w:sz="4" w:space="0" w:color="auto"/>
              <w:left w:val="single" w:sz="4" w:space="0" w:color="auto"/>
              <w:bottom w:val="single" w:sz="4" w:space="0" w:color="auto"/>
              <w:right w:val="single" w:sz="4" w:space="0" w:color="auto"/>
            </w:tcBorders>
            <w:hideMark/>
          </w:tcPr>
          <w:p w:rsidR="00536A5D" w:rsidRPr="00536A5D" w:rsidRDefault="00536A5D" w:rsidP="00536A5D">
            <w:pPr>
              <w:ind w:firstLine="708"/>
              <w:rPr>
                <w:rFonts w:ascii="Times New Roman" w:eastAsia="Times New Roman" w:hAnsi="Times New Roman" w:cs="Times New Roman"/>
                <w:b/>
                <w:sz w:val="28"/>
                <w:szCs w:val="28"/>
                <w:lang w:val="en-US" w:eastAsia="ru-RU"/>
              </w:rPr>
            </w:pPr>
            <w:r w:rsidRPr="00536A5D">
              <w:rPr>
                <w:rFonts w:ascii="Times New Roman" w:eastAsia="Times New Roman" w:hAnsi="Times New Roman" w:cs="Times New Roman"/>
                <w:b/>
                <w:sz w:val="28"/>
                <w:szCs w:val="28"/>
                <w:lang w:val="en-US"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11 564,6</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11 154,1</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10 269,6</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92,1</w:t>
            </w:r>
          </w:p>
        </w:tc>
        <w:tc>
          <w:tcPr>
            <w:tcW w:w="992"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88,8</w:t>
            </w:r>
          </w:p>
        </w:tc>
        <w:tc>
          <w:tcPr>
            <w:tcW w:w="1134" w:type="dxa"/>
            <w:tcBorders>
              <w:top w:val="single" w:sz="4" w:space="0" w:color="auto"/>
              <w:left w:val="single" w:sz="4" w:space="0" w:color="auto"/>
              <w:bottom w:val="single" w:sz="4" w:space="0" w:color="auto"/>
              <w:right w:val="single" w:sz="4" w:space="0" w:color="auto"/>
            </w:tcBorders>
          </w:tcPr>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100,0</w:t>
            </w:r>
          </w:p>
        </w:tc>
      </w:tr>
    </w:tbl>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sz w:val="28"/>
          <w:szCs w:val="28"/>
          <w:lang w:eastAsia="ru-RU"/>
        </w:rPr>
        <w:t>Бюджетная отчётность, представленная Администрацией Суоярвского муниципального округа, по своему составу соответствует Приказу Минфина Российской Федерации от 23.12.2010 № 191н.</w:t>
      </w:r>
    </w:p>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sz w:val="28"/>
          <w:szCs w:val="28"/>
          <w:lang w:eastAsia="ru-RU"/>
        </w:rPr>
        <w:t xml:space="preserve">Проведённая внешняя проверка позволяет сделать вывод об условной достоверности бюджетной отчётности, как носителя информации о финансовой деятельности главного администратора бюджетных средств. В ходе настоящей проверки Отчета об исполнении бюджета Поросозерского сельского поселения за 2022 год фактов превышения прав, предоставленных органу, исполняющему бюджет, по сокращению расходов, перемещению ассигнований и блокировке расходов </w:t>
      </w:r>
      <w:r w:rsidRPr="00536A5D">
        <w:rPr>
          <w:rFonts w:ascii="Times New Roman" w:eastAsia="Times New Roman" w:hAnsi="Times New Roman" w:cs="Times New Roman"/>
          <w:b/>
          <w:sz w:val="28"/>
          <w:szCs w:val="28"/>
          <w:lang w:eastAsia="ru-RU"/>
        </w:rPr>
        <w:t>не установлено.</w:t>
      </w:r>
    </w:p>
    <w:p w:rsidR="00536A5D" w:rsidRPr="00536A5D" w:rsidRDefault="00536A5D" w:rsidP="00536A5D">
      <w:pPr>
        <w:ind w:firstLine="708"/>
        <w:rPr>
          <w:rFonts w:ascii="Times New Roman" w:eastAsia="Times New Roman" w:hAnsi="Times New Roman" w:cs="Times New Roman"/>
          <w:b/>
          <w:sz w:val="28"/>
          <w:szCs w:val="28"/>
          <w:lang w:eastAsia="ru-RU"/>
        </w:rPr>
      </w:pPr>
      <w:r w:rsidRPr="00536A5D">
        <w:rPr>
          <w:rFonts w:ascii="Times New Roman" w:eastAsia="Times New Roman" w:hAnsi="Times New Roman" w:cs="Times New Roman"/>
          <w:b/>
          <w:sz w:val="28"/>
          <w:szCs w:val="28"/>
          <w:lang w:eastAsia="ru-RU"/>
        </w:rPr>
        <w:t>На основании вышеизложенного, представляется возможным признать годовой отчет бюджета Поросозерского сельского поселения за 2022 год по основным параметрам достоверным и полным.</w:t>
      </w:r>
    </w:p>
    <w:p w:rsidR="00536A5D" w:rsidRPr="00536A5D" w:rsidRDefault="00536A5D" w:rsidP="00536A5D">
      <w:pPr>
        <w:ind w:firstLine="708"/>
        <w:rPr>
          <w:rFonts w:ascii="Times New Roman" w:eastAsia="Times New Roman" w:hAnsi="Times New Roman" w:cs="Times New Roman"/>
          <w:sz w:val="28"/>
          <w:szCs w:val="28"/>
          <w:lang w:val="x-none" w:eastAsia="ru-RU"/>
        </w:rPr>
      </w:pPr>
    </w:p>
    <w:p w:rsidR="00536A5D" w:rsidRPr="00536A5D" w:rsidRDefault="00536A5D" w:rsidP="00536A5D">
      <w:pPr>
        <w:spacing w:after="0"/>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x-none" w:eastAsia="ru-RU"/>
        </w:rPr>
        <w:t xml:space="preserve">Председатель </w:t>
      </w:r>
      <w:r w:rsidRPr="00536A5D">
        <w:rPr>
          <w:rFonts w:ascii="Times New Roman" w:eastAsia="Times New Roman" w:hAnsi="Times New Roman" w:cs="Times New Roman"/>
          <w:sz w:val="28"/>
          <w:szCs w:val="28"/>
          <w:lang w:eastAsia="ru-RU"/>
        </w:rPr>
        <w:t>комиссии по бюджету</w:t>
      </w:r>
    </w:p>
    <w:p w:rsidR="00536A5D" w:rsidRDefault="00536A5D" w:rsidP="00536A5D">
      <w:pPr>
        <w:spacing w:after="0"/>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и социально-экономическому развитию                                                   </w:t>
      </w:r>
      <w:r w:rsidRPr="00536A5D">
        <w:rPr>
          <w:rFonts w:ascii="Times New Roman" w:eastAsia="Times New Roman" w:hAnsi="Times New Roman" w:cs="Times New Roman"/>
          <w:sz w:val="28"/>
          <w:szCs w:val="28"/>
          <w:lang w:val="x-none" w:eastAsia="ru-RU"/>
        </w:rPr>
        <w:t xml:space="preserve"> </w:t>
      </w:r>
      <w:r>
        <w:rPr>
          <w:rFonts w:ascii="Times New Roman" w:eastAsia="Times New Roman" w:hAnsi="Times New Roman" w:cs="Times New Roman"/>
          <w:sz w:val="28"/>
          <w:szCs w:val="28"/>
          <w:lang w:eastAsia="ru-RU"/>
        </w:rPr>
        <w:t xml:space="preserve"> </w:t>
      </w:r>
    </w:p>
    <w:p w:rsidR="00536A5D" w:rsidRPr="00536A5D" w:rsidRDefault="00536A5D" w:rsidP="00536A5D">
      <w:pPr>
        <w:spacing w:after="0"/>
        <w:ind w:firstLine="708"/>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t xml:space="preserve">                                                                                                 </w:t>
      </w:r>
      <w:r w:rsidRPr="00536A5D">
        <w:rPr>
          <w:rFonts w:ascii="Times New Roman" w:eastAsia="Times New Roman" w:hAnsi="Times New Roman" w:cs="Times New Roman"/>
          <w:sz w:val="28"/>
          <w:szCs w:val="28"/>
          <w:lang w:val="x-none" w:eastAsia="ru-RU"/>
        </w:rPr>
        <w:t>А.А.Гульчук</w:t>
      </w:r>
    </w:p>
    <w:p w:rsidR="00536A5D" w:rsidRPr="00536A5D" w:rsidRDefault="00536A5D" w:rsidP="00536A5D">
      <w:pPr>
        <w:ind w:firstLine="708"/>
        <w:rPr>
          <w:rFonts w:ascii="Times New Roman" w:eastAsia="Times New Roman" w:hAnsi="Times New Roman" w:cs="Times New Roman"/>
          <w:sz w:val="28"/>
          <w:szCs w:val="28"/>
          <w:lang w:eastAsia="ru-RU"/>
        </w:rPr>
      </w:pPr>
    </w:p>
    <w:p w:rsidR="00536A5D" w:rsidRPr="00536A5D" w:rsidRDefault="00536A5D" w:rsidP="00536A5D">
      <w:pPr>
        <w:spacing w:after="0"/>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x-none" w:eastAsia="ru-RU"/>
        </w:rPr>
        <w:t>Ознакомлен:</w:t>
      </w:r>
    </w:p>
    <w:p w:rsidR="00536A5D" w:rsidRPr="00536A5D" w:rsidRDefault="00536A5D" w:rsidP="00536A5D">
      <w:pPr>
        <w:spacing w:after="0"/>
        <w:ind w:firstLine="708"/>
        <w:rPr>
          <w:rFonts w:ascii="Times New Roman" w:eastAsia="Times New Roman" w:hAnsi="Times New Roman" w:cs="Times New Roman"/>
          <w:sz w:val="28"/>
          <w:szCs w:val="28"/>
          <w:lang w:val="x-none" w:eastAsia="ru-RU"/>
        </w:rPr>
      </w:pPr>
      <w:r w:rsidRPr="00536A5D">
        <w:rPr>
          <w:rFonts w:ascii="Times New Roman" w:eastAsia="Times New Roman" w:hAnsi="Times New Roman" w:cs="Times New Roman"/>
          <w:sz w:val="28"/>
          <w:szCs w:val="28"/>
          <w:lang w:val="x-none" w:eastAsia="ru-RU"/>
        </w:rPr>
        <w:t>Начальник финансового управления</w:t>
      </w:r>
    </w:p>
    <w:p w:rsidR="00536A5D" w:rsidRPr="00536A5D" w:rsidRDefault="00536A5D" w:rsidP="00536A5D">
      <w:pPr>
        <w:spacing w:after="0"/>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val="x-none" w:eastAsia="ru-RU"/>
        </w:rPr>
        <w:t xml:space="preserve">администрации </w:t>
      </w:r>
      <w:r w:rsidRPr="00536A5D">
        <w:rPr>
          <w:rFonts w:ascii="Times New Roman" w:eastAsia="Times New Roman" w:hAnsi="Times New Roman" w:cs="Times New Roman"/>
          <w:sz w:val="28"/>
          <w:szCs w:val="28"/>
          <w:lang w:eastAsia="ru-RU"/>
        </w:rPr>
        <w:t xml:space="preserve">Суоярвского </w:t>
      </w:r>
    </w:p>
    <w:p w:rsidR="00536A5D" w:rsidRDefault="00536A5D" w:rsidP="00536A5D">
      <w:pPr>
        <w:spacing w:after="0"/>
        <w:ind w:firstLine="708"/>
        <w:rPr>
          <w:rFonts w:ascii="Times New Roman" w:eastAsia="Times New Roman" w:hAnsi="Times New Roman" w:cs="Times New Roman"/>
          <w:sz w:val="28"/>
          <w:szCs w:val="28"/>
          <w:lang w:eastAsia="ru-RU"/>
        </w:rPr>
      </w:pPr>
      <w:r w:rsidRPr="00536A5D">
        <w:rPr>
          <w:rFonts w:ascii="Times New Roman" w:eastAsia="Times New Roman" w:hAnsi="Times New Roman" w:cs="Times New Roman"/>
          <w:sz w:val="28"/>
          <w:szCs w:val="28"/>
          <w:lang w:eastAsia="ru-RU"/>
        </w:rPr>
        <w:t xml:space="preserve">муниципального округа   </w:t>
      </w:r>
      <w:r w:rsidRPr="00536A5D">
        <w:rPr>
          <w:rFonts w:ascii="Times New Roman" w:eastAsia="Times New Roman" w:hAnsi="Times New Roman" w:cs="Times New Roman"/>
          <w:sz w:val="28"/>
          <w:szCs w:val="28"/>
          <w:lang w:eastAsia="ru-RU"/>
        </w:rPr>
        <w:tab/>
      </w:r>
      <w:r w:rsidRPr="00536A5D">
        <w:rPr>
          <w:rFonts w:ascii="Times New Roman" w:eastAsia="Times New Roman" w:hAnsi="Times New Roman" w:cs="Times New Roman"/>
          <w:sz w:val="28"/>
          <w:szCs w:val="28"/>
          <w:lang w:eastAsia="ru-RU"/>
        </w:rPr>
        <w:tab/>
        <w:t xml:space="preserve">                                                         </w:t>
      </w:r>
    </w:p>
    <w:p w:rsidR="00536A5D" w:rsidRPr="00536A5D" w:rsidRDefault="00536A5D" w:rsidP="00536A5D">
      <w:pPr>
        <w:spacing w:after="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36A5D">
        <w:rPr>
          <w:rFonts w:ascii="Times New Roman" w:eastAsia="Times New Roman" w:hAnsi="Times New Roman" w:cs="Times New Roman"/>
          <w:sz w:val="28"/>
          <w:szCs w:val="28"/>
          <w:lang w:eastAsia="ru-RU"/>
        </w:rPr>
        <w:t>А.Г. Кракул</w:t>
      </w:r>
      <w:r>
        <w:rPr>
          <w:rFonts w:ascii="Times New Roman" w:eastAsia="Times New Roman" w:hAnsi="Times New Roman" w:cs="Times New Roman"/>
          <w:sz w:val="28"/>
          <w:szCs w:val="28"/>
          <w:lang w:eastAsia="ru-RU"/>
        </w:rPr>
        <w:t>ева</w:t>
      </w:r>
    </w:p>
    <w:sectPr w:rsidR="00536A5D" w:rsidRPr="00536A5D" w:rsidSect="008E449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B70" w:rsidRDefault="001C1B70" w:rsidP="003E3E25">
      <w:pPr>
        <w:spacing w:after="0" w:line="240" w:lineRule="auto"/>
      </w:pPr>
      <w:r>
        <w:separator/>
      </w:r>
    </w:p>
  </w:endnote>
  <w:endnote w:type="continuationSeparator" w:id="0">
    <w:p w:rsidR="001C1B70" w:rsidRDefault="001C1B70" w:rsidP="003E3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B70" w:rsidRDefault="001C1B70" w:rsidP="003E3E25">
      <w:pPr>
        <w:spacing w:after="0" w:line="240" w:lineRule="auto"/>
      </w:pPr>
      <w:r>
        <w:separator/>
      </w:r>
    </w:p>
  </w:footnote>
  <w:footnote w:type="continuationSeparator" w:id="0">
    <w:p w:rsidR="001C1B70" w:rsidRDefault="001C1B70" w:rsidP="003E3E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A60FE"/>
    <w:multiLevelType w:val="hybridMultilevel"/>
    <w:tmpl w:val="779894B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66"/>
    <w:rsid w:val="000168E9"/>
    <w:rsid w:val="00090A75"/>
    <w:rsid w:val="000B4205"/>
    <w:rsid w:val="001C1B70"/>
    <w:rsid w:val="001F10CE"/>
    <w:rsid w:val="00327724"/>
    <w:rsid w:val="003B1D9E"/>
    <w:rsid w:val="003E3E25"/>
    <w:rsid w:val="00417231"/>
    <w:rsid w:val="00507F00"/>
    <w:rsid w:val="00536A5D"/>
    <w:rsid w:val="005C318E"/>
    <w:rsid w:val="005C5CF9"/>
    <w:rsid w:val="005C5CFF"/>
    <w:rsid w:val="00685F0A"/>
    <w:rsid w:val="006F2BA4"/>
    <w:rsid w:val="00750757"/>
    <w:rsid w:val="008A7D58"/>
    <w:rsid w:val="008B30FC"/>
    <w:rsid w:val="008C49FE"/>
    <w:rsid w:val="008E4492"/>
    <w:rsid w:val="008F17CD"/>
    <w:rsid w:val="009230D9"/>
    <w:rsid w:val="0099151A"/>
    <w:rsid w:val="009B54DB"/>
    <w:rsid w:val="009C27BA"/>
    <w:rsid w:val="00A42912"/>
    <w:rsid w:val="00C11C64"/>
    <w:rsid w:val="00CC3912"/>
    <w:rsid w:val="00D31A64"/>
    <w:rsid w:val="00DA28C6"/>
    <w:rsid w:val="00DC07E4"/>
    <w:rsid w:val="00DC5DFF"/>
    <w:rsid w:val="00E12666"/>
    <w:rsid w:val="00E56855"/>
    <w:rsid w:val="00F04F72"/>
    <w:rsid w:val="00F253BA"/>
    <w:rsid w:val="00F66956"/>
    <w:rsid w:val="00F77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573222-E652-4424-B828-6A081ECF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44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4492"/>
    <w:rPr>
      <w:rFonts w:ascii="Tahoma" w:hAnsi="Tahoma" w:cs="Tahoma"/>
      <w:sz w:val="16"/>
      <w:szCs w:val="16"/>
    </w:rPr>
  </w:style>
  <w:style w:type="paragraph" w:styleId="a5">
    <w:name w:val="header"/>
    <w:basedOn w:val="a"/>
    <w:link w:val="a6"/>
    <w:uiPriority w:val="99"/>
    <w:unhideWhenUsed/>
    <w:rsid w:val="003E3E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3E25"/>
  </w:style>
  <w:style w:type="paragraph" w:styleId="a7">
    <w:name w:val="footer"/>
    <w:basedOn w:val="a"/>
    <w:link w:val="a8"/>
    <w:uiPriority w:val="99"/>
    <w:unhideWhenUsed/>
    <w:rsid w:val="003E3E2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3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53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2A147-D71E-4898-AE4B-B54C2814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4146</Words>
  <Characters>23633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Хлопкина М С</dc:creator>
  <cp:lastModifiedBy>User</cp:lastModifiedBy>
  <cp:revision>7</cp:revision>
  <cp:lastPrinted>2023-04-24T08:42:00Z</cp:lastPrinted>
  <dcterms:created xsi:type="dcterms:W3CDTF">2023-04-26T07:25:00Z</dcterms:created>
  <dcterms:modified xsi:type="dcterms:W3CDTF">2023-05-02T09:18:00Z</dcterms:modified>
</cp:coreProperties>
</file>