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30" w:rsidRPr="00C539C8" w:rsidRDefault="009E0A30" w:rsidP="009E0A30">
      <w:pPr>
        <w:jc w:val="center"/>
        <w:rPr>
          <w:noProof/>
          <w:sz w:val="28"/>
          <w:szCs w:val="28"/>
        </w:rPr>
      </w:pPr>
      <w:r w:rsidRPr="00C539C8">
        <w:rPr>
          <w:noProof/>
          <w:sz w:val="28"/>
          <w:szCs w:val="28"/>
        </w:rPr>
        <w:drawing>
          <wp:inline distT="0" distB="0" distL="0" distR="0">
            <wp:extent cx="558165" cy="895985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9C8">
        <w:rPr>
          <w:noProof/>
          <w:sz w:val="28"/>
          <w:szCs w:val="28"/>
        </w:rPr>
        <w:t xml:space="preserve">    </w:t>
      </w:r>
    </w:p>
    <w:p w:rsidR="009E0A30" w:rsidRPr="00C539C8" w:rsidRDefault="009E0A30" w:rsidP="009E0A30">
      <w:pPr>
        <w:jc w:val="right"/>
        <w:rPr>
          <w:sz w:val="28"/>
          <w:szCs w:val="28"/>
        </w:rPr>
      </w:pPr>
      <w:r w:rsidRPr="00C539C8">
        <w:rPr>
          <w:noProof/>
          <w:sz w:val="28"/>
          <w:szCs w:val="28"/>
        </w:rPr>
        <w:t xml:space="preserve">                          </w:t>
      </w:r>
    </w:p>
    <w:p w:rsidR="00D803F5" w:rsidRPr="003C45D2" w:rsidRDefault="00D803F5" w:rsidP="00D803F5">
      <w:pPr>
        <w:jc w:val="center"/>
        <w:rPr>
          <w:bCs/>
          <w:color w:val="000000"/>
          <w:sz w:val="28"/>
          <w:szCs w:val="28"/>
        </w:rPr>
      </w:pPr>
      <w:r w:rsidRPr="003C45D2">
        <w:rPr>
          <w:bCs/>
          <w:color w:val="000000"/>
          <w:sz w:val="28"/>
          <w:szCs w:val="28"/>
        </w:rPr>
        <w:t>РЕСПУБЛИКА КАРЕЛИЯ</w:t>
      </w:r>
    </w:p>
    <w:p w:rsidR="00D803F5" w:rsidRPr="003C45D2" w:rsidRDefault="00D803F5" w:rsidP="00D803F5">
      <w:pPr>
        <w:jc w:val="center"/>
        <w:rPr>
          <w:bCs/>
          <w:color w:val="000000"/>
          <w:sz w:val="28"/>
          <w:szCs w:val="28"/>
        </w:rPr>
      </w:pPr>
      <w:r w:rsidRPr="003C45D2">
        <w:rPr>
          <w:bCs/>
          <w:color w:val="000000"/>
          <w:sz w:val="28"/>
          <w:szCs w:val="28"/>
        </w:rPr>
        <w:t>KARJALAN TAZAVALDU</w:t>
      </w:r>
    </w:p>
    <w:p w:rsidR="00D803F5" w:rsidRPr="003C45D2" w:rsidRDefault="00D803F5" w:rsidP="00D803F5">
      <w:pPr>
        <w:jc w:val="center"/>
        <w:rPr>
          <w:bCs/>
          <w:color w:val="000000"/>
          <w:sz w:val="28"/>
          <w:szCs w:val="28"/>
        </w:rPr>
      </w:pPr>
    </w:p>
    <w:p w:rsidR="00D803F5" w:rsidRPr="003C45D2" w:rsidRDefault="00D803F5" w:rsidP="00D803F5">
      <w:pPr>
        <w:jc w:val="center"/>
        <w:rPr>
          <w:b/>
          <w:bCs/>
          <w:color w:val="000000"/>
          <w:sz w:val="28"/>
          <w:szCs w:val="28"/>
        </w:rPr>
      </w:pPr>
      <w:r w:rsidRPr="003C45D2">
        <w:rPr>
          <w:b/>
          <w:bCs/>
          <w:color w:val="000000"/>
          <w:sz w:val="28"/>
          <w:szCs w:val="28"/>
        </w:rPr>
        <w:t>АДМИНИСТРАЦИЯ</w:t>
      </w:r>
    </w:p>
    <w:p w:rsidR="00D803F5" w:rsidRPr="003C45D2" w:rsidRDefault="00D803F5" w:rsidP="00D803F5">
      <w:pPr>
        <w:jc w:val="center"/>
        <w:rPr>
          <w:b/>
          <w:bCs/>
          <w:color w:val="000000"/>
          <w:sz w:val="28"/>
          <w:szCs w:val="28"/>
        </w:rPr>
      </w:pPr>
      <w:r w:rsidRPr="003C45D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D803F5" w:rsidRPr="003C45D2" w:rsidRDefault="00D803F5" w:rsidP="00D803F5">
      <w:pPr>
        <w:jc w:val="center"/>
        <w:rPr>
          <w:bCs/>
          <w:color w:val="000000"/>
          <w:sz w:val="28"/>
          <w:szCs w:val="28"/>
        </w:rPr>
      </w:pPr>
      <w:r w:rsidRPr="003C45D2">
        <w:rPr>
          <w:bCs/>
          <w:color w:val="000000"/>
          <w:sz w:val="28"/>
          <w:szCs w:val="28"/>
        </w:rPr>
        <w:t>SUOJÄRVEN YMBÄRISTÖN HALLINDO</w:t>
      </w:r>
    </w:p>
    <w:p w:rsidR="00D803F5" w:rsidRPr="003A626D" w:rsidRDefault="00D803F5" w:rsidP="00D803F5">
      <w:pPr>
        <w:jc w:val="center"/>
        <w:rPr>
          <w:szCs w:val="28"/>
        </w:rPr>
      </w:pPr>
    </w:p>
    <w:p w:rsidR="00D803F5" w:rsidRPr="003C45D2" w:rsidRDefault="00D803F5" w:rsidP="00D803F5">
      <w:pPr>
        <w:jc w:val="center"/>
        <w:rPr>
          <w:b/>
          <w:sz w:val="28"/>
          <w:szCs w:val="28"/>
        </w:rPr>
      </w:pPr>
      <w:r w:rsidRPr="003C45D2">
        <w:rPr>
          <w:b/>
          <w:sz w:val="28"/>
          <w:szCs w:val="28"/>
        </w:rPr>
        <w:t>ПОСТАНОВЛЕНИЕ</w:t>
      </w:r>
    </w:p>
    <w:p w:rsidR="009E0A30" w:rsidRPr="00C539C8" w:rsidRDefault="009E0A30" w:rsidP="009E0A30">
      <w:pPr>
        <w:jc w:val="center"/>
        <w:rPr>
          <w:b/>
          <w:sz w:val="28"/>
          <w:szCs w:val="28"/>
        </w:rPr>
      </w:pPr>
    </w:p>
    <w:p w:rsidR="009E0A30" w:rsidRDefault="009E0A30" w:rsidP="009E0A30">
      <w:pPr>
        <w:jc w:val="both"/>
        <w:rPr>
          <w:sz w:val="28"/>
          <w:szCs w:val="28"/>
        </w:rPr>
      </w:pPr>
      <w:r w:rsidRPr="00C539C8">
        <w:rPr>
          <w:sz w:val="28"/>
          <w:szCs w:val="28"/>
        </w:rPr>
        <w:t xml:space="preserve"> </w:t>
      </w:r>
      <w:r w:rsidR="00D73116">
        <w:rPr>
          <w:sz w:val="28"/>
          <w:szCs w:val="28"/>
        </w:rPr>
        <w:t>11</w:t>
      </w:r>
      <w:r w:rsidRPr="00C539C8">
        <w:rPr>
          <w:sz w:val="28"/>
          <w:szCs w:val="28"/>
        </w:rPr>
        <w:t>.</w:t>
      </w:r>
      <w:r w:rsidR="00D73116">
        <w:rPr>
          <w:sz w:val="28"/>
          <w:szCs w:val="28"/>
        </w:rPr>
        <w:t>01</w:t>
      </w:r>
      <w:r w:rsidRPr="00C539C8">
        <w:rPr>
          <w:sz w:val="28"/>
          <w:szCs w:val="28"/>
        </w:rPr>
        <w:t>.202</w:t>
      </w:r>
      <w:r w:rsidR="00D73116">
        <w:rPr>
          <w:sz w:val="28"/>
          <w:szCs w:val="28"/>
        </w:rPr>
        <w:t>3</w:t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</w:r>
      <w:r w:rsidRPr="00C539C8">
        <w:rPr>
          <w:sz w:val="28"/>
          <w:szCs w:val="28"/>
        </w:rPr>
        <w:tab/>
        <w:t xml:space="preserve">                                                       </w:t>
      </w:r>
      <w:r w:rsidR="00A9164D">
        <w:rPr>
          <w:sz w:val="28"/>
          <w:szCs w:val="28"/>
        </w:rPr>
        <w:t xml:space="preserve">            </w:t>
      </w:r>
      <w:r w:rsidRPr="00C539C8">
        <w:rPr>
          <w:sz w:val="28"/>
          <w:szCs w:val="28"/>
        </w:rPr>
        <w:t xml:space="preserve">  № </w:t>
      </w:r>
      <w:r w:rsidR="00A9164D">
        <w:rPr>
          <w:sz w:val="28"/>
          <w:szCs w:val="28"/>
        </w:rPr>
        <w:t xml:space="preserve"> 48</w:t>
      </w:r>
    </w:p>
    <w:p w:rsidR="00F77860" w:rsidRPr="00C539C8" w:rsidRDefault="00F77860" w:rsidP="009E0A30">
      <w:pPr>
        <w:jc w:val="both"/>
        <w:rPr>
          <w:b/>
          <w:sz w:val="28"/>
          <w:szCs w:val="28"/>
        </w:rPr>
      </w:pPr>
    </w:p>
    <w:p w:rsidR="009E0A30" w:rsidRDefault="009E0A30" w:rsidP="009E0A30">
      <w:pPr>
        <w:jc w:val="center"/>
        <w:rPr>
          <w:sz w:val="28"/>
          <w:szCs w:val="28"/>
        </w:rPr>
      </w:pPr>
      <w:r w:rsidRPr="00C539C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учета бюджетных и денежных обязательств </w:t>
      </w:r>
      <w:r w:rsidR="003C7DE9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олучателей средств бюджета </w:t>
      </w:r>
      <w:r w:rsidR="00F77860">
        <w:rPr>
          <w:sz w:val="28"/>
          <w:szCs w:val="28"/>
        </w:rPr>
        <w:t xml:space="preserve">Суоярвского </w:t>
      </w:r>
      <w:r>
        <w:rPr>
          <w:sz w:val="28"/>
          <w:szCs w:val="28"/>
        </w:rPr>
        <w:t>муниципального о</w:t>
      </w:r>
      <w:r w:rsidR="00F77860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</w:p>
    <w:p w:rsidR="009E0A30" w:rsidRPr="00C539C8" w:rsidRDefault="009E0A30" w:rsidP="009E0A30">
      <w:pPr>
        <w:jc w:val="center"/>
        <w:rPr>
          <w:sz w:val="28"/>
          <w:szCs w:val="28"/>
        </w:rPr>
      </w:pPr>
    </w:p>
    <w:p w:rsidR="009E0A30" w:rsidRPr="00C539C8" w:rsidRDefault="009E0A30" w:rsidP="009E0A30">
      <w:pPr>
        <w:ind w:firstLine="708"/>
        <w:jc w:val="both"/>
        <w:rPr>
          <w:b/>
          <w:sz w:val="28"/>
          <w:szCs w:val="28"/>
        </w:rPr>
      </w:pPr>
      <w:r w:rsidRPr="00C539C8">
        <w:rPr>
          <w:sz w:val="28"/>
          <w:szCs w:val="28"/>
        </w:rPr>
        <w:t xml:space="preserve">     В соответствии со </w:t>
      </w:r>
      <w:hyperlink r:id="rId7" w:history="1">
        <w:r w:rsidRPr="00C539C8">
          <w:rPr>
            <w:color w:val="000000"/>
            <w:sz w:val="28"/>
            <w:szCs w:val="28"/>
          </w:rPr>
          <w:t>статьями 219</w:t>
        </w:r>
      </w:hyperlink>
      <w:r w:rsidRPr="00C539C8">
        <w:rPr>
          <w:color w:val="000000"/>
          <w:sz w:val="28"/>
          <w:szCs w:val="28"/>
        </w:rPr>
        <w:t xml:space="preserve"> и </w:t>
      </w:r>
      <w:hyperlink r:id="rId8" w:history="1">
        <w:r w:rsidRPr="00C539C8">
          <w:rPr>
            <w:color w:val="000000"/>
            <w:sz w:val="28"/>
            <w:szCs w:val="28"/>
          </w:rPr>
          <w:t>219.2</w:t>
        </w:r>
      </w:hyperlink>
      <w:r w:rsidRPr="00C539C8">
        <w:rPr>
          <w:color w:val="000000"/>
          <w:sz w:val="28"/>
          <w:szCs w:val="28"/>
        </w:rPr>
        <w:t xml:space="preserve"> Б</w:t>
      </w:r>
      <w:r w:rsidRPr="00C539C8">
        <w:rPr>
          <w:sz w:val="28"/>
          <w:szCs w:val="28"/>
        </w:rPr>
        <w:t>юджетного кодекса Российской Федерации:</w:t>
      </w:r>
    </w:p>
    <w:p w:rsidR="009E0A30" w:rsidRPr="00A9164D" w:rsidRDefault="009E0A30" w:rsidP="00A9164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64D">
        <w:rPr>
          <w:rFonts w:ascii="Times New Roman" w:hAnsi="Times New Roman" w:cs="Times New Roman"/>
          <w:sz w:val="28"/>
          <w:szCs w:val="28"/>
        </w:rPr>
        <w:t>Утвердить прилагаемый Порядок учета бюджетных и денежных обязатель</w:t>
      </w:r>
      <w:proofErr w:type="gramStart"/>
      <w:r w:rsidRPr="00A9164D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A9164D">
        <w:rPr>
          <w:rFonts w:ascii="Times New Roman" w:hAnsi="Times New Roman" w:cs="Times New Roman"/>
          <w:sz w:val="28"/>
          <w:szCs w:val="28"/>
        </w:rPr>
        <w:t xml:space="preserve">едств бюджета </w:t>
      </w:r>
      <w:r w:rsidR="00F77860" w:rsidRPr="00A9164D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A9164D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77860" w:rsidRPr="00A9164D">
        <w:rPr>
          <w:rFonts w:ascii="Times New Roman" w:hAnsi="Times New Roman" w:cs="Times New Roman"/>
          <w:sz w:val="28"/>
          <w:szCs w:val="28"/>
        </w:rPr>
        <w:t>круга</w:t>
      </w:r>
      <w:r w:rsidRPr="00A9164D">
        <w:rPr>
          <w:rFonts w:ascii="Times New Roman" w:hAnsi="Times New Roman" w:cs="Times New Roman"/>
          <w:sz w:val="28"/>
          <w:szCs w:val="28"/>
        </w:rPr>
        <w:t>.</w:t>
      </w:r>
    </w:p>
    <w:p w:rsidR="009E0A30" w:rsidRDefault="009E0A30" w:rsidP="009E0A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4B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F77860">
        <w:rPr>
          <w:rFonts w:ascii="Times New Roman" w:hAnsi="Times New Roman" w:cs="Times New Roman"/>
          <w:sz w:val="28"/>
          <w:szCs w:val="28"/>
        </w:rPr>
        <w:t>3</w:t>
      </w:r>
      <w:r w:rsidRPr="00FE74B1">
        <w:rPr>
          <w:rFonts w:ascii="Times New Roman" w:hAnsi="Times New Roman" w:cs="Times New Roman"/>
          <w:sz w:val="28"/>
          <w:szCs w:val="28"/>
        </w:rPr>
        <w:t xml:space="preserve"> года и подлежит размещению на официальном сайте Администрации </w:t>
      </w:r>
      <w:r w:rsidR="00F77860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Pr="00FE74B1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77860">
        <w:rPr>
          <w:rFonts w:ascii="Times New Roman" w:hAnsi="Times New Roman" w:cs="Times New Roman"/>
          <w:sz w:val="28"/>
          <w:szCs w:val="28"/>
        </w:rPr>
        <w:t>круга</w:t>
      </w:r>
      <w:r w:rsidRPr="00FE74B1">
        <w:rPr>
          <w:rFonts w:ascii="Times New Roman" w:hAnsi="Times New Roman" w:cs="Times New Roman"/>
          <w:sz w:val="28"/>
          <w:szCs w:val="28"/>
        </w:rPr>
        <w:t>.</w:t>
      </w:r>
    </w:p>
    <w:p w:rsidR="00A9164D" w:rsidRPr="00B47707" w:rsidRDefault="00A9164D" w:rsidP="00B4770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70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Постановления Администрации      муниципального образования «Суоярвский район» № </w:t>
      </w:r>
      <w:r w:rsidR="00F825A3">
        <w:rPr>
          <w:rFonts w:ascii="Times New Roman" w:hAnsi="Times New Roman" w:cs="Times New Roman"/>
          <w:sz w:val="28"/>
          <w:szCs w:val="28"/>
        </w:rPr>
        <w:t xml:space="preserve">1016 </w:t>
      </w:r>
      <w:r w:rsidRPr="00B47707">
        <w:rPr>
          <w:rFonts w:ascii="Times New Roman" w:hAnsi="Times New Roman" w:cs="Times New Roman"/>
          <w:sz w:val="28"/>
          <w:szCs w:val="28"/>
        </w:rPr>
        <w:t>от 2</w:t>
      </w:r>
      <w:r w:rsidR="00F825A3">
        <w:rPr>
          <w:rFonts w:ascii="Times New Roman" w:hAnsi="Times New Roman" w:cs="Times New Roman"/>
          <w:sz w:val="28"/>
          <w:szCs w:val="28"/>
        </w:rPr>
        <w:t>8</w:t>
      </w:r>
      <w:r w:rsidRPr="00B47707">
        <w:rPr>
          <w:rFonts w:ascii="Times New Roman" w:hAnsi="Times New Roman" w:cs="Times New Roman"/>
          <w:sz w:val="28"/>
          <w:szCs w:val="28"/>
        </w:rPr>
        <w:t>.</w:t>
      </w:r>
      <w:r w:rsidR="00F825A3">
        <w:rPr>
          <w:rFonts w:ascii="Times New Roman" w:hAnsi="Times New Roman" w:cs="Times New Roman"/>
          <w:sz w:val="28"/>
          <w:szCs w:val="28"/>
        </w:rPr>
        <w:t>12</w:t>
      </w:r>
      <w:r w:rsidRPr="00B47707">
        <w:rPr>
          <w:rFonts w:ascii="Times New Roman" w:hAnsi="Times New Roman" w:cs="Times New Roman"/>
          <w:sz w:val="28"/>
          <w:szCs w:val="28"/>
        </w:rPr>
        <w:t>.20</w:t>
      </w:r>
      <w:r w:rsidR="00F825A3">
        <w:rPr>
          <w:rFonts w:ascii="Times New Roman" w:hAnsi="Times New Roman" w:cs="Times New Roman"/>
          <w:sz w:val="28"/>
          <w:szCs w:val="28"/>
        </w:rPr>
        <w:t>21</w:t>
      </w:r>
      <w:r w:rsidRPr="00B47707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A9164D" w:rsidRPr="00B47707" w:rsidRDefault="00A9164D" w:rsidP="00B47707">
      <w:pPr>
        <w:ind w:left="360"/>
        <w:jc w:val="both"/>
        <w:rPr>
          <w:sz w:val="28"/>
          <w:szCs w:val="28"/>
        </w:rPr>
      </w:pPr>
      <w:r w:rsidRPr="00B47707">
        <w:rPr>
          <w:sz w:val="28"/>
          <w:szCs w:val="28"/>
        </w:rPr>
        <w:t xml:space="preserve">     № </w:t>
      </w:r>
      <w:r w:rsidR="00F825A3">
        <w:rPr>
          <w:sz w:val="28"/>
          <w:szCs w:val="28"/>
        </w:rPr>
        <w:t>1015</w:t>
      </w:r>
      <w:r w:rsidRPr="00B47707">
        <w:rPr>
          <w:sz w:val="28"/>
          <w:szCs w:val="28"/>
        </w:rPr>
        <w:t xml:space="preserve"> от 2</w:t>
      </w:r>
      <w:r w:rsidR="00F825A3">
        <w:rPr>
          <w:sz w:val="28"/>
          <w:szCs w:val="28"/>
        </w:rPr>
        <w:t>8</w:t>
      </w:r>
      <w:r w:rsidRPr="00B47707">
        <w:rPr>
          <w:sz w:val="28"/>
          <w:szCs w:val="28"/>
        </w:rPr>
        <w:t>.</w:t>
      </w:r>
      <w:r w:rsidR="00F825A3">
        <w:rPr>
          <w:sz w:val="28"/>
          <w:szCs w:val="28"/>
        </w:rPr>
        <w:t>12</w:t>
      </w:r>
      <w:r w:rsidRPr="00B47707">
        <w:rPr>
          <w:sz w:val="28"/>
          <w:szCs w:val="28"/>
        </w:rPr>
        <w:t>.20</w:t>
      </w:r>
      <w:r w:rsidR="00F825A3">
        <w:rPr>
          <w:sz w:val="28"/>
          <w:szCs w:val="28"/>
        </w:rPr>
        <w:t>21</w:t>
      </w:r>
      <w:r w:rsidRPr="00B47707">
        <w:rPr>
          <w:sz w:val="28"/>
          <w:szCs w:val="28"/>
        </w:rPr>
        <w:t xml:space="preserve"> г.,  № </w:t>
      </w:r>
      <w:r w:rsidR="00F825A3">
        <w:rPr>
          <w:sz w:val="28"/>
          <w:szCs w:val="28"/>
        </w:rPr>
        <w:t>1014</w:t>
      </w:r>
      <w:r w:rsidRPr="00B47707">
        <w:rPr>
          <w:sz w:val="28"/>
          <w:szCs w:val="28"/>
        </w:rPr>
        <w:t xml:space="preserve"> от 2</w:t>
      </w:r>
      <w:r w:rsidR="00F825A3">
        <w:rPr>
          <w:sz w:val="28"/>
          <w:szCs w:val="28"/>
        </w:rPr>
        <w:t>8</w:t>
      </w:r>
      <w:r w:rsidRPr="00B47707">
        <w:rPr>
          <w:sz w:val="28"/>
          <w:szCs w:val="28"/>
        </w:rPr>
        <w:t>.</w:t>
      </w:r>
      <w:r w:rsidR="00F825A3">
        <w:rPr>
          <w:sz w:val="28"/>
          <w:szCs w:val="28"/>
        </w:rPr>
        <w:t>12.2021</w:t>
      </w:r>
      <w:r w:rsidRPr="00B47707">
        <w:rPr>
          <w:sz w:val="28"/>
          <w:szCs w:val="28"/>
        </w:rPr>
        <w:t xml:space="preserve"> г., № </w:t>
      </w:r>
      <w:r w:rsidR="00F825A3">
        <w:rPr>
          <w:sz w:val="28"/>
          <w:szCs w:val="28"/>
        </w:rPr>
        <w:t>1013</w:t>
      </w:r>
      <w:r w:rsidRPr="00B47707">
        <w:rPr>
          <w:sz w:val="28"/>
          <w:szCs w:val="28"/>
        </w:rPr>
        <w:t xml:space="preserve"> от </w:t>
      </w:r>
      <w:r w:rsidR="00F825A3">
        <w:rPr>
          <w:sz w:val="28"/>
          <w:szCs w:val="28"/>
        </w:rPr>
        <w:t>28</w:t>
      </w:r>
      <w:r w:rsidRPr="00B47707">
        <w:rPr>
          <w:sz w:val="28"/>
          <w:szCs w:val="28"/>
        </w:rPr>
        <w:t>.</w:t>
      </w:r>
      <w:r w:rsidR="00F825A3">
        <w:rPr>
          <w:sz w:val="28"/>
          <w:szCs w:val="28"/>
        </w:rPr>
        <w:t>12</w:t>
      </w:r>
      <w:r w:rsidRPr="00B47707">
        <w:rPr>
          <w:sz w:val="28"/>
          <w:szCs w:val="28"/>
        </w:rPr>
        <w:t>.20</w:t>
      </w:r>
      <w:r w:rsidR="00F825A3">
        <w:rPr>
          <w:sz w:val="28"/>
          <w:szCs w:val="28"/>
        </w:rPr>
        <w:t>21</w:t>
      </w:r>
      <w:r w:rsidRPr="00B47707">
        <w:rPr>
          <w:sz w:val="28"/>
          <w:szCs w:val="28"/>
        </w:rPr>
        <w:t xml:space="preserve"> г., </w:t>
      </w:r>
    </w:p>
    <w:p w:rsidR="00A9164D" w:rsidRPr="00B47707" w:rsidRDefault="00A9164D" w:rsidP="00B47707">
      <w:pPr>
        <w:ind w:left="360"/>
        <w:jc w:val="both"/>
        <w:rPr>
          <w:sz w:val="28"/>
          <w:szCs w:val="28"/>
        </w:rPr>
      </w:pPr>
      <w:r w:rsidRPr="00B47707">
        <w:rPr>
          <w:sz w:val="28"/>
          <w:szCs w:val="28"/>
        </w:rPr>
        <w:t xml:space="preserve">     № </w:t>
      </w:r>
      <w:r w:rsidR="00F825A3">
        <w:rPr>
          <w:sz w:val="28"/>
          <w:szCs w:val="28"/>
        </w:rPr>
        <w:t>1012</w:t>
      </w:r>
      <w:r w:rsidRPr="00B47707">
        <w:rPr>
          <w:sz w:val="28"/>
          <w:szCs w:val="28"/>
        </w:rPr>
        <w:t xml:space="preserve"> от </w:t>
      </w:r>
      <w:r w:rsidR="00F825A3">
        <w:rPr>
          <w:sz w:val="28"/>
          <w:szCs w:val="28"/>
        </w:rPr>
        <w:t>28</w:t>
      </w:r>
      <w:r w:rsidRPr="00B47707">
        <w:rPr>
          <w:sz w:val="28"/>
          <w:szCs w:val="28"/>
        </w:rPr>
        <w:t>.</w:t>
      </w:r>
      <w:r w:rsidR="00F825A3">
        <w:rPr>
          <w:sz w:val="28"/>
          <w:szCs w:val="28"/>
        </w:rPr>
        <w:t>12</w:t>
      </w:r>
      <w:r w:rsidRPr="00B47707">
        <w:rPr>
          <w:sz w:val="28"/>
          <w:szCs w:val="28"/>
        </w:rPr>
        <w:t>.20</w:t>
      </w:r>
      <w:r w:rsidR="00F825A3">
        <w:rPr>
          <w:sz w:val="28"/>
          <w:szCs w:val="28"/>
        </w:rPr>
        <w:t>21</w:t>
      </w:r>
      <w:r w:rsidRPr="00B47707">
        <w:rPr>
          <w:sz w:val="28"/>
          <w:szCs w:val="28"/>
        </w:rPr>
        <w:t xml:space="preserve"> г., № </w:t>
      </w:r>
      <w:r w:rsidR="00F825A3">
        <w:rPr>
          <w:sz w:val="28"/>
          <w:szCs w:val="28"/>
        </w:rPr>
        <w:t>1011</w:t>
      </w:r>
      <w:r w:rsidRPr="00B47707">
        <w:rPr>
          <w:sz w:val="28"/>
          <w:szCs w:val="28"/>
        </w:rPr>
        <w:t xml:space="preserve"> от </w:t>
      </w:r>
      <w:r w:rsidR="00F825A3">
        <w:rPr>
          <w:sz w:val="28"/>
          <w:szCs w:val="28"/>
        </w:rPr>
        <w:t>28</w:t>
      </w:r>
      <w:r w:rsidRPr="00B47707">
        <w:rPr>
          <w:sz w:val="28"/>
          <w:szCs w:val="28"/>
        </w:rPr>
        <w:t>.</w:t>
      </w:r>
      <w:r w:rsidR="00F825A3">
        <w:rPr>
          <w:sz w:val="28"/>
          <w:szCs w:val="28"/>
        </w:rPr>
        <w:t>12</w:t>
      </w:r>
      <w:r w:rsidRPr="00B47707">
        <w:rPr>
          <w:sz w:val="28"/>
          <w:szCs w:val="28"/>
        </w:rPr>
        <w:t>.20</w:t>
      </w:r>
      <w:r w:rsidR="00F825A3">
        <w:rPr>
          <w:sz w:val="28"/>
          <w:szCs w:val="28"/>
        </w:rPr>
        <w:t>21</w:t>
      </w:r>
      <w:r w:rsidRPr="00B47707">
        <w:rPr>
          <w:sz w:val="28"/>
          <w:szCs w:val="28"/>
        </w:rPr>
        <w:t xml:space="preserve"> г.</w:t>
      </w:r>
    </w:p>
    <w:p w:rsidR="009E0A30" w:rsidRPr="00FE74B1" w:rsidRDefault="009E0A30" w:rsidP="009E0A30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proofErr w:type="gramStart"/>
      <w:r w:rsidRPr="00C539C8">
        <w:rPr>
          <w:sz w:val="28"/>
          <w:szCs w:val="28"/>
        </w:rPr>
        <w:t>Контроль за</w:t>
      </w:r>
      <w:proofErr w:type="gramEnd"/>
      <w:r w:rsidRPr="00C539C8">
        <w:rPr>
          <w:sz w:val="28"/>
          <w:szCs w:val="28"/>
        </w:rPr>
        <w:t xml:space="preserve"> исполнением постановления оставляю за собой.</w:t>
      </w:r>
    </w:p>
    <w:p w:rsidR="009E0A30" w:rsidRPr="00C539C8" w:rsidRDefault="009E0A30" w:rsidP="009E0A30">
      <w:pPr>
        <w:ind w:left="720"/>
        <w:jc w:val="both"/>
        <w:rPr>
          <w:color w:val="FF0000"/>
          <w:sz w:val="28"/>
          <w:szCs w:val="28"/>
        </w:rPr>
      </w:pPr>
    </w:p>
    <w:p w:rsidR="00B52EB8" w:rsidRPr="00B52EB8" w:rsidRDefault="009E0A30" w:rsidP="009E0A30">
      <w:pPr>
        <w:jc w:val="both"/>
        <w:rPr>
          <w:sz w:val="28"/>
          <w:szCs w:val="28"/>
        </w:rPr>
      </w:pPr>
      <w:r w:rsidRPr="00B52EB8">
        <w:rPr>
          <w:sz w:val="28"/>
          <w:szCs w:val="28"/>
        </w:rPr>
        <w:t xml:space="preserve">Глава </w:t>
      </w:r>
      <w:r w:rsidR="00B52EB8" w:rsidRPr="00B52EB8">
        <w:rPr>
          <w:sz w:val="28"/>
          <w:szCs w:val="28"/>
        </w:rPr>
        <w:t>Суоярвского</w:t>
      </w:r>
    </w:p>
    <w:p w:rsidR="009E0A30" w:rsidRPr="00FE74B1" w:rsidRDefault="00B52EB8" w:rsidP="009E0A3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округа</w:t>
      </w:r>
      <w:r w:rsidR="009E0A30" w:rsidRPr="00FE74B1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9E0A30" w:rsidRPr="00FE74B1">
        <w:rPr>
          <w:iCs/>
          <w:sz w:val="28"/>
          <w:szCs w:val="28"/>
          <w:u w:val="single"/>
        </w:rPr>
        <w:t xml:space="preserve"> Р.В. Петров</w:t>
      </w:r>
      <w:r w:rsidR="009E0A30" w:rsidRPr="00FE74B1">
        <w:rPr>
          <w:sz w:val="28"/>
          <w:szCs w:val="28"/>
          <w:u w:val="single"/>
        </w:rPr>
        <w:t xml:space="preserve">  </w:t>
      </w:r>
    </w:p>
    <w:p w:rsidR="009E0A30" w:rsidRPr="00C539C8" w:rsidRDefault="009E0A30" w:rsidP="009E0A30">
      <w:r w:rsidRPr="00C539C8">
        <w:t xml:space="preserve">Разослать: дело, финансовое управление, УФК по Республике Карелия (копия) </w:t>
      </w: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64F04" w:rsidRDefault="00364F04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0A30" w:rsidRDefault="009E0A3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0A30" w:rsidRDefault="009E0A3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0A30" w:rsidRDefault="009E0A3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0A30" w:rsidRDefault="009E0A3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7860" w:rsidRDefault="00F7786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7860" w:rsidRDefault="00F7786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7860" w:rsidRDefault="00F7786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E0A30" w:rsidRDefault="009E0A3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47707" w:rsidRDefault="00B47707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DB37FA" w:rsidRDefault="00DB37FA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B37FA" w:rsidRDefault="00F77860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="00DB37FA">
        <w:rPr>
          <w:rFonts w:ascii="Times New Roman" w:hAnsi="Times New Roman" w:cs="Times New Roman"/>
          <w:b w:val="0"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b w:val="0"/>
          <w:sz w:val="24"/>
          <w:szCs w:val="24"/>
        </w:rPr>
        <w:t>круга</w:t>
      </w:r>
    </w:p>
    <w:p w:rsidR="00DB37FA" w:rsidRDefault="00B47707" w:rsidP="00DB37F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DB37FA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11</w:t>
      </w:r>
      <w:r w:rsidR="00337BF1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01</w:t>
      </w:r>
      <w:r w:rsidR="00DB37FA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B37FA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48</w:t>
      </w:r>
    </w:p>
    <w:p w:rsidR="00DB37FA" w:rsidRPr="00DB37FA" w:rsidRDefault="00DB37FA" w:rsidP="00337B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37FA" w:rsidRDefault="00DB37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ПОРЯДОК</w:t>
      </w:r>
    </w:p>
    <w:p w:rsidR="00C20924" w:rsidRDefault="00C20924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УЧЕТА БЮДЖЕТНЫХ И ДЕНЕЖНЫХ ОБЯЗАТЕЛЬСТВ ПОЛУЧАТЕЛЕЙ СРЕДСТВ</w:t>
      </w:r>
      <w:r w:rsidR="00364F04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77860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DB37FA">
        <w:rPr>
          <w:rFonts w:ascii="Times New Roman" w:hAnsi="Times New Roman" w:cs="Times New Roman"/>
          <w:sz w:val="24"/>
          <w:szCs w:val="24"/>
        </w:rPr>
        <w:t>МУНИЦИПАЛЬНОГО О</w:t>
      </w:r>
      <w:r w:rsidR="00F77860">
        <w:rPr>
          <w:rFonts w:ascii="Times New Roman" w:hAnsi="Times New Roman" w:cs="Times New Roman"/>
          <w:sz w:val="24"/>
          <w:szCs w:val="24"/>
        </w:rPr>
        <w:t>КРУГА</w:t>
      </w:r>
      <w:r w:rsidR="00DB3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6A8" w:rsidRPr="00DB37FA" w:rsidRDefault="008A26A8" w:rsidP="008A26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порядок исполнения бюджета </w:t>
      </w:r>
      <w:r w:rsidR="00891A37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8A26A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891A37">
        <w:rPr>
          <w:rFonts w:ascii="Times New Roman" w:hAnsi="Times New Roman" w:cs="Times New Roman"/>
          <w:sz w:val="24"/>
          <w:szCs w:val="24"/>
        </w:rPr>
        <w:t>круга</w:t>
      </w:r>
      <w:r w:rsidR="008A26A8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по расходам в части постановки на учет бюджетных и денежных обязательств получателей средств бюджета </w:t>
      </w:r>
      <w:r w:rsidR="00891A37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4B5FB7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и внесения в них изменений территориальным орган</w:t>
      </w:r>
      <w:r w:rsidR="008A26A8">
        <w:rPr>
          <w:rFonts w:ascii="Times New Roman" w:hAnsi="Times New Roman" w:cs="Times New Roman"/>
          <w:sz w:val="24"/>
          <w:szCs w:val="24"/>
        </w:rPr>
        <w:t>ом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соответственно </w:t>
      </w:r>
      <w:r w:rsidR="008A26A8">
        <w:rPr>
          <w:rFonts w:ascii="Times New Roman" w:hAnsi="Times New Roman" w:cs="Times New Roman"/>
          <w:sz w:val="24"/>
          <w:szCs w:val="24"/>
        </w:rPr>
        <w:t>–</w:t>
      </w:r>
      <w:r w:rsidRPr="00DB37FA">
        <w:rPr>
          <w:rFonts w:ascii="Times New Roman" w:hAnsi="Times New Roman" w:cs="Times New Roman"/>
          <w:sz w:val="24"/>
          <w:szCs w:val="24"/>
        </w:rPr>
        <w:t xml:space="preserve"> органФедерального казначейства, бюджетные обязательства, денежные обязательства</w:t>
      </w:r>
      <w:r w:rsidR="007462C3">
        <w:rPr>
          <w:rFonts w:ascii="Times New Roman" w:hAnsi="Times New Roman" w:cs="Times New Roman"/>
          <w:sz w:val="24"/>
          <w:szCs w:val="24"/>
        </w:rPr>
        <w:t>, получатели бюджетных средств</w:t>
      </w:r>
      <w:r w:rsidRPr="00DB37FA">
        <w:rPr>
          <w:rFonts w:ascii="Times New Roman" w:hAnsi="Times New Roman" w:cs="Times New Roman"/>
          <w:sz w:val="24"/>
          <w:szCs w:val="24"/>
        </w:rPr>
        <w:t xml:space="preserve">) в целях отражения указанных операций в пределах лимитов бюджетных обязательств налицевых счетах получателей </w:t>
      </w:r>
      <w:r w:rsidR="0009334B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="00093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средств или лицевых счетах для учета операций по переданным полномочиям получателя бюджетных средств, открытых в установленном порядке в орган</w:t>
      </w:r>
      <w:r w:rsidR="008A26A8">
        <w:rPr>
          <w:rFonts w:ascii="Times New Roman" w:hAnsi="Times New Roman" w:cs="Times New Roman"/>
          <w:sz w:val="24"/>
          <w:szCs w:val="24"/>
        </w:rPr>
        <w:t>е</w:t>
      </w:r>
      <w:r w:rsidRPr="00DB37FA">
        <w:rPr>
          <w:rFonts w:ascii="Times New Roman" w:hAnsi="Times New Roman" w:cs="Times New Roman"/>
          <w:sz w:val="24"/>
          <w:szCs w:val="24"/>
        </w:rPr>
        <w:t xml:space="preserve"> Федерального казначейства (далее - соответствующий лицевой счет получателя бюджетных средств).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впределах отраженных на соответствующих лицевых счетах бюджетных ассигнований.</w:t>
      </w:r>
    </w:p>
    <w:p w:rsidR="008A26A8" w:rsidRDefault="00C20924" w:rsidP="008A2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B37FA"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sub_10000" w:history="1">
        <w:r w:rsidR="008A26A8" w:rsidRPr="0069264C">
          <w:rPr>
            <w:rFonts w:ascii="Times New Roman CYR" w:hAnsi="Times New Roman CYR" w:cs="Times New Roman CYR"/>
          </w:rPr>
          <w:t>приложениях N 1</w:t>
        </w:r>
      </w:hyperlink>
      <w:r w:rsidR="008A26A8" w:rsidRPr="0069264C">
        <w:rPr>
          <w:rFonts w:ascii="Times New Roman CYR" w:hAnsi="Times New Roman CYR" w:cs="Times New Roman CYR"/>
        </w:rPr>
        <w:t xml:space="preserve"> и </w:t>
      </w:r>
      <w:hyperlink w:anchor="sub_20000" w:history="1">
        <w:r w:rsidR="008A26A8" w:rsidRPr="0069264C">
          <w:rPr>
            <w:rFonts w:ascii="Times New Roman CYR" w:hAnsi="Times New Roman CYR" w:cs="Times New Roman CYR"/>
          </w:rPr>
          <w:t>N 2</w:t>
        </w:r>
      </w:hyperlink>
      <w:r w:rsidR="008A26A8" w:rsidRPr="0069264C">
        <w:rPr>
          <w:rFonts w:ascii="Times New Roman CYR" w:hAnsi="Times New Roman CYR" w:cs="Times New Roman CYR"/>
        </w:rPr>
        <w:t xml:space="preserve"> к настоящему Порядку соответственно.</w:t>
      </w:r>
    </w:p>
    <w:p w:rsidR="00A16A14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3. </w:t>
      </w:r>
      <w:proofErr w:type="gramStart"/>
      <w:r w:rsidRPr="00DB37FA">
        <w:t xml:space="preserve">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</w:t>
      </w:r>
      <w:r w:rsidR="0009334B" w:rsidRPr="0009334B">
        <w:t xml:space="preserve">бюджетных </w:t>
      </w:r>
      <w:r w:rsidRPr="00DB37FA">
        <w:t>средств или органа Федерального казначейства</w:t>
      </w:r>
      <w:proofErr w:type="gramEnd"/>
      <w:r w:rsidRPr="00DB37FA">
        <w:t xml:space="preserve"> в соответствующей информационной системе.</w:t>
      </w:r>
    </w:p>
    <w:p w:rsidR="00C20924" w:rsidRPr="003E6933" w:rsidRDefault="00C20924" w:rsidP="00A16A14">
      <w:pPr>
        <w:widowControl w:val="0"/>
        <w:autoSpaceDE w:val="0"/>
        <w:autoSpaceDN w:val="0"/>
        <w:adjustRightInd w:val="0"/>
        <w:ind w:firstLine="709"/>
        <w:jc w:val="both"/>
      </w:pPr>
      <w:r w:rsidRPr="00DB37FA">
        <w:t xml:space="preserve">Сведения о бюджетном обязательстве и Сведения о денежном обязательстве формируются получателем </w:t>
      </w:r>
      <w:r w:rsidR="0009334B" w:rsidRPr="0009334B">
        <w:t xml:space="preserve">бюджетных </w:t>
      </w:r>
      <w:r w:rsidRPr="00DB37FA">
        <w:t xml:space="preserve">средств или органом Федерального казначейства с учетом положений </w:t>
      </w:r>
      <w:hyperlink w:anchor="P61" w:history="1">
        <w:r w:rsidRPr="003E6933">
          <w:t>пунктов 8</w:t>
        </w:r>
      </w:hyperlink>
      <w:r w:rsidRPr="003E6933">
        <w:t xml:space="preserve"> и </w:t>
      </w:r>
      <w:hyperlink w:anchor="P159" w:history="1">
        <w:r w:rsidRPr="003E6933">
          <w:t>2</w:t>
        </w:r>
      </w:hyperlink>
      <w:r w:rsidR="003E6933" w:rsidRPr="003E6933">
        <w:t>0</w:t>
      </w:r>
      <w:r w:rsidRPr="003E6933">
        <w:t xml:space="preserve"> настоящего Порядка.</w:t>
      </w:r>
    </w:p>
    <w:p w:rsidR="00B64C4B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64C4B" w:rsidRPr="00B64C4B">
        <w:rPr>
          <w:rFonts w:ascii="Times New Roman" w:hAnsi="Times New Roman" w:cs="Times New Roman"/>
          <w:sz w:val="24"/>
          <w:szCs w:val="24"/>
        </w:rPr>
        <w:t xml:space="preserve">При отсутствии у получателя </w:t>
      </w:r>
      <w:r w:rsidR="00B64C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B64C4B" w:rsidRPr="00B64C4B">
        <w:rPr>
          <w:rFonts w:ascii="Times New Roman" w:hAnsi="Times New Roman" w:cs="Times New Roman"/>
          <w:sz w:val="24"/>
          <w:szCs w:val="24"/>
        </w:rPr>
        <w:t xml:space="preserve">средств технической возможности представления в форме электронного документа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джетном обязательстве и Сведений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>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бюджетном обязательстве и Сведени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64C4B" w:rsidRP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денежном обязательстве </w:t>
      </w:r>
      <w:r w:rsidR="00A16A14"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формируются получателем бюджетных средств и направляются в орган Федерального казначейства на бумажном носителе и на съемном машинном носителе информации (далее - на бумажном носителе</w:t>
      </w:r>
      <w:r w:rsidR="00B64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End"/>
    </w:p>
    <w:p w:rsidR="00A16A14" w:rsidRDefault="00A16A14" w:rsidP="00A16A1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Получатель бюджетных средств обеспечивает идентичность информации, содержащейся в </w:t>
      </w:r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5.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графах 2</w:t>
        </w:r>
      </w:hyperlink>
      <w:r w:rsidRPr="00A16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547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Pr="00A16A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3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A16A14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При отсутствии в информационной системе документа-основания (документа, подтверждающего возникновение денежного обязательства) получатель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действовать от имени получателя </w:t>
      </w:r>
      <w:r w:rsidR="0009334B" w:rsidRPr="0009334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C20924" w:rsidRPr="00DB37FA" w:rsidRDefault="00C20924" w:rsidP="00A16A1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7.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DB37FA">
        <w:rPr>
          <w:rFonts w:ascii="Times New Roman" w:hAnsi="Times New Roman" w:cs="Times New Roman"/>
          <w:sz w:val="24"/>
          <w:szCs w:val="24"/>
        </w:rPr>
        <w:t xml:space="preserve">8. Сведения о бюджетных обязательствах, возникших на основании документов-оснований, предусмотренных </w:t>
      </w:r>
      <w:r w:rsidRPr="00DF5C8D">
        <w:rPr>
          <w:rFonts w:ascii="Times New Roman" w:hAnsi="Times New Roman" w:cs="Times New Roman"/>
          <w:sz w:val="24"/>
          <w:szCs w:val="24"/>
        </w:rPr>
        <w:t xml:space="preserve">пунктами 1 </w:t>
      </w:r>
      <w:r w:rsidR="00DF5C8D">
        <w:rPr>
          <w:rFonts w:ascii="Times New Roman" w:hAnsi="Times New Roman" w:cs="Times New Roman"/>
          <w:sz w:val="24"/>
          <w:szCs w:val="24"/>
        </w:rPr>
        <w:t>–2 графы 2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558" w:history="1">
        <w:r w:rsidRPr="00DF5C8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FE4200">
        <w:rPr>
          <w:rFonts w:ascii="Times New Roman" w:hAnsi="Times New Roman" w:cs="Times New Roman"/>
          <w:sz w:val="24"/>
          <w:szCs w:val="24"/>
        </w:rPr>
        <w:t>3</w:t>
      </w:r>
      <w:r w:rsidRPr="00DF5C8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52" w:history="1">
        <w:r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FE4200" w:rsidRPr="00151EDE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DF5C8D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а) органом Федерального казначейства: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DF47D6" w:rsidRPr="00DB37FA" w:rsidRDefault="0042246E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83" w:history="1">
        <w:r w:rsidR="00C20924" w:rsidRPr="00FE420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пунктами </w:t>
        </w:r>
      </w:hyperlink>
      <w:r w:rsidR="00FE4200" w:rsidRPr="00FE420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4200">
        <w:rPr>
          <w:rFonts w:ascii="Times New Roman" w:hAnsi="Times New Roman" w:cs="Times New Roman"/>
          <w:sz w:val="24"/>
          <w:szCs w:val="24"/>
        </w:rPr>
        <w:t>–9 графы 2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</w:t>
      </w:r>
    </w:p>
    <w:p w:rsidR="00DF47D6" w:rsidRDefault="0042246E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C20924" w:rsidRPr="003E6933">
          <w:rPr>
            <w:rFonts w:ascii="Times New Roman" w:hAnsi="Times New Roman" w:cs="Times New Roman"/>
            <w:sz w:val="24"/>
            <w:szCs w:val="24"/>
          </w:rPr>
          <w:t>абзацем первым пункта 2</w:t>
        </w:r>
      </w:hyperlink>
      <w:r w:rsidR="003E6933" w:rsidRPr="003E6933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151EDE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305CBD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51EDE" w:rsidRPr="00305CBD">
          <w:rPr>
            <w:rFonts w:ascii="Times New Roman" w:hAnsi="Times New Roman" w:cs="Times New Roman"/>
            <w:sz w:val="24"/>
            <w:szCs w:val="24"/>
          </w:rPr>
          <w:t>3</w:t>
        </w:r>
        <w:r w:rsidRPr="00305CBD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соответствии с порядком казначейского обслуживания, установленным Федеральным казначейством, типа бюджетного обязательства.</w:t>
      </w:r>
      <w:proofErr w:type="gramEnd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б)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873B1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</w:p>
    <w:p w:rsidR="00BB7219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>в части принимаемых бюджетных обязательств, возникших на основании документов-оснований, предусмотренных:</w:t>
      </w:r>
    </w:p>
    <w:p w:rsidR="00C20924" w:rsidRPr="00DB37FA" w:rsidRDefault="0042246E" w:rsidP="00BB721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4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1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A26A8A" w:rsidRDefault="0042246E" w:rsidP="00DF47D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552" w:history="1">
        <w:proofErr w:type="gramStart"/>
        <w:r w:rsidR="00C20924" w:rsidRPr="00305CBD">
          <w:rPr>
            <w:rFonts w:ascii="Times New Roman" w:hAnsi="Times New Roman" w:cs="Times New Roman"/>
            <w:sz w:val="24"/>
            <w:szCs w:val="24"/>
          </w:rPr>
          <w:t>пунктом 2 графы 2</w:t>
        </w:r>
      </w:hyperlink>
      <w:r w:rsidR="006975C8"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Перечня, - одновременно с направлением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9" w:history="1">
        <w:r w:rsidR="00C20924" w:rsidRPr="00305CBD">
          <w:rPr>
            <w:rFonts w:ascii="Times New Roman" w:hAnsi="Times New Roman" w:cs="Times New Roman"/>
            <w:sz w:val="24"/>
            <w:szCs w:val="24"/>
          </w:rPr>
          <w:t>подпунктом "а" пункта 26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августа 2020 г. N 1193 (Собрание законодательства Российской Федерации, 2020, N 33, ст. 5393);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предусмотренных:</w:t>
      </w:r>
    </w:p>
    <w:p w:rsidR="00DF47D6" w:rsidRDefault="0042246E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B7219" w:rsidRPr="00BB7219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BB7219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данном пункте </w:t>
      </w:r>
      <w:hyperlink w:anchor="P546" w:history="1">
        <w:r w:rsidR="00C20924" w:rsidRPr="00BB7219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DF47D6" w:rsidRDefault="0042246E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C20924" w:rsidRPr="00A12425">
          <w:rPr>
            <w:rFonts w:ascii="Times New Roman" w:hAnsi="Times New Roman" w:cs="Times New Roman"/>
            <w:sz w:val="24"/>
            <w:szCs w:val="24"/>
          </w:rPr>
          <w:t>пунктом 4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 - не позднее трех рабочих дней, следующих за днем заключения </w:t>
      </w:r>
      <w:r w:rsidR="00773128">
        <w:rPr>
          <w:rFonts w:ascii="Times New Roman" w:hAnsi="Times New Roman" w:cs="Times New Roman"/>
          <w:sz w:val="24"/>
          <w:szCs w:val="24"/>
        </w:rPr>
        <w:t>муниципального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названных пунктах </w:t>
      </w:r>
      <w:hyperlink w:anchor="P546" w:history="1">
        <w:r w:rsidR="00C20924" w:rsidRPr="007462C3">
          <w:rPr>
            <w:rFonts w:ascii="Times New Roman" w:hAnsi="Times New Roman" w:cs="Times New Roman"/>
            <w:sz w:val="24"/>
            <w:szCs w:val="24"/>
          </w:rPr>
          <w:t>графы 2</w:t>
        </w:r>
      </w:hyperlink>
      <w:r w:rsidR="00C20924" w:rsidRPr="007462C3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DF47D6" w:rsidRDefault="00913431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</w:t>
      </w:r>
      <w:r w:rsidRPr="009134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и5 - 9</w:t>
      </w:r>
      <w:r w:rsidRPr="00913431">
        <w:rPr>
          <w:rFonts w:ascii="Times New Roman" w:hAnsi="Times New Roman" w:cs="Times New Roman"/>
          <w:sz w:val="24"/>
          <w:szCs w:val="24"/>
        </w:rPr>
        <w:t xml:space="preserve"> графы 2 Перечня,  - не позднее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913431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заключения договора</w:t>
      </w:r>
      <w:r w:rsidR="002B51A0">
        <w:rPr>
          <w:rFonts w:ascii="Times New Roman" w:hAnsi="Times New Roman" w:cs="Times New Roman"/>
          <w:sz w:val="24"/>
          <w:szCs w:val="24"/>
        </w:rPr>
        <w:t xml:space="preserve"> (соглашения)</w:t>
      </w:r>
      <w:r w:rsidR="006975C8">
        <w:rPr>
          <w:rFonts w:ascii="Times New Roman" w:hAnsi="Times New Roman" w:cs="Times New Roman"/>
          <w:sz w:val="24"/>
          <w:szCs w:val="24"/>
        </w:rPr>
        <w:t xml:space="preserve"> </w:t>
      </w:r>
      <w:r w:rsidR="002B51A0">
        <w:rPr>
          <w:rFonts w:ascii="Times New Roman" w:hAnsi="Times New Roman" w:cs="Times New Roman"/>
          <w:sz w:val="24"/>
          <w:szCs w:val="24"/>
        </w:rPr>
        <w:t>о предоставлении субсидии бюджетному, автономному учреждению или юридическому лицу,</w:t>
      </w:r>
      <w:r w:rsidR="006975C8">
        <w:rPr>
          <w:rFonts w:ascii="Times New Roman" w:hAnsi="Times New Roman" w:cs="Times New Roman"/>
          <w:sz w:val="24"/>
          <w:szCs w:val="24"/>
        </w:rPr>
        <w:t xml:space="preserve"> </w:t>
      </w:r>
      <w:r w:rsidR="00A8589A" w:rsidRPr="00A8589A">
        <w:rPr>
          <w:rFonts w:ascii="Times New Roman" w:hAnsi="Times New Roman" w:cs="Times New Roman"/>
          <w:sz w:val="24"/>
          <w:szCs w:val="24"/>
        </w:rPr>
        <w:t xml:space="preserve">нормативно-правового акта </w:t>
      </w:r>
      <w:r w:rsidR="00A8589A">
        <w:rPr>
          <w:rFonts w:ascii="Times New Roman" w:hAnsi="Times New Roman" w:cs="Times New Roman"/>
          <w:sz w:val="24"/>
          <w:szCs w:val="24"/>
        </w:rPr>
        <w:t xml:space="preserve">о предоставлении субсидии юридическому лицу, </w:t>
      </w:r>
      <w:r w:rsidRPr="00913431">
        <w:rPr>
          <w:rFonts w:ascii="Times New Roman" w:hAnsi="Times New Roman" w:cs="Times New Roman"/>
          <w:sz w:val="24"/>
          <w:szCs w:val="24"/>
        </w:rPr>
        <w:t>указанных в названных пунктах графы 2 Перечня;</w:t>
      </w:r>
    </w:p>
    <w:p w:rsidR="00DF47D6" w:rsidRDefault="00DF47D6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w:anchor="P633" w:history="1">
        <w:proofErr w:type="gramStart"/>
        <w:r w:rsidR="00C20924" w:rsidRPr="00A8589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A8589A" w:rsidRPr="00A8589A">
          <w:rPr>
            <w:rFonts w:ascii="Times New Roman" w:hAnsi="Times New Roman" w:cs="Times New Roman"/>
            <w:sz w:val="24"/>
            <w:szCs w:val="24"/>
          </w:rPr>
          <w:t>0</w:t>
        </w:r>
        <w:r w:rsidR="00C20924" w:rsidRPr="00A8589A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- не позднее двух рабочих дней, следующих за днем доведения лимитов бюджетных обязательств на принятие и исполнение получателем </w:t>
      </w:r>
      <w:r w:rsid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</w:t>
      </w:r>
      <w:r w:rsidR="006975C8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 бюджетных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обязательств на соответствующие цели;</w:t>
      </w:r>
    </w:p>
    <w:p w:rsidR="00C20924" w:rsidRDefault="0042246E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proofErr w:type="gramStart"/>
        <w:r w:rsidR="00C20924" w:rsidRPr="008B294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B2946" w:rsidRPr="008B2946">
        <w:rPr>
          <w:rFonts w:ascii="Times New Roman" w:hAnsi="Times New Roman" w:cs="Times New Roman"/>
          <w:sz w:val="24"/>
          <w:szCs w:val="24"/>
        </w:rPr>
        <w:t>1</w:t>
      </w:r>
      <w:r w:rsidR="00C20924" w:rsidRPr="008B294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="00C20924" w:rsidRPr="008B2946">
          <w:rPr>
            <w:rFonts w:ascii="Times New Roman" w:hAnsi="Times New Roman" w:cs="Times New Roman"/>
            <w:sz w:val="24"/>
            <w:szCs w:val="24"/>
          </w:rPr>
          <w:t>1</w:t>
        </w:r>
        <w:r w:rsidR="008B2946" w:rsidRPr="008B2946">
          <w:rPr>
            <w:rFonts w:ascii="Times New Roman" w:hAnsi="Times New Roman" w:cs="Times New Roman"/>
            <w:sz w:val="24"/>
            <w:szCs w:val="24"/>
          </w:rPr>
          <w:t>2</w:t>
        </w:r>
        <w:r w:rsidR="00C20924" w:rsidRPr="008B294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8B2946" w:rsidRPr="008B294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975C8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6975C8" w:rsidRPr="00DB37FA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 о взыскании налога, сбора, страхового взноса, пеней и штрафов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, предусматривающее обращение взыскания на средства бюджетов бюджетной системы Российской;</w:t>
      </w:r>
    </w:p>
    <w:p w:rsidR="00DF47D6" w:rsidRDefault="0042246E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C20924" w:rsidRPr="001D2091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D2091" w:rsidRPr="001D2091">
          <w:rPr>
            <w:rFonts w:ascii="Times New Roman" w:hAnsi="Times New Roman" w:cs="Times New Roman"/>
            <w:sz w:val="24"/>
            <w:szCs w:val="24"/>
          </w:rPr>
          <w:t>3</w:t>
        </w:r>
        <w:r w:rsidR="00C20924" w:rsidRPr="001D2091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164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абзацами третьим</w:t>
        </w:r>
      </w:hyperlink>
      <w:r w:rsidR="00C20924" w:rsidRPr="002C63E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="00C20924" w:rsidRPr="002C63EC">
          <w:rPr>
            <w:rFonts w:ascii="Times New Roman" w:hAnsi="Times New Roman" w:cs="Times New Roman"/>
            <w:sz w:val="24"/>
            <w:szCs w:val="24"/>
          </w:rPr>
          <w:t>седьмым пункта 2</w:t>
        </w:r>
      </w:hyperlink>
      <w:r w:rsidR="002C63EC" w:rsidRPr="002C63EC">
        <w:rPr>
          <w:rFonts w:ascii="Times New Roman" w:hAnsi="Times New Roman" w:cs="Times New Roman"/>
          <w:sz w:val="24"/>
          <w:szCs w:val="24"/>
        </w:rPr>
        <w:t>0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трех рабочих дней со дня поступления документа-основания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>я оплаты.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При направлении в орган Федерального казначейства Сведений о бюджетном обязательстве, возникшем на основании документа-основания, предусмотренного </w:t>
      </w:r>
      <w:hyperlink w:anchor="P633" w:history="1">
        <w:r w:rsidRPr="007462C3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7462C3" w:rsidRPr="007462C3">
          <w:rPr>
            <w:rFonts w:ascii="Times New Roman" w:hAnsi="Times New Roman" w:cs="Times New Roman"/>
            <w:sz w:val="24"/>
            <w:szCs w:val="24"/>
          </w:rPr>
          <w:t>0</w:t>
        </w:r>
        <w:r w:rsidRPr="007462C3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Перечня, копия указанного документа-основания в орган Федерального казначейства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DB37FA">
        <w:rPr>
          <w:rFonts w:ascii="Times New Roman" w:hAnsi="Times New Roman" w:cs="Times New Roman"/>
          <w:sz w:val="24"/>
          <w:szCs w:val="24"/>
        </w:rPr>
        <w:t xml:space="preserve">9. 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61" w:history="1">
        <w:r w:rsidRPr="007462C3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>вносится изменение.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10.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773128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DB37FA">
        <w:rPr>
          <w:rFonts w:ascii="Times New Roman" w:hAnsi="Times New Roman" w:cs="Times New Roman"/>
          <w:sz w:val="24"/>
          <w:szCs w:val="24"/>
        </w:rPr>
        <w:t>Федерально</w:t>
      </w:r>
      <w:r w:rsidR="00773128">
        <w:rPr>
          <w:rFonts w:ascii="Times New Roman" w:hAnsi="Times New Roman" w:cs="Times New Roman"/>
          <w:sz w:val="24"/>
          <w:szCs w:val="24"/>
        </w:rPr>
        <w:t>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773128">
        <w:rPr>
          <w:rFonts w:ascii="Times New Roman" w:hAnsi="Times New Roman" w:cs="Times New Roman"/>
          <w:sz w:val="24"/>
          <w:szCs w:val="24"/>
        </w:rPr>
        <w:t>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повторно не представляется.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 Федерального казначейства одновременно с формированием Сведений о бюджетном обязательстве.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DB37FA">
        <w:rPr>
          <w:rFonts w:ascii="Times New Roman" w:hAnsi="Times New Roman" w:cs="Times New Roman"/>
          <w:sz w:val="24"/>
          <w:szCs w:val="24"/>
        </w:rPr>
        <w:t xml:space="preserve">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орган Федерального казначейства </w:t>
      </w:r>
      <w:r w:rsidRPr="003361FE">
        <w:rPr>
          <w:rFonts w:ascii="Times New Roman" w:hAnsi="Times New Roman" w:cs="Times New Roman"/>
          <w:sz w:val="24"/>
          <w:szCs w:val="24"/>
        </w:rPr>
        <w:t>в течение двух рабочих дней со дня, следующего за днем поступления</w:t>
      </w:r>
      <w:r w:rsidR="009156EB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Сведений о бюджетном обязательстве, осуществляет их проверку по следующим направлениям:</w:t>
      </w:r>
      <w:bookmarkStart w:id="3" w:name="P96"/>
      <w:bookmarkEnd w:id="3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 органы Федерального казначейства для постановки на учет бюджетных обязательств в соответствии с настоящим Порядком </w:t>
      </w:r>
      <w:r w:rsidRPr="003361FE">
        <w:rPr>
          <w:rFonts w:ascii="Times New Roman" w:hAnsi="Times New Roman" w:cs="Times New Roman"/>
          <w:sz w:val="24"/>
          <w:szCs w:val="24"/>
        </w:rPr>
        <w:t>или включению в реестр контрактов</w:t>
      </w:r>
      <w:r w:rsidRPr="00DB37FA">
        <w:rPr>
          <w:rFonts w:ascii="Times New Roman" w:hAnsi="Times New Roman" w:cs="Times New Roman"/>
          <w:sz w:val="24"/>
          <w:szCs w:val="24"/>
        </w:rPr>
        <w:t>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462C3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proofErr w:type="spellStart"/>
      <w:r w:rsidRPr="00DB37F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DB37FA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71A6D" w:rsidRPr="00C71A6D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 xml:space="preserve">круга </w:t>
      </w:r>
      <w:r w:rsidRPr="00DB37FA">
        <w:rPr>
          <w:rFonts w:ascii="Times New Roman" w:hAnsi="Times New Roman" w:cs="Times New Roman"/>
          <w:sz w:val="24"/>
          <w:szCs w:val="24"/>
        </w:rPr>
        <w:t>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DB37FA">
        <w:rPr>
          <w:rFonts w:ascii="Times New Roman" w:hAnsi="Times New Roman" w:cs="Times New Roman"/>
          <w:sz w:val="24"/>
          <w:szCs w:val="24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C71A6D" w:rsidRPr="00C71A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C71A6D" w:rsidRPr="00C71A6D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>круга</w:t>
      </w:r>
      <w:r w:rsidRPr="00DB37FA">
        <w:rPr>
          <w:rFonts w:ascii="Times New Roman" w:hAnsi="Times New Roman" w:cs="Times New Roman"/>
          <w:sz w:val="24"/>
          <w:szCs w:val="24"/>
        </w:rPr>
        <w:t>, указанному в Сведениях о бюджетном обязательстве, документе-основании.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C71A6D">
          <w:rPr>
            <w:rFonts w:ascii="Times New Roman" w:hAnsi="Times New Roman" w:cs="Times New Roman"/>
            <w:sz w:val="24"/>
            <w:szCs w:val="24"/>
          </w:rPr>
          <w:t>абзац</w:t>
        </w:r>
        <w:r w:rsidR="00C71A6D" w:rsidRPr="00C71A6D">
          <w:rPr>
            <w:rFonts w:ascii="Times New Roman" w:hAnsi="Times New Roman" w:cs="Times New Roman"/>
            <w:sz w:val="24"/>
            <w:szCs w:val="24"/>
          </w:rPr>
          <w:t>ем</w:t>
        </w:r>
        <w:r w:rsidRPr="00C71A6D">
          <w:rPr>
            <w:rFonts w:ascii="Times New Roman" w:hAnsi="Times New Roman" w:cs="Times New Roman"/>
            <w:sz w:val="24"/>
            <w:szCs w:val="24"/>
          </w:rPr>
          <w:t xml:space="preserve"> четвертым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Start w:id="8" w:name="P113"/>
      <w:bookmarkEnd w:id="7"/>
      <w:bookmarkEnd w:id="8"/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пункт</w:t>
        </w:r>
        <w:r w:rsidR="005C747F" w:rsidRPr="005C747F">
          <w:rPr>
            <w:rFonts w:ascii="Times New Roman" w:hAnsi="Times New Roman" w:cs="Times New Roman"/>
            <w:sz w:val="24"/>
            <w:szCs w:val="24"/>
          </w:rPr>
          <w:t xml:space="preserve">ом </w:t>
        </w:r>
        <w:r w:rsidRPr="005C747F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9156EB"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5C747F">
          <w:rPr>
            <w:rFonts w:ascii="Times New Roman" w:hAnsi="Times New Roman" w:cs="Times New Roman"/>
            <w:sz w:val="24"/>
            <w:szCs w:val="24"/>
          </w:rPr>
          <w:t>абзаце первом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извещение о постановке на учет (изменении) бюджетного обязательства, реквизиты которого установлены в </w:t>
      </w:r>
      <w:hyperlink w:anchor="P1341" w:history="1">
        <w:r w:rsidRPr="005C747F">
          <w:rPr>
            <w:rFonts w:ascii="Times New Roman" w:hAnsi="Times New Roman" w:cs="Times New Roman"/>
            <w:sz w:val="24"/>
            <w:szCs w:val="24"/>
          </w:rPr>
          <w:t>Приложении N 12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Извещение 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бюджетном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обязательстве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).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Извещение о бюджетном обязательстве направляется органом Федерального казначейства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>бюджетных</w:t>
      </w:r>
      <w:r w:rsidR="0077312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DB37FA">
        <w:rPr>
          <w:rFonts w:ascii="Times New Roman" w:hAnsi="Times New Roman" w:cs="Times New Roman"/>
          <w:sz w:val="24"/>
          <w:szCs w:val="24"/>
        </w:rPr>
        <w:t>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C20924" w:rsidRPr="00DB37FA" w:rsidRDefault="00C20924" w:rsidP="005C74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с 1 по 8 разряд - код получателя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</w:t>
      </w:r>
      <w:r w:rsidR="005C747F">
        <w:rPr>
          <w:rFonts w:ascii="Times New Roman" w:hAnsi="Times New Roman" w:cs="Times New Roman"/>
          <w:sz w:val="24"/>
          <w:szCs w:val="24"/>
        </w:rPr>
        <w:t>финансов Российской</w:t>
      </w:r>
      <w:r w:rsidR="00305B04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5C747F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7"/>
      <w:bookmarkEnd w:id="9"/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5C747F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 w:rsidR="005C747F" w:rsidRPr="005C747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5C747F" w:rsidRPr="005C747F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>круга</w:t>
      </w:r>
      <w:r w:rsidRPr="00DB37FA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8"/>
      <w:bookmarkEnd w:id="10"/>
      <w:r w:rsidRPr="008F4AF6">
        <w:rPr>
          <w:rFonts w:ascii="Times New Roman" w:hAnsi="Times New Roman" w:cs="Times New Roman"/>
          <w:sz w:val="24"/>
          <w:szCs w:val="24"/>
        </w:rPr>
        <w:t>1</w:t>
      </w:r>
      <w:r w:rsidR="005C747F" w:rsidRPr="008F4AF6">
        <w:rPr>
          <w:rFonts w:ascii="Times New Roman" w:hAnsi="Times New Roman" w:cs="Times New Roman"/>
          <w:sz w:val="24"/>
          <w:szCs w:val="24"/>
        </w:rPr>
        <w:t>4</w:t>
      </w:r>
      <w:r w:rsidRPr="008F4A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69534B">
          <w:rPr>
            <w:rFonts w:ascii="Times New Roman" w:hAnsi="Times New Roman" w:cs="Times New Roman"/>
            <w:sz w:val="24"/>
            <w:szCs w:val="24"/>
          </w:rPr>
          <w:t>абзац</w:t>
        </w:r>
        <w:r w:rsidR="0069534B">
          <w:rPr>
            <w:rFonts w:ascii="Times New Roman" w:hAnsi="Times New Roman" w:cs="Times New Roman"/>
            <w:sz w:val="24"/>
            <w:szCs w:val="24"/>
          </w:rPr>
          <w:t xml:space="preserve">ем </w:t>
        </w:r>
        <w:r w:rsidRPr="0069534B">
          <w:rPr>
            <w:rFonts w:ascii="Times New Roman" w:hAnsi="Times New Roman" w:cs="Times New Roman"/>
            <w:sz w:val="24"/>
            <w:szCs w:val="24"/>
          </w:rPr>
          <w:t xml:space="preserve"> вторым</w:t>
        </w:r>
      </w:hyperlink>
      <w:r w:rsidR="0069534B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="0053271E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настоящего Порядка, орган Федерального казначейства в срок, установленный </w:t>
      </w:r>
      <w:hyperlink w:anchor="P95" w:history="1">
        <w:r w:rsidRPr="0069534B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69534B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8F4AF6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</w:t>
      </w:r>
      <w:r w:rsidRPr="00DB37FA">
        <w:rPr>
          <w:rFonts w:ascii="Times New Roman" w:hAnsi="Times New Roman" w:cs="Times New Roman"/>
          <w:sz w:val="24"/>
          <w:szCs w:val="24"/>
        </w:rPr>
        <w:t>, не принятый к исполнению, а также содержащее дату и причину отказа, в соответствии с правилами организациии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функционирования системы казначейских платежей, установленными Федеральным казначейством.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представленных на бумажном носителе, орган Федерального казначейства возвращает получателю </w:t>
      </w:r>
      <w:r w:rsidR="00773128" w:rsidRPr="00773128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8F4AF6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превышения суммы бюджетного обязательства по соответствующим кодам классификации расходов </w:t>
      </w:r>
      <w:r w:rsidR="008F4AF6" w:rsidRPr="008F4AF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8F4AF6" w:rsidRPr="008F4AF6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>круга</w:t>
      </w:r>
      <w:r w:rsidR="008F4AF6" w:rsidRPr="008F4AF6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обязательств, отраженных на соответствующем лицевом счете, орган Федерального казначейства в срок, установленный </w:t>
      </w:r>
      <w:hyperlink w:anchor="P95" w:history="1">
        <w:r w:rsidRPr="008F4AF6">
          <w:rPr>
            <w:rFonts w:ascii="Times New Roman" w:hAnsi="Times New Roman" w:cs="Times New Roman"/>
            <w:sz w:val="24"/>
            <w:szCs w:val="24"/>
          </w:rPr>
          <w:t>абзацем первым пункта 11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49" w:history="1">
        <w:r w:rsidRPr="008F4AF6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8F4AF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5" w:history="1">
        <w:r w:rsidR="008F4AF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8F4AF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52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3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Перечня:</w:t>
      </w:r>
    </w:p>
    <w:p w:rsidR="008F4AF6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в электронной форме, - направляет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форме;</w:t>
      </w:r>
    </w:p>
    <w:p w:rsidR="00C20924" w:rsidRPr="00DB37FA" w:rsidRDefault="00C20924" w:rsidP="008F4AF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представленных на бумажном носителе, - возвращает получателю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337BF1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58" w:history="1">
        <w:r w:rsidRPr="008F4AF6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8F4AF6">
        <w:rPr>
          <w:rFonts w:ascii="Times New Roman" w:hAnsi="Times New Roman" w:cs="Times New Roman"/>
          <w:sz w:val="24"/>
          <w:szCs w:val="24"/>
        </w:rPr>
        <w:t>3</w:t>
      </w:r>
      <w:r w:rsidRPr="008F4AF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46" w:history="1">
        <w:r w:rsidRPr="008F4AF6">
          <w:rPr>
            <w:rFonts w:ascii="Times New Roman" w:hAnsi="Times New Roman" w:cs="Times New Roman"/>
            <w:sz w:val="24"/>
            <w:szCs w:val="24"/>
          </w:rPr>
          <w:t>1</w:t>
        </w:r>
        <w:r w:rsidR="008F4AF6">
          <w:rPr>
            <w:rFonts w:ascii="Times New Roman" w:hAnsi="Times New Roman" w:cs="Times New Roman"/>
            <w:sz w:val="24"/>
            <w:szCs w:val="24"/>
          </w:rPr>
          <w:t>2</w:t>
        </w:r>
        <w:r w:rsidRPr="008F4AF6">
          <w:rPr>
            <w:rFonts w:ascii="Times New Roman" w:hAnsi="Times New Roman" w:cs="Times New Roman"/>
            <w:sz w:val="24"/>
            <w:szCs w:val="24"/>
          </w:rPr>
          <w:t xml:space="preserve"> графы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Перечня  - присваивает учетный номер бюджетному обязательству (вносит в него изменения) </w:t>
      </w:r>
      <w:r w:rsidRPr="00337BF1">
        <w:rPr>
          <w:rFonts w:ascii="Times New Roman" w:hAnsi="Times New Roman" w:cs="Times New Roman"/>
          <w:sz w:val="24"/>
          <w:szCs w:val="24"/>
        </w:rPr>
        <w:t>и в день постановки на учет бюджетного обязательства (внесения в него изменений) направляет:</w:t>
      </w:r>
    </w:p>
    <w:p w:rsidR="00C20924" w:rsidRPr="00337BF1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BF1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337BF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37BF1">
        <w:rPr>
          <w:rFonts w:ascii="Times New Roman" w:hAnsi="Times New Roman" w:cs="Times New Roman"/>
          <w:sz w:val="24"/>
          <w:szCs w:val="24"/>
        </w:rPr>
        <w:t>средств Извещение о бюджетном обязательстве;</w:t>
      </w:r>
    </w:p>
    <w:p w:rsidR="00C20924" w:rsidRPr="00337BF1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BF1"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="00A61CB3" w:rsidRPr="00337BF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37BF1">
        <w:rPr>
          <w:rFonts w:ascii="Times New Roman" w:hAnsi="Times New Roman" w:cs="Times New Roman"/>
          <w:sz w:val="24"/>
          <w:szCs w:val="24"/>
        </w:rPr>
        <w:t xml:space="preserve">средств и главному распорядителю (распорядителю) </w:t>
      </w:r>
      <w:r w:rsidR="00A61CB3" w:rsidRPr="00337BF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37BF1">
        <w:rPr>
          <w:rFonts w:ascii="Times New Roman" w:hAnsi="Times New Roman" w:cs="Times New Roman"/>
          <w:sz w:val="24"/>
          <w:szCs w:val="24"/>
        </w:rPr>
        <w:t xml:space="preserve">средств, в ведении которого находится получатель </w:t>
      </w:r>
      <w:r w:rsidR="00A61CB3" w:rsidRPr="00337BF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37BF1">
        <w:rPr>
          <w:rFonts w:ascii="Times New Roman" w:hAnsi="Times New Roman" w:cs="Times New Roman"/>
          <w:sz w:val="24"/>
          <w:szCs w:val="24"/>
        </w:rPr>
        <w:t xml:space="preserve">средств, Уведомление о превышении бюджетным обязательством неиспользованных лимитов бюджетных обязательств, реквизиты которого установлены в </w:t>
      </w:r>
      <w:hyperlink w:anchor="P694" w:history="1">
        <w:r w:rsidRPr="00337BF1">
          <w:rPr>
            <w:rFonts w:ascii="Times New Roman" w:hAnsi="Times New Roman" w:cs="Times New Roman"/>
            <w:sz w:val="24"/>
            <w:szCs w:val="24"/>
          </w:rPr>
          <w:t>приложении N 4</w:t>
        </w:r>
      </w:hyperlink>
      <w:r w:rsidRPr="00337BF1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</w:t>
      </w:r>
      <w:r w:rsidRPr="00337BF1">
        <w:rPr>
          <w:rFonts w:ascii="Times New Roman" w:hAnsi="Times New Roman" w:cs="Times New Roman"/>
          <w:sz w:val="24"/>
          <w:szCs w:val="24"/>
        </w:rPr>
        <w:lastRenderedPageBreak/>
        <w:t>Уведомление о превышении).</w:t>
      </w:r>
    </w:p>
    <w:p w:rsidR="00DF47D6" w:rsidRPr="00337BF1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337BF1">
        <w:rPr>
          <w:rFonts w:ascii="Times New Roman" w:hAnsi="Times New Roman" w:cs="Times New Roman"/>
          <w:sz w:val="24"/>
          <w:szCs w:val="24"/>
        </w:rPr>
        <w:t>1</w:t>
      </w:r>
      <w:r w:rsidR="00150AD4" w:rsidRPr="00337BF1">
        <w:rPr>
          <w:rFonts w:ascii="Times New Roman" w:hAnsi="Times New Roman" w:cs="Times New Roman"/>
          <w:sz w:val="24"/>
          <w:szCs w:val="24"/>
        </w:rPr>
        <w:t>6</w:t>
      </w:r>
      <w:r w:rsidRPr="00337BF1">
        <w:rPr>
          <w:rFonts w:ascii="Times New Roman" w:hAnsi="Times New Roman" w:cs="Times New Roman"/>
          <w:sz w:val="24"/>
          <w:szCs w:val="24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в соответствии с </w:t>
      </w:r>
      <w:hyperlink w:anchor="P92" w:history="1">
        <w:r w:rsidRPr="00337BF1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="009156EB">
        <w:t xml:space="preserve"> </w:t>
      </w:r>
      <w:r w:rsidRPr="00337BF1">
        <w:rPr>
          <w:rFonts w:ascii="Times New Roman" w:hAnsi="Times New Roman" w:cs="Times New Roman"/>
          <w:sz w:val="24"/>
          <w:szCs w:val="24"/>
        </w:rPr>
        <w:t xml:space="preserve">настоящего Порядка в </w:t>
      </w:r>
      <w:r w:rsidR="00470820" w:rsidRPr="00337BF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337BF1">
        <w:rPr>
          <w:rFonts w:ascii="Times New Roman" w:hAnsi="Times New Roman" w:cs="Times New Roman"/>
          <w:sz w:val="24"/>
          <w:szCs w:val="24"/>
        </w:rPr>
        <w:t>текущего финансового года</w:t>
      </w:r>
      <w:r w:rsidR="00470820" w:rsidRPr="00337BF1">
        <w:rPr>
          <w:rFonts w:ascii="Times New Roman" w:hAnsi="Times New Roman" w:cs="Times New Roman"/>
          <w:sz w:val="24"/>
          <w:szCs w:val="24"/>
        </w:rPr>
        <w:t>.</w:t>
      </w:r>
      <w:bookmarkStart w:id="12" w:name="P145"/>
      <w:bookmarkEnd w:id="12"/>
    </w:p>
    <w:p w:rsidR="00470820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бюджетные обязательства, в которые внесены изменения в соответствии с настоящим пунктом, получателем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9C4E3B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70820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1</w:t>
      </w:r>
      <w:r w:rsidR="00056CBE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ликвидации, реорганизации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</w:t>
      </w:r>
      <w:r w:rsidR="009156EB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либо изменения типа </w:t>
      </w:r>
      <w:r w:rsidR="00056CBE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</w:t>
      </w:r>
      <w:r w:rsidR="00A61CB3" w:rsidRPr="00A61CB3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части аннулирования соответствующих неисполненных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бюджетных обязательств.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III. Учет бюджетных обязательств по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исполнительным</w:t>
      </w:r>
      <w:proofErr w:type="gramEnd"/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документам, решениям налоговых органов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732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C20924" w:rsidRDefault="007327C9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0924" w:rsidRPr="00DB37FA">
        <w:rPr>
          <w:rFonts w:ascii="Times New Roman" w:hAnsi="Times New Roman" w:cs="Times New Roman"/>
          <w:sz w:val="24"/>
          <w:szCs w:val="24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</w:t>
      </w:r>
      <w:proofErr w:type="gramEnd"/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от имени получателя </w:t>
      </w:r>
      <w:r w:rsidR="000175CB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>средств.</w:t>
      </w:r>
    </w:p>
    <w:p w:rsidR="00252AC2" w:rsidRPr="00DB37FA" w:rsidRDefault="00252AC2" w:rsidP="00252A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C20924" w:rsidRPr="00DB37FA" w:rsidRDefault="00C209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 внесение в них изменений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9"/>
      <w:bookmarkEnd w:id="13"/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3E6933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3E6933" w:rsidRPr="003E693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3E6933" w:rsidRPr="003E6933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>круга,</w:t>
      </w:r>
      <w:r w:rsidRPr="00DB37FA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3E693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3E6933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>круга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(далее - порядок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санкционирования), за исключением случаев, указанных в </w:t>
      </w:r>
      <w:hyperlink w:anchor="P164" w:history="1">
        <w:r w:rsidRPr="003E6933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3E693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8" w:history="1">
        <w:r w:rsidRPr="003E6933">
          <w:rPr>
            <w:rFonts w:ascii="Times New Roman" w:hAnsi="Times New Roman" w:cs="Times New Roman"/>
            <w:sz w:val="24"/>
            <w:szCs w:val="24"/>
          </w:rPr>
          <w:t>седьмом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  <w:proofErr w:type="gramEnd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DB37FA">
        <w:rPr>
          <w:rFonts w:ascii="Times New Roman" w:hAnsi="Times New Roman" w:cs="Times New Roman"/>
          <w:sz w:val="24"/>
          <w:szCs w:val="24"/>
        </w:rPr>
        <w:t xml:space="preserve">Сведения о денежных обязательствах формируются получателем </w:t>
      </w:r>
      <w:r w:rsidR="005631D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ечение трех рабочих дней со дня, следующего за днем возникновения денежного обязательства в случае:</w:t>
      </w:r>
      <w:bookmarkStart w:id="15" w:name="P164"/>
      <w:bookmarkEnd w:id="15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</w:p>
    <w:p w:rsidR="00DF47D6" w:rsidRDefault="00DF47D6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  <w:bookmarkStart w:id="16" w:name="P168"/>
      <w:bookmarkEnd w:id="16"/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 w:rsidR="0081658A">
        <w:rPr>
          <w:rFonts w:ascii="Times New Roman" w:hAnsi="Times New Roman" w:cs="Times New Roman"/>
          <w:sz w:val="24"/>
          <w:szCs w:val="24"/>
        </w:rPr>
        <w:t>муниципаль</w:t>
      </w:r>
      <w:r w:rsidRPr="00DB37FA">
        <w:rPr>
          <w:rFonts w:ascii="Times New Roman" w:hAnsi="Times New Roman" w:cs="Times New Roman"/>
          <w:sz w:val="24"/>
          <w:szCs w:val="24"/>
        </w:rPr>
        <w:t xml:space="preserve">ного контракта (договора), уведомления об одностороннем отказе от исполнения </w:t>
      </w:r>
      <w:r w:rsidR="0081658A" w:rsidRPr="0081658A">
        <w:rPr>
          <w:rFonts w:ascii="Times New Roman" w:hAnsi="Times New Roman" w:cs="Times New Roman"/>
          <w:sz w:val="24"/>
          <w:szCs w:val="24"/>
        </w:rPr>
        <w:t>муниципального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контракта по истечении 30 дней со дня его размещения </w:t>
      </w:r>
      <w:r w:rsidR="0081658A">
        <w:rPr>
          <w:rFonts w:ascii="Times New Roman" w:hAnsi="Times New Roman" w:cs="Times New Roman"/>
          <w:sz w:val="24"/>
          <w:szCs w:val="24"/>
        </w:rPr>
        <w:t>муниципальным</w:t>
      </w:r>
      <w:r w:rsidRPr="00DB37FA">
        <w:rPr>
          <w:rFonts w:ascii="Times New Roman" w:hAnsi="Times New Roman" w:cs="Times New Roman"/>
          <w:sz w:val="24"/>
          <w:szCs w:val="24"/>
        </w:rPr>
        <w:t xml:space="preserve"> заказчиком в реестре контрактовв рамках полностью оплаченного в отчетном финансовом году бюджетного обязательства, возникшего в соответствии с </w:t>
      </w:r>
      <w:hyperlink w:anchor="P558" w:history="1">
        <w:r w:rsidRPr="009E37AC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9E37A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71" w:history="1">
        <w:r w:rsidR="009E37A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9E37AC">
        <w:rPr>
          <w:rFonts w:ascii="Times New Roman" w:hAnsi="Times New Roman" w:cs="Times New Roman"/>
          <w:sz w:val="24"/>
          <w:szCs w:val="24"/>
        </w:rPr>
        <w:t xml:space="preserve"> графы 2 </w:t>
      </w:r>
      <w:r w:rsidRPr="00DB37FA">
        <w:rPr>
          <w:rFonts w:ascii="Times New Roman" w:hAnsi="Times New Roman" w:cs="Times New Roman"/>
          <w:sz w:val="24"/>
          <w:szCs w:val="24"/>
        </w:rPr>
        <w:t>Перечня.</w:t>
      </w:r>
      <w:proofErr w:type="gramEnd"/>
    </w:p>
    <w:p w:rsidR="00C20924" w:rsidRPr="00470820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1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осуществляется, </w:t>
      </w:r>
      <w:r w:rsidRPr="00470820">
        <w:rPr>
          <w:rFonts w:ascii="Times New Roman" w:hAnsi="Times New Roman" w:cs="Times New Roman"/>
          <w:sz w:val="24"/>
          <w:szCs w:val="24"/>
        </w:rPr>
        <w:t>если иной порядок расчетов по такому денежному обязательству не предусмотрен законодательством</w:t>
      </w:r>
      <w:proofErr w:type="gramEnd"/>
      <w:r w:rsidRPr="0047082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2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Орган Федерального казначейства </w:t>
      </w:r>
      <w:r w:rsidR="00AA2E96" w:rsidRPr="00337BF1">
        <w:rPr>
          <w:rFonts w:ascii="Times New Roman" w:hAnsi="Times New Roman" w:cs="Times New Roman"/>
          <w:sz w:val="24"/>
          <w:szCs w:val="24"/>
        </w:rPr>
        <w:t>в течение двух рабочих дней со дня, следующего за днем</w:t>
      </w:r>
      <w:r w:rsidRPr="00337BF1">
        <w:rPr>
          <w:rFonts w:ascii="Times New Roman" w:hAnsi="Times New Roman" w:cs="Times New Roman"/>
          <w:sz w:val="24"/>
          <w:szCs w:val="24"/>
        </w:rPr>
        <w:t xml:space="preserve"> представления получателем </w:t>
      </w:r>
      <w:r w:rsidR="005C5921" w:rsidRPr="00337BF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37BF1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337BF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37BF1">
        <w:rPr>
          <w:rFonts w:ascii="Times New Roman" w:hAnsi="Times New Roman" w:cs="Times New Roman"/>
          <w:sz w:val="24"/>
          <w:szCs w:val="24"/>
        </w:rPr>
        <w:t>едений о денежном обязательстве осуществляет их проверку на соответствие</w:t>
      </w:r>
      <w:r w:rsidRPr="00DB37FA">
        <w:rPr>
          <w:rFonts w:ascii="Times New Roman" w:hAnsi="Times New Roman" w:cs="Times New Roman"/>
          <w:sz w:val="24"/>
          <w:szCs w:val="24"/>
        </w:rPr>
        <w:t xml:space="preserve"> информации, указанной в Сведениях о денежном обязательстве: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информации, подлежащей включению в Сведения о денежном обязательстве в соответствии с </w:t>
      </w:r>
      <w:hyperlink w:anchor="P441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в органы Федерального казначейства для постановки на учет денежных обязательств в соответствии с настоящим Порядком.</w:t>
      </w:r>
    </w:p>
    <w:p w:rsidR="00DF47D6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3</w:t>
      </w:r>
      <w:r w:rsidRPr="00DB3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</w:t>
      </w:r>
      <w:r w:rsidRPr="00337BF1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Pr="00337BF1">
          <w:rPr>
            <w:rFonts w:ascii="Times New Roman" w:hAnsi="Times New Roman" w:cs="Times New Roman"/>
            <w:sz w:val="24"/>
            <w:szCs w:val="24"/>
          </w:rPr>
          <w:t xml:space="preserve">абзацем </w:t>
        </w:r>
        <w:r w:rsidR="00AA2E96" w:rsidRPr="00337BF1">
          <w:rPr>
            <w:rFonts w:ascii="Times New Roman" w:hAnsi="Times New Roman" w:cs="Times New Roman"/>
            <w:sz w:val="24"/>
            <w:szCs w:val="24"/>
          </w:rPr>
          <w:t>первым</w:t>
        </w:r>
        <w:r w:rsidRPr="00337BF1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 w:rsidR="00AA2E96" w:rsidRPr="00337BF1">
        <w:rPr>
          <w:rFonts w:ascii="Times New Roman" w:hAnsi="Times New Roman" w:cs="Times New Roman"/>
          <w:sz w:val="24"/>
          <w:szCs w:val="24"/>
        </w:rPr>
        <w:t>2</w:t>
      </w:r>
      <w:r w:rsidRPr="00337BF1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</w:t>
      </w:r>
      <w:r w:rsidR="005C5921" w:rsidRPr="00337BF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337BF1">
        <w:rPr>
          <w:rFonts w:ascii="Times New Roman" w:hAnsi="Times New Roman" w:cs="Times New Roman"/>
          <w:sz w:val="24"/>
          <w:szCs w:val="24"/>
        </w:rPr>
        <w:t>средств извещение о постановке на учет (изменении) денежного обязательства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в органе Федерального казначейства, реквизиты которого установлены </w:t>
      </w:r>
      <w:hyperlink w:anchor="P1402" w:history="1">
        <w:r w:rsidRPr="009E37AC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="007C4260">
        <w:rPr>
          <w:rFonts w:ascii="Times New Roman" w:hAnsi="Times New Roman" w:cs="Times New Roman"/>
          <w:sz w:val="24"/>
          <w:szCs w:val="24"/>
        </w:rPr>
        <w:t>0</w:t>
      </w:r>
      <w:r w:rsidRPr="00DB37FA">
        <w:rPr>
          <w:rFonts w:ascii="Times New Roman" w:hAnsi="Times New Roman" w:cs="Times New Roman"/>
          <w:sz w:val="24"/>
          <w:szCs w:val="24"/>
        </w:rPr>
        <w:t>(далее - Извещение о денежном обязательстве).</w:t>
      </w:r>
      <w:proofErr w:type="gramEnd"/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Извещение о денежном обязательстве направляется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lastRenderedPageBreak/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денежном обязательстве, представленных в форме электронного документа;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Учетный номер денежного обязательства имеет следующую структуру, состоящую из двадцати пяти разрядов: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1 по 19 разряд - учетный номер соответствующего бюджетного обязательства;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с 20 по 25 разряд - порядковый номер денежного обязательства.</w:t>
      </w:r>
    </w:p>
    <w:p w:rsidR="00C20924" w:rsidRPr="00337BF1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9E37AC">
        <w:rPr>
          <w:rFonts w:ascii="Times New Roman" w:hAnsi="Times New Roman" w:cs="Times New Roman"/>
          <w:sz w:val="24"/>
          <w:szCs w:val="24"/>
        </w:rPr>
        <w:t>4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В случае отрицательного результата проверки Сведений о денежном обязательстве орган Федерального казначейства </w:t>
      </w:r>
      <w:r w:rsidR="00AA2E96" w:rsidRPr="00337BF1">
        <w:rPr>
          <w:rFonts w:ascii="Times New Roman" w:hAnsi="Times New Roman" w:cs="Times New Roman"/>
          <w:sz w:val="24"/>
          <w:szCs w:val="24"/>
        </w:rPr>
        <w:t xml:space="preserve">и в срок, установленный </w:t>
      </w:r>
      <w:hyperlink w:anchor="P163" w:history="1">
        <w:r w:rsidR="00AA2E96" w:rsidRPr="00337B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абзацем первым пункта 2</w:t>
        </w:r>
      </w:hyperlink>
      <w:r w:rsidR="00AA2E96" w:rsidRPr="00337BF1">
        <w:rPr>
          <w:rFonts w:ascii="Times New Roman" w:hAnsi="Times New Roman" w:cs="Times New Roman"/>
          <w:sz w:val="24"/>
          <w:szCs w:val="24"/>
        </w:rPr>
        <w:t>2 настоящего Порядка</w:t>
      </w:r>
      <w:r w:rsidRPr="00337BF1">
        <w:rPr>
          <w:rFonts w:ascii="Times New Roman" w:hAnsi="Times New Roman" w:cs="Times New Roman"/>
          <w:sz w:val="24"/>
          <w:szCs w:val="24"/>
        </w:rPr>
        <w:t>: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BF1">
        <w:rPr>
          <w:rFonts w:ascii="Times New Roman" w:hAnsi="Times New Roman" w:cs="Times New Roman"/>
          <w:sz w:val="24"/>
          <w:szCs w:val="24"/>
        </w:rPr>
        <w:t>в отношении Сведений о</w:t>
      </w:r>
      <w:r w:rsidRPr="00DB37FA">
        <w:rPr>
          <w:rFonts w:ascii="Times New Roman" w:hAnsi="Times New Roman" w:cs="Times New Roman"/>
          <w:sz w:val="24"/>
          <w:szCs w:val="24"/>
        </w:rPr>
        <w:t xml:space="preserve"> денежных обязательствах, сформированных органом Федерального казначейства, 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в отношении Сведений о денежных обязательствах, сформированных получателем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возвращает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копию представленных на бумажном носителе Сведений о денежном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направляет получателю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уведомление в электронном виде, если Сведения о денежном обязательстве представлялись в форме электронного документа.</w:t>
      </w:r>
    </w:p>
    <w:p w:rsidR="00AA2E96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5</w:t>
      </w:r>
      <w:r w:rsidRPr="00DB37FA">
        <w:rPr>
          <w:rFonts w:ascii="Times New Roman" w:hAnsi="Times New Roman" w:cs="Times New Roman"/>
          <w:sz w:val="24"/>
          <w:szCs w:val="24"/>
        </w:rPr>
        <w:t xml:space="preserve">. 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142" w:history="1">
        <w:r w:rsidRPr="00F9523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F95238">
        <w:rPr>
          <w:rFonts w:ascii="Times New Roman" w:hAnsi="Times New Roman" w:cs="Times New Roman"/>
          <w:sz w:val="24"/>
          <w:szCs w:val="24"/>
        </w:rPr>
        <w:t>6</w:t>
      </w:r>
      <w:r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подлежит учету в текущем финансовом году на основании Сведений о денежном обязательстве</w:t>
      </w:r>
      <w:r w:rsidR="00AA2E96">
        <w:rPr>
          <w:rFonts w:ascii="Times New Roman" w:hAnsi="Times New Roman" w:cs="Times New Roman"/>
          <w:sz w:val="24"/>
          <w:szCs w:val="24"/>
        </w:rPr>
        <w:t>.</w:t>
      </w:r>
    </w:p>
    <w:p w:rsidR="00C20924" w:rsidRPr="00DB37FA" w:rsidRDefault="00F95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. В случае если коды бюджетной классификации Российской Федерации, по которым органом Федерального казначейства учтены денежные обязательства отчетного финансового года, в текущем финансовом году являются несуществующими (недействующими), получатель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уточняет указанные коды бюджетной классификации Российской Федерации в порядке и в срок, предусмотренные </w:t>
      </w:r>
      <w:hyperlink w:anchor="P142" w:history="1">
        <w:r w:rsidR="00C20924" w:rsidRPr="00F95238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 w:rsidP="00A200F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V. Представление информации о бюджетных и денежных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обязательствах, учтенных в органах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DF47D6" w:rsidRPr="00DB37FA" w:rsidRDefault="00DF47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>2</w:t>
      </w:r>
      <w:r w:rsidR="00F95238">
        <w:rPr>
          <w:rFonts w:ascii="Times New Roman" w:hAnsi="Times New Roman" w:cs="Times New Roman"/>
          <w:sz w:val="24"/>
          <w:szCs w:val="24"/>
        </w:rPr>
        <w:t>7</w:t>
      </w:r>
      <w:r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C20924" w:rsidRPr="00DB37FA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C20924" w:rsidRPr="00DB37F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335E7">
        <w:rPr>
          <w:rFonts w:ascii="Times New Roman" w:hAnsi="Times New Roman" w:cs="Times New Roman"/>
          <w:sz w:val="24"/>
          <w:szCs w:val="24"/>
        </w:rPr>
        <w:t>29</w:t>
      </w:r>
      <w:r w:rsidR="00C20924" w:rsidRPr="007335E7">
        <w:rPr>
          <w:rFonts w:ascii="Times New Roman" w:hAnsi="Times New Roman" w:cs="Times New Roman"/>
          <w:sz w:val="24"/>
          <w:szCs w:val="24"/>
        </w:rPr>
        <w:t xml:space="preserve"> н</w:t>
      </w:r>
      <w:r w:rsidR="00C20924" w:rsidRPr="00DB37FA">
        <w:rPr>
          <w:rFonts w:ascii="Times New Roman" w:hAnsi="Times New Roman" w:cs="Times New Roman"/>
          <w:sz w:val="24"/>
          <w:szCs w:val="24"/>
        </w:rPr>
        <w:t>астоящего Порядка);</w:t>
      </w:r>
    </w:p>
    <w:p w:rsidR="00C20924" w:rsidRPr="00DB37FA" w:rsidRDefault="007335E7" w:rsidP="00DF47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lastRenderedPageBreak/>
        <w:t xml:space="preserve">Органом Федерального казначейства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в виде документов, определенных </w:t>
      </w:r>
      <w:hyperlink w:anchor="P205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7335E7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C20924" w:rsidRPr="00DB37FA">
        <w:rPr>
          <w:rFonts w:ascii="Times New Roman" w:hAnsi="Times New Roman" w:cs="Times New Roman"/>
          <w:sz w:val="24"/>
          <w:szCs w:val="24"/>
        </w:rPr>
        <w:t xml:space="preserve"> настоящего Порядка, по запросам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>круга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иных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, главных распорядителей средств,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20924" w:rsidRPr="00DB37FA">
        <w:rPr>
          <w:rFonts w:ascii="Times New Roman" w:hAnsi="Times New Roman" w:cs="Times New Roman"/>
          <w:sz w:val="24"/>
          <w:szCs w:val="24"/>
        </w:rPr>
        <w:t xml:space="preserve">средств с учетом положений </w:t>
      </w:r>
      <w:hyperlink w:anchor="P198" w:history="1">
        <w:r w:rsidR="00C20924" w:rsidRPr="007335E7">
          <w:rPr>
            <w:rFonts w:ascii="Times New Roman" w:hAnsi="Times New Roman" w:cs="Times New Roman"/>
            <w:sz w:val="24"/>
            <w:szCs w:val="24"/>
          </w:rPr>
          <w:t>пункт</w:t>
        </w:r>
        <w:r w:rsidRPr="007335E7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9156EB"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9156EB">
        <w:rPr>
          <w:rFonts w:ascii="Times New Roman" w:hAnsi="Times New Roman" w:cs="Times New Roman"/>
          <w:sz w:val="24"/>
          <w:szCs w:val="24"/>
        </w:rPr>
        <w:t xml:space="preserve"> </w:t>
      </w:r>
      <w:r w:rsidR="00C20924" w:rsidRPr="00DB37FA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C20924" w:rsidRPr="00DB37FA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>
        <w:rPr>
          <w:rFonts w:ascii="Times New Roman" w:hAnsi="Times New Roman" w:cs="Times New Roman"/>
          <w:sz w:val="24"/>
          <w:szCs w:val="24"/>
        </w:rPr>
        <w:t>28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C20924" w:rsidRPr="00DB37FA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5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Pr="007335E7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 xml:space="preserve">круга </w:t>
      </w:r>
      <w:r w:rsidR="00C20924" w:rsidRPr="00DB37FA">
        <w:rPr>
          <w:rFonts w:ascii="Times New Roman" w:hAnsi="Times New Roman" w:cs="Times New Roman"/>
          <w:sz w:val="24"/>
          <w:szCs w:val="24"/>
        </w:rPr>
        <w:t>- по всем бюджетным и денежным обязательствам;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главным распорядителям (распорядителям)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подведомственных им получателей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- в части бюджетных и денежных обязательств соответствующего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средств;</w:t>
      </w:r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иным </w:t>
      </w:r>
      <w:r w:rsidR="00C62970" w:rsidRPr="00C62970">
        <w:rPr>
          <w:rFonts w:ascii="Times New Roman" w:hAnsi="Times New Roman" w:cs="Times New Roman"/>
          <w:sz w:val="24"/>
          <w:szCs w:val="24"/>
        </w:rPr>
        <w:t>орган</w:t>
      </w:r>
      <w:r w:rsidR="00C62970">
        <w:rPr>
          <w:rFonts w:ascii="Times New Roman" w:hAnsi="Times New Roman" w:cs="Times New Roman"/>
          <w:sz w:val="24"/>
          <w:szCs w:val="24"/>
        </w:rPr>
        <w:t>ам</w:t>
      </w:r>
      <w:r w:rsidR="00C62970" w:rsidRPr="00C6297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B37FA">
        <w:rPr>
          <w:rFonts w:ascii="Times New Roman" w:hAnsi="Times New Roman" w:cs="Times New Roman"/>
          <w:sz w:val="24"/>
          <w:szCs w:val="24"/>
        </w:rPr>
        <w:t>- в рамках их полномочий, установленных законодательством Российской Федерации.</w:t>
      </w:r>
    </w:p>
    <w:p w:rsidR="00DF47D6" w:rsidRDefault="007335E7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4"/>
      <w:bookmarkStart w:id="19" w:name="P205"/>
      <w:bookmarkEnd w:id="18"/>
      <w:bookmarkEnd w:id="19"/>
      <w:r>
        <w:rPr>
          <w:rFonts w:ascii="Times New Roman" w:hAnsi="Times New Roman" w:cs="Times New Roman"/>
          <w:sz w:val="24"/>
          <w:szCs w:val="24"/>
        </w:rPr>
        <w:t>29</w:t>
      </w:r>
      <w:r w:rsidR="00C20924" w:rsidRPr="00DB37FA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 w:rsidR="009D0F9A" w:rsidRPr="009D0F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56EB">
        <w:rPr>
          <w:rFonts w:ascii="Times New Roman" w:hAnsi="Times New Roman" w:cs="Times New Roman"/>
          <w:sz w:val="24"/>
          <w:szCs w:val="24"/>
        </w:rPr>
        <w:t xml:space="preserve">Суоярвского </w:t>
      </w:r>
      <w:r w:rsidR="009D0F9A" w:rsidRPr="009D0F9A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156EB">
        <w:rPr>
          <w:rFonts w:ascii="Times New Roman" w:hAnsi="Times New Roman" w:cs="Times New Roman"/>
          <w:sz w:val="24"/>
          <w:szCs w:val="24"/>
        </w:rPr>
        <w:t>круга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иного </w:t>
      </w:r>
      <w:r w:rsidR="009D0F9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DB37FA">
        <w:rPr>
          <w:rFonts w:ascii="Times New Roman" w:hAnsi="Times New Roman" w:cs="Times New Roman"/>
          <w:sz w:val="24"/>
          <w:szCs w:val="24"/>
        </w:rPr>
        <w:t>, уполномоченного в соответствии с законодательством Российской Федерации на получение такой информации, орган Федерального казначейства представляет с указанными в запросе детализацией и группировкой показателей:</w:t>
      </w:r>
      <w:proofErr w:type="gramEnd"/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а)  информацию о принятых на учет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</w:t>
      </w:r>
      <w:proofErr w:type="gramStart"/>
      <w:r w:rsidR="009D0F9A" w:rsidRPr="009D0F9A">
        <w:rPr>
          <w:rFonts w:ascii="Times New Roman" w:hAnsi="Times New Roman" w:cs="Times New Roman"/>
          <w:sz w:val="24"/>
          <w:szCs w:val="24"/>
        </w:rPr>
        <w:t>)</w:t>
      </w:r>
      <w:r w:rsidRPr="00DB37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>бязательствах,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реквизиты которой установлены </w:t>
      </w:r>
      <w:hyperlink w:anchor="P915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6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</w:t>
      </w:r>
      <w:r w:rsidR="009156EB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Информация  о принятых на учет обязательствах), сформированную по состоянию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на соответствующую дату;</w:t>
      </w:r>
    </w:p>
    <w:p w:rsidR="00DF47D6" w:rsidRPr="00DB37FA" w:rsidRDefault="00C20924" w:rsidP="00DF47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б) информацию об исполнении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 (денежных) обязательств</w:t>
      </w:r>
      <w:r w:rsidRPr="00DB37FA">
        <w:rPr>
          <w:rFonts w:ascii="Times New Roman" w:hAnsi="Times New Roman" w:cs="Times New Roman"/>
          <w:sz w:val="24"/>
          <w:szCs w:val="24"/>
        </w:rPr>
        <w:t xml:space="preserve">,  реквизиты  которой  установлены </w:t>
      </w:r>
      <w:hyperlink w:anchor="P994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7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9156EB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Порядку  (далее - Информация об исполнении обязательств), сформированную на</w:t>
      </w:r>
      <w:r w:rsidR="00DF47D6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дату, указанную в запросе;</w:t>
      </w:r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2) по запросу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D0F9A" w:rsidRPr="009D0F9A">
        <w:rPr>
          <w:rFonts w:ascii="Times New Roman" w:hAnsi="Times New Roman" w:cs="Times New Roman"/>
          <w:sz w:val="24"/>
          <w:szCs w:val="24"/>
        </w:rPr>
        <w:t>орган Федерального казначейства</w:t>
      </w:r>
      <w:r w:rsidRPr="00DB37FA">
        <w:rPr>
          <w:rFonts w:ascii="Times New Roman" w:hAnsi="Times New Roman" w:cs="Times New Roman"/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DF47D6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а) информацию о принятых на учет обязательствах по находящимся в ведении главного распорядителя (распорядителя)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получателям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C20924" w:rsidRPr="00DB37FA" w:rsidRDefault="00C20924" w:rsidP="00DF47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    3)   по   запросу   получателя  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   орган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Федерального  казначейства  </w:t>
      </w:r>
      <w:proofErr w:type="gramStart"/>
      <w:r w:rsidRPr="00DB37FA">
        <w:rPr>
          <w:rFonts w:ascii="Times New Roman" w:hAnsi="Times New Roman" w:cs="Times New Roman"/>
          <w:sz w:val="24"/>
          <w:szCs w:val="24"/>
        </w:rPr>
        <w:t>предоставляет справку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об исполнении принятых на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учет </w:t>
      </w:r>
      <w:r w:rsidR="009D0F9A" w:rsidRPr="009D0F9A">
        <w:rPr>
          <w:rFonts w:ascii="Times New Roman" w:hAnsi="Times New Roman" w:cs="Times New Roman"/>
          <w:sz w:val="24"/>
          <w:szCs w:val="24"/>
        </w:rPr>
        <w:t>бюджетных</w:t>
      </w:r>
      <w:r w:rsidR="009D0F9A">
        <w:rPr>
          <w:rFonts w:ascii="Times New Roman" w:hAnsi="Times New Roman" w:cs="Times New Roman"/>
          <w:sz w:val="24"/>
          <w:szCs w:val="24"/>
        </w:rPr>
        <w:t xml:space="preserve"> (</w:t>
      </w:r>
      <w:r w:rsidR="009D0F9A" w:rsidRPr="009D0F9A">
        <w:rPr>
          <w:rFonts w:ascii="Times New Roman" w:hAnsi="Times New Roman" w:cs="Times New Roman"/>
          <w:sz w:val="24"/>
          <w:szCs w:val="24"/>
        </w:rPr>
        <w:t>денежных)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 xml:space="preserve">обязательствах (далее - Справка об исполнении  обязательств),  реквизиты которой установлены </w:t>
      </w:r>
      <w:hyperlink w:anchor="P827" w:history="1">
        <w:r w:rsidRPr="009D0F9A">
          <w:rPr>
            <w:rFonts w:ascii="Times New Roman" w:hAnsi="Times New Roman" w:cs="Times New Roman"/>
            <w:sz w:val="24"/>
            <w:szCs w:val="24"/>
          </w:rPr>
          <w:t>приложением N 5</w:t>
        </w:r>
      </w:hyperlink>
      <w:r w:rsidRPr="00DB37FA">
        <w:rPr>
          <w:rFonts w:ascii="Times New Roman" w:hAnsi="Times New Roman" w:cs="Times New Roman"/>
          <w:sz w:val="24"/>
          <w:szCs w:val="24"/>
        </w:rPr>
        <w:t xml:space="preserve"> к</w:t>
      </w:r>
      <w:r w:rsidR="00A200F1">
        <w:rPr>
          <w:rFonts w:ascii="Times New Roman" w:hAnsi="Times New Roman" w:cs="Times New Roman"/>
          <w:sz w:val="24"/>
          <w:szCs w:val="24"/>
        </w:rPr>
        <w:t xml:space="preserve"> </w:t>
      </w:r>
      <w:r w:rsidRPr="00DB37FA">
        <w:rPr>
          <w:rFonts w:ascii="Times New Roman" w:hAnsi="Times New Roman" w:cs="Times New Roman"/>
          <w:sz w:val="24"/>
          <w:szCs w:val="24"/>
        </w:rPr>
        <w:t>настоящему Порядку.</w:t>
      </w:r>
    </w:p>
    <w:p w:rsidR="00C20924" w:rsidRPr="00DB37FA" w:rsidRDefault="00C20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>средств,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proofErr w:type="gramEnd"/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35"/>
      <w:bookmarkEnd w:id="20"/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4) по запросу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орган Федерального казначейства по месту обслуживания получателя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формирует Справку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</w:t>
      </w:r>
      <w:hyperlink w:anchor="P1144" w:history="1">
        <w:r w:rsidRPr="00A71AC4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A71AC4" w:rsidRPr="00A71AC4">
        <w:rPr>
          <w:rFonts w:ascii="Times New Roman" w:hAnsi="Times New Roman" w:cs="Times New Roman"/>
          <w:sz w:val="24"/>
          <w:szCs w:val="24"/>
        </w:rPr>
        <w:t>8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:rsidR="00C20924" w:rsidRPr="00DB37FA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7FA">
        <w:rPr>
          <w:rFonts w:ascii="Times New Roman" w:hAnsi="Times New Roman" w:cs="Times New Roman"/>
          <w:sz w:val="24"/>
          <w:szCs w:val="24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Федерациии содержит информацию о неисполненных бюджетных обязательствах, возникших </w:t>
      </w:r>
      <w:r w:rsidRPr="00DB37FA">
        <w:rPr>
          <w:rFonts w:ascii="Times New Roman" w:hAnsi="Times New Roman" w:cs="Times New Roman"/>
          <w:sz w:val="24"/>
          <w:szCs w:val="24"/>
        </w:rPr>
        <w:lastRenderedPageBreak/>
        <w:t xml:space="preserve">из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поставленных на учет в органе Федерального казначейства на основании Сведений о бюджетных обязательствах и подлежавших в соответствии с условиями</w:t>
      </w:r>
      <w:proofErr w:type="gramEnd"/>
      <w:r w:rsidRPr="00DB37FA">
        <w:rPr>
          <w:rFonts w:ascii="Times New Roman" w:hAnsi="Times New Roman" w:cs="Times New Roman"/>
          <w:sz w:val="24"/>
          <w:szCs w:val="24"/>
        </w:rPr>
        <w:t xml:space="preserve"> этих </w:t>
      </w:r>
      <w:r w:rsidR="00A71AC4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5C5921">
        <w:rPr>
          <w:rFonts w:ascii="Times New Roman" w:hAnsi="Times New Roman" w:cs="Times New Roman"/>
          <w:sz w:val="24"/>
          <w:szCs w:val="24"/>
        </w:rPr>
        <w:t>муниципальных</w:t>
      </w:r>
      <w:r w:rsidRPr="00DB37FA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лицам.</w:t>
      </w:r>
    </w:p>
    <w:p w:rsidR="009B2D1D" w:rsidRDefault="00C20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7FA">
        <w:rPr>
          <w:rFonts w:ascii="Times New Roman" w:hAnsi="Times New Roman" w:cs="Times New Roman"/>
          <w:sz w:val="24"/>
          <w:szCs w:val="24"/>
        </w:rPr>
        <w:t xml:space="preserve">По запросу главного распорядителя </w:t>
      </w:r>
      <w:r w:rsidR="005C5921" w:rsidRPr="005C5921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1B2E83" w:rsidRPr="001B2E83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</w:t>
      </w:r>
      <w:r w:rsidRPr="00DB37FA">
        <w:rPr>
          <w:rFonts w:ascii="Times New Roman" w:hAnsi="Times New Roman" w:cs="Times New Roman"/>
          <w:sz w:val="24"/>
          <w:szCs w:val="24"/>
        </w:rPr>
        <w:t xml:space="preserve">формирует сводную Справку о неисполненных бюджетных обязательствах получателей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средств, находящихся в ведении главного распорядителя </w:t>
      </w:r>
      <w:r w:rsidR="0065375C" w:rsidRPr="0065375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DB37FA">
        <w:rPr>
          <w:rFonts w:ascii="Times New Roman" w:hAnsi="Times New Roman" w:cs="Times New Roman"/>
          <w:sz w:val="24"/>
          <w:szCs w:val="24"/>
        </w:rPr>
        <w:t xml:space="preserve">средств. </w:t>
      </w: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41"/>
      <w:bookmarkEnd w:id="21"/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1D" w:rsidRPr="00DB37FA" w:rsidRDefault="009B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Pr="00DB37FA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924" w:rsidRDefault="00C20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1AC4" w:rsidRDefault="00A71A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0F1" w:rsidRDefault="00A20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0F1" w:rsidRDefault="00A20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0F1" w:rsidRDefault="00A20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7D6" w:rsidRDefault="00DF47D6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22" w:name="_GoBack"/>
      <w:bookmarkEnd w:id="22"/>
    </w:p>
    <w:p w:rsidR="00B47707" w:rsidRPr="00DF47D6" w:rsidRDefault="00B4770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lastRenderedPageBreak/>
        <w:t>Приложение N 1</w:t>
      </w:r>
    </w:p>
    <w:p w:rsidR="009B2D1D" w:rsidRPr="00CD3D97" w:rsidRDefault="00C20924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к Порядку учета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бюджетных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и денежныхобязательств</w:t>
      </w:r>
    </w:p>
    <w:p w:rsidR="009B2D1D" w:rsidRPr="00CD3D97" w:rsidRDefault="00C20924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</w:t>
      </w:r>
      <w:r w:rsidR="009B2D1D" w:rsidRPr="00CD3D97">
        <w:rPr>
          <w:rFonts w:ascii="Times New Roman" w:hAnsi="Times New Roman" w:cs="Times New Roman"/>
          <w:sz w:val="14"/>
          <w:szCs w:val="14"/>
        </w:rPr>
        <w:t xml:space="preserve"> бюджета </w:t>
      </w:r>
      <w:r w:rsidR="005C0A19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="009B2D1D"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9B2D1D" w:rsidRPr="00CD3D97" w:rsidRDefault="009B2D1D" w:rsidP="009B2D1D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5C0A19">
        <w:rPr>
          <w:rFonts w:ascii="Times New Roman" w:hAnsi="Times New Roman" w:cs="Times New Roman"/>
          <w:sz w:val="14"/>
          <w:szCs w:val="14"/>
        </w:rPr>
        <w:t>круга</w:t>
      </w:r>
      <w:r w:rsidR="00C20924" w:rsidRPr="00CD3D97">
        <w:rPr>
          <w:rFonts w:ascii="Times New Roman" w:hAnsi="Times New Roman" w:cs="Times New Roman"/>
          <w:sz w:val="14"/>
          <w:szCs w:val="14"/>
        </w:rPr>
        <w:t>,</w:t>
      </w:r>
      <w:r w:rsidR="005C0A19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9B2D1D" w:rsidRPr="00CD3D97" w:rsidRDefault="009B2D1D" w:rsidP="009B2D1D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Администрации</w:t>
      </w:r>
      <w:r w:rsidR="005C0A19">
        <w:rPr>
          <w:rFonts w:ascii="Times New Roman" w:hAnsi="Times New Roman" w:cs="Times New Roman"/>
          <w:sz w:val="14"/>
          <w:szCs w:val="14"/>
        </w:rPr>
        <w:t xml:space="preserve"> 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9B2D1D" w:rsidRPr="00CD3D97" w:rsidRDefault="005C0A19" w:rsidP="005C0A19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 </w:t>
      </w:r>
      <w:r w:rsidR="009B2D1D" w:rsidRPr="005C0A19">
        <w:rPr>
          <w:rFonts w:ascii="Times New Roman" w:hAnsi="Times New Roman" w:cs="Times New Roman"/>
          <w:sz w:val="14"/>
          <w:szCs w:val="14"/>
        </w:rPr>
        <w:t xml:space="preserve">от </w:t>
      </w:r>
      <w:r w:rsidR="00B47707">
        <w:rPr>
          <w:rFonts w:ascii="Times New Roman" w:hAnsi="Times New Roman" w:cs="Times New Roman"/>
          <w:sz w:val="14"/>
          <w:szCs w:val="14"/>
        </w:rPr>
        <w:t>11.01.2023</w:t>
      </w:r>
      <w:r w:rsidR="009B2D1D" w:rsidRPr="005C0A19">
        <w:rPr>
          <w:rFonts w:ascii="Times New Roman" w:hAnsi="Times New Roman" w:cs="Times New Roman"/>
          <w:sz w:val="14"/>
          <w:szCs w:val="14"/>
        </w:rPr>
        <w:t xml:space="preserve"> г. №</w:t>
      </w:r>
      <w:r w:rsidR="00B47707">
        <w:rPr>
          <w:rFonts w:ascii="Times New Roman" w:hAnsi="Times New Roman" w:cs="Times New Roman"/>
          <w:sz w:val="14"/>
          <w:szCs w:val="14"/>
        </w:rPr>
        <w:t>.48</w:t>
      </w:r>
      <w:r w:rsidR="009B2D1D" w:rsidRPr="005C0A19">
        <w:rPr>
          <w:rFonts w:ascii="Times New Roman" w:hAnsi="Times New Roman" w:cs="Times New Roman"/>
          <w:sz w:val="14"/>
          <w:szCs w:val="14"/>
        </w:rPr>
        <w:t xml:space="preserve"> </w:t>
      </w:r>
    </w:p>
    <w:p w:rsidR="009B2D1D" w:rsidRPr="00CD3D97" w:rsidRDefault="009B2D1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23" w:name="P261"/>
      <w:bookmarkEnd w:id="23"/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Сведения о бюджетном обязательстве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CD3D97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знака)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Описание реквизита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66339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Номер сведений о бюджетном обязательствеполучателя </w:t>
            </w:r>
            <w:r w:rsidR="0066339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 (далее - соответственно Сведения о бюджетном обязательстве, бюджетное обязательство)</w:t>
            </w:r>
            <w:proofErr w:type="gramEnd"/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порядковый номер Сведений о бюджетном обязательстве.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при внесении изменений в поставленное на учет бюджетное обязательство.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Дата формирования Сведений о бюджетном обязательстве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 Тип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типа бюджетного обязательства, исходя из следующего: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 Информация о получателе бюджетных средств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5.1. Получатель бюджетных средств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получателя </w:t>
            </w:r>
            <w:r w:rsidR="0066339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20924" w:rsidRPr="00CD3D97" w:rsidRDefault="00C20924" w:rsidP="006633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</w:t>
            </w:r>
            <w:r w:rsidR="0066339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бюджетных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средств в информационной системе.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5.2. Наименование бюджета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бюджета - "</w:t>
            </w:r>
            <w:r w:rsidR="00151957" w:rsidRPr="00CD3D9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юджет</w:t>
            </w:r>
            <w:r w:rsidR="0015195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151957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5.3. Код </w:t>
            </w:r>
            <w:hyperlink r:id="rId10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11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5.4. Финансовый орган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финансовый орган - "</w:t>
            </w:r>
            <w:r w:rsidR="00717BBC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717BBC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5.5. Код по ОКПО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bottom w:val="single" w:sz="4" w:space="0" w:color="auto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5.6. Код получателя бюджетных средств по Сводному реестру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C20924" w:rsidRPr="00CD3D97" w:rsidRDefault="00C20924" w:rsidP="00717B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уникальный код организации по Сводному реестру (далее - код по Сводному реестру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)п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олучателя </w:t>
            </w:r>
            <w:r w:rsidR="00717BBC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  в соответствии со Сводным реестром.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4" w:name="P301"/>
            <w:bookmarkEnd w:id="24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5.7. Наименование главного распорядителя 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средств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</w:tcPr>
          <w:p w:rsidR="00C20924" w:rsidRPr="00CD3D97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Указывается наименование главного распорядителя </w:t>
            </w:r>
            <w:r w:rsidR="00C06BD3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дств в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оответствии со Сводным реестром.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5" w:name="P305"/>
            <w:bookmarkEnd w:id="25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5.8. Глава по БК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C20924" w:rsidRPr="00CD3D97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главы главного распорядителя </w:t>
            </w:r>
            <w:r w:rsidR="00C06BD3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 по бюджетной классификации Российской Федерации.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5.9.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CD3D97" w:rsidRDefault="00C20924" w:rsidP="00C06BD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органа Федерального казначейства, в котором получателю </w:t>
            </w:r>
            <w:r w:rsidR="00C06BD3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5.10. Код органа Федерального казначейства (далее - КОФК)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5.11. Номер лицевого счета получателя бюджетных средств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6" w:name="P315"/>
            <w:bookmarkEnd w:id="26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6.1. Вид документа-основания</w:t>
            </w:r>
          </w:p>
        </w:tc>
        <w:tc>
          <w:tcPr>
            <w:tcW w:w="6020" w:type="dxa"/>
          </w:tcPr>
          <w:p w:rsidR="00C20924" w:rsidRPr="00CD3D97" w:rsidRDefault="00C20924" w:rsidP="0027270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6.2. Наименование нормативного правового акта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31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6.1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6.3. Номер документа-основания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документа-основания (при наличии).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7" w:name="P321"/>
            <w:bookmarkEnd w:id="27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6.4. Дата документа-основания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8" w:name="P325"/>
            <w:bookmarkEnd w:id="28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6.5. Срок исполнения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CD3D97" w:rsidRDefault="00C20924" w:rsidP="002524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6.6. Предмет по документу-основанию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предмет по документу-основанию.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31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6.1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 в контракте (договоре), "извещении об осуществлении закупки", "приглашении принять участие в определении поставщ</w:t>
            </w:r>
            <w:r w:rsidR="00252466" w:rsidRPr="00CD3D97">
              <w:rPr>
                <w:rFonts w:ascii="Times New Roman" w:hAnsi="Times New Roman" w:cs="Times New Roman"/>
                <w:sz w:val="16"/>
                <w:szCs w:val="16"/>
              </w:rPr>
              <w:t>ика (подрядчика, исполнителя)".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31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6.1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я) цели(ей) предоставления, целевого направления, направления(</w:t>
            </w:r>
            <w:proofErr w:type="spell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P331"/>
            <w:bookmarkEnd w:id="29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6.7. Признак казначейского сопровождения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остальных случаях 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6.8. Идентификатор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6.7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не</w:t>
            </w:r>
            <w:r w:rsidR="00DF47D6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заполнении</w:t>
            </w:r>
            <w:r w:rsidR="00DF47D6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331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 6.7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идентификатор указывается при наличии.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C20924" w:rsidRPr="00CD3D97" w:rsidRDefault="00C20924" w:rsidP="00EC6B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EC6B8A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 w:rsidR="00EC6B8A" w:rsidRPr="00CD3D97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казначейств</w:t>
            </w:r>
            <w:r w:rsidR="00EC6B8A" w:rsidRPr="00CD3D9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0" w:name="P340"/>
            <w:bookmarkEnd w:id="30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6.10. Сумма в валюте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сумма бюджетного обязательства в соответствии с документом-основанием в единицах валюты, в которой принято бюджетное обязательство, с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точностью до второго знака после запятой.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0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если документом-основанием сумма не определена, указывается сумма, рассчитанная получателем </w:t>
            </w:r>
            <w:r w:rsidR="00EC6B8A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с приложением соответствующего расчета.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1" w:name="P344"/>
            <w:bookmarkEnd w:id="31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6.11. Код валюты по </w:t>
            </w:r>
            <w:hyperlink r:id="rId12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ОКВ</w:t>
              </w:r>
            </w:hyperlink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3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классификатором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4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классификатором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валют.</w:t>
            </w:r>
          </w:p>
          <w:p w:rsidR="00C20924" w:rsidRPr="00CD3D97" w:rsidRDefault="00C20924" w:rsidP="006A068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заключения </w:t>
            </w:r>
            <w:r w:rsidR="006A0685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6.12. Сумма в валюте Российской Федерации всего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бюджетного обязательства в валюте Российской Федерации.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пунктам 6.10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w:anchor="P344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6.11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6.15. Сумма платежа, требующего подтверждения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31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6.1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31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6.1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6.18. Основание не</w:t>
            </w:r>
            <w:r w:rsidR="00DF47D6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31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6.1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значения "договор" указывается основание не</w:t>
            </w:r>
            <w:r w:rsidR="00DF47D6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включения договора (контракта) в реестр контрактов.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2" w:name="P373"/>
            <w:bookmarkEnd w:id="32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7.2. Идентификационный номер налогоплательщика (ИНН)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ИНН контрагента в соответствии со сведениями ЕГРЮЛ.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3" w:name="P376"/>
            <w:bookmarkEnd w:id="33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7.3. Код причины постановки на учет в налоговом органе (КПП)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КПП контрагента в соответствии со сведениями ЕГРЮЛ (при наличии).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7.4. Код по Сводному реестру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наличия информации о нем в Сводном реестре в соответствии с ИНН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и КПП контрагента, указанным в </w:t>
            </w:r>
            <w:hyperlink w:anchor="P373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пунктах 7.2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w:anchor="P376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7.3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4" w:name="P383"/>
            <w:bookmarkEnd w:id="34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7.5. Номер лицевого счета (раздела на лицевом счете)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Аналитический номер раздела на лицевом счете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7.6. Номер банковского (казначейского) счета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7.7. Наименование банка (иной организации), в которо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-ой) открыт счет контрагенту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7.8. БИК банка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7.9. Корреспондентский счет банка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 Расшифровка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CD3D97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указывается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CD3D97" w:rsidRDefault="00B653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указывается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8.3 Наименование вида средств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8.4. Код по БК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классификации расходов бюджета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B65322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круга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соответствии с предметом документа-основания.</w:t>
            </w:r>
          </w:p>
          <w:p w:rsidR="00C20924" w:rsidRPr="00CD3D97" w:rsidRDefault="00C20924" w:rsidP="005C0A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B65322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круга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 основании информации, представленной должником.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8.5. Признак безусловности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8.8. Сумма на 20__ текущий финансовый год в валюте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 с помесячной разбивкой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случае постановки на учет (изменения) бюджетного обязательства, возникшего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знака после запятой месяца, в котором будет осуществлен платеж.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знака после запятой.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D9792A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(договора), указывается график платежей по </w:t>
            </w:r>
            <w:r w:rsidR="00D9792A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контракту (договору) в валюте Российской Федерации с годовой периодичностью.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последующие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года.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8.10. Дата выплаты по исполнительному документу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8.11. Аналитический код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8.12. Примечание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F47D6" w:rsidRPr="00CD3D97" w:rsidRDefault="00DF47D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46FC8" w:rsidRPr="00CD3D97" w:rsidRDefault="00B46FC8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B46FC8" w:rsidRPr="00CD3D97" w:rsidRDefault="00B46FC8" w:rsidP="00B46FC8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Приложение N 2</w:t>
      </w:r>
    </w:p>
    <w:p w:rsidR="00B46FC8" w:rsidRPr="00CD3D97" w:rsidRDefault="00B46FC8" w:rsidP="00B46FC8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B46FC8" w:rsidRPr="00CD3D97" w:rsidRDefault="00B46FC8" w:rsidP="00B46FC8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5C0A19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B46FC8" w:rsidRPr="00CD3D97" w:rsidRDefault="00B46FC8" w:rsidP="00B46FC8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5C0A19">
        <w:rPr>
          <w:rFonts w:ascii="Times New Roman" w:hAnsi="Times New Roman" w:cs="Times New Roman"/>
          <w:sz w:val="14"/>
          <w:szCs w:val="14"/>
        </w:rPr>
        <w:t>круга</w:t>
      </w:r>
      <w:r w:rsidRPr="00CD3D97">
        <w:rPr>
          <w:rFonts w:ascii="Times New Roman" w:hAnsi="Times New Roman" w:cs="Times New Roman"/>
          <w:sz w:val="14"/>
          <w:szCs w:val="14"/>
        </w:rPr>
        <w:t>,</w:t>
      </w:r>
      <w:r w:rsidR="005C0A19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B46FC8" w:rsidRPr="00CD3D97" w:rsidRDefault="00B46FC8" w:rsidP="00B46FC8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Администрации</w:t>
      </w:r>
      <w:r w:rsidR="005C0A19">
        <w:rPr>
          <w:rFonts w:ascii="Times New Roman" w:hAnsi="Times New Roman" w:cs="Times New Roman"/>
          <w:sz w:val="14"/>
          <w:szCs w:val="14"/>
        </w:rPr>
        <w:t xml:space="preserve"> 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B46FC8" w:rsidRPr="00CD3D97" w:rsidRDefault="005C0A19" w:rsidP="005C0A19">
      <w:pPr>
        <w:pStyle w:val="ConsPlusNormal"/>
        <w:jc w:val="right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</w:t>
      </w:r>
      <w:r w:rsidR="00B46FC8" w:rsidRPr="005C0A19">
        <w:rPr>
          <w:rFonts w:ascii="Times New Roman" w:hAnsi="Times New Roman" w:cs="Times New Roman"/>
          <w:sz w:val="14"/>
          <w:szCs w:val="14"/>
        </w:rPr>
        <w:t>от</w:t>
      </w:r>
      <w:r w:rsidR="00337BF1" w:rsidRPr="005C0A19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2A7E5D">
        <w:rPr>
          <w:rFonts w:ascii="Times New Roman" w:hAnsi="Times New Roman" w:cs="Times New Roman"/>
          <w:sz w:val="14"/>
          <w:szCs w:val="14"/>
        </w:rPr>
        <w:t>11.01.2023</w:t>
      </w:r>
      <w:r w:rsidR="00337BF1" w:rsidRPr="005C0A19">
        <w:rPr>
          <w:rFonts w:ascii="Times New Roman" w:hAnsi="Times New Roman" w:cs="Times New Roman"/>
          <w:sz w:val="14"/>
          <w:szCs w:val="14"/>
        </w:rPr>
        <w:t xml:space="preserve"> г. №</w:t>
      </w:r>
      <w:r w:rsidR="002A7E5D">
        <w:rPr>
          <w:rFonts w:ascii="Times New Roman" w:hAnsi="Times New Roman" w:cs="Times New Roman"/>
          <w:sz w:val="14"/>
          <w:szCs w:val="14"/>
        </w:rPr>
        <w:t xml:space="preserve"> 48</w:t>
      </w:r>
      <w:r w:rsidR="00337BF1" w:rsidRPr="005C0A19">
        <w:rPr>
          <w:rFonts w:ascii="Times New Roman" w:hAnsi="Times New Roman" w:cs="Times New Roman"/>
          <w:sz w:val="14"/>
          <w:szCs w:val="14"/>
        </w:rPr>
        <w:t xml:space="preserve"> </w:t>
      </w:r>
      <w:r w:rsidR="00B46FC8" w:rsidRPr="00CD3D97">
        <w:rPr>
          <w:rFonts w:ascii="Times New Roman" w:hAnsi="Times New Roman" w:cs="Times New Roman"/>
          <w:b/>
          <w:sz w:val="14"/>
          <w:szCs w:val="14"/>
        </w:rPr>
        <w:t xml:space="preserve">  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35" w:name="P441"/>
      <w:bookmarkEnd w:id="35"/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Сведения о денежном обязательстве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CD3D97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знака)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Наименование информации (реквизита, показателя)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 информации (реквизита, показателя)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B46FC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1. Номер сведений о денежном обязательстве получателя </w:t>
            </w:r>
            <w:r w:rsidR="00B46FC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порядковый номер Сведений о денежном обязательстве.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Дата Сведений о денежном обязательстве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проставляется автоматически.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Учетный номер денежного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при внесении изменений в поставленное на учет денежное обязательство.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CD3D97" w:rsidRDefault="00877778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Не у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казывается.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Информация о получателе бюджетных средств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6.1. Получатель бюджетных средств</w:t>
            </w:r>
          </w:p>
        </w:tc>
        <w:tc>
          <w:tcPr>
            <w:tcW w:w="6020" w:type="dxa"/>
          </w:tcPr>
          <w:p w:rsidR="00C20924" w:rsidRPr="00CD3D97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получателя 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6.2. Код получателя бюджетных средств по Сводному реестру</w:t>
            </w:r>
          </w:p>
        </w:tc>
        <w:tc>
          <w:tcPr>
            <w:tcW w:w="6020" w:type="dxa"/>
          </w:tcPr>
          <w:p w:rsidR="00C20924" w:rsidRPr="00CD3D97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получателя 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6.3. Номер лицевого счета</w:t>
            </w:r>
          </w:p>
        </w:tc>
        <w:tc>
          <w:tcPr>
            <w:tcW w:w="6020" w:type="dxa"/>
          </w:tcPr>
          <w:p w:rsidR="00C20924" w:rsidRPr="00CD3D97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соответствующего лицевого счета получателя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6.4. Главный распорядитель бюджетных средств</w:t>
            </w:r>
          </w:p>
        </w:tc>
        <w:tc>
          <w:tcPr>
            <w:tcW w:w="6020" w:type="dxa"/>
          </w:tcPr>
          <w:p w:rsidR="00C20924" w:rsidRPr="00CD3D97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главного распорядителя 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соответствующее реестровой записи Сводного реестра.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6.5. Глава по БК</w:t>
            </w:r>
          </w:p>
        </w:tc>
        <w:tc>
          <w:tcPr>
            <w:tcW w:w="6020" w:type="dxa"/>
          </w:tcPr>
          <w:p w:rsidR="00C20924" w:rsidRPr="00CD3D97" w:rsidRDefault="00C20924" w:rsidP="008777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глава главного распорядителя 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 бюджетной классификации Российской Федерации.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6.6. Наименование бюджета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бюджета - 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"Бюджет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Суоярвского м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>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="00877778" w:rsidRPr="00CD3D97">
              <w:rPr>
                <w:rFonts w:ascii="Times New Roman" w:hAnsi="Times New Roman" w:cs="Times New Roman"/>
                <w:sz w:val="16"/>
                <w:szCs w:val="16"/>
              </w:rPr>
              <w:t>".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6.7. Код </w:t>
            </w:r>
            <w:hyperlink r:id="rId1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16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6.8. Финансовый орган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финансового органа - 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"Администрация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6.9. Код по ОКПО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6.10. Территориальный орган Федерального казначейства</w:t>
            </w:r>
          </w:p>
        </w:tc>
        <w:tc>
          <w:tcPr>
            <w:tcW w:w="6020" w:type="dxa"/>
          </w:tcPr>
          <w:p w:rsidR="00C20924" w:rsidRPr="00CD3D97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территориального органа Федерального казначейства, в котором получателю 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6.11. Код органа Федерального казначейства (далее - КОФК)</w:t>
            </w:r>
          </w:p>
        </w:tc>
        <w:tc>
          <w:tcPr>
            <w:tcW w:w="6020" w:type="dxa"/>
          </w:tcPr>
          <w:p w:rsidR="00C20924" w:rsidRPr="00CD3D97" w:rsidRDefault="00C20924" w:rsidP="002B31F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органа Федерального казначейства, в котором получателю 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средствоткрыт соответствующий лицевой счет получателя бюджетных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6.12. Признак платежа, требующего подтверждения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7.1. Вид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7.2. Номер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6" w:name="P497"/>
            <w:bookmarkEnd w:id="36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7.3. Дата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7.5. Предмет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7.6. Наименование вида средств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7.7. Код по бюджетной классификации (далее - Код по БК)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классификации расходов бюджета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2B31F7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круга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предметом документа-основания.</w:t>
            </w:r>
          </w:p>
          <w:p w:rsidR="00C20924" w:rsidRPr="00CD3D97" w:rsidRDefault="00C20924" w:rsidP="005C0A1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4B6ED0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4B6ED0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основании информации, представленной должником.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7.8. Аналитический код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7.9. Сумма в рублевом эквиваленте всего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денежного обязательства в валюте Российской Федерации.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7.10. Код валюты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7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классификатором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валют.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7.11. в том числе перечислено средств, требующих подтверждения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7.12. Срок исполнения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Приложение N 3</w:t>
      </w:r>
    </w:p>
    <w:p w:rsidR="002B31F7" w:rsidRPr="00CD3D97" w:rsidRDefault="002B31F7" w:rsidP="002B31F7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2B31F7" w:rsidRPr="00CD3D97" w:rsidRDefault="002B31F7" w:rsidP="002B31F7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5C0A19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2B31F7" w:rsidRPr="00CD3D97" w:rsidRDefault="005C0A19" w:rsidP="002B31F7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округа, </w:t>
      </w:r>
      <w:proofErr w:type="gramStart"/>
      <w:r w:rsidR="002B31F7"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="002B31F7"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2B31F7" w:rsidRPr="00CD3D97" w:rsidRDefault="002B31F7" w:rsidP="002B31F7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5C0A19">
        <w:rPr>
          <w:rFonts w:ascii="Times New Roman" w:hAnsi="Times New Roman" w:cs="Times New Roman"/>
          <w:sz w:val="14"/>
          <w:szCs w:val="14"/>
        </w:rPr>
        <w:t xml:space="preserve">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C20924" w:rsidRPr="00CD3D97" w:rsidRDefault="005C0A19" w:rsidP="002B31F7">
      <w:pPr>
        <w:pStyle w:val="ConsPlusNormal"/>
        <w:jc w:val="right"/>
        <w:rPr>
          <w:rFonts w:ascii="Times New Roman" w:hAnsi="Times New Roman" w:cs="Times New Roman"/>
          <w:color w:val="FF0000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</w:t>
      </w:r>
      <w:r w:rsidR="002B31F7" w:rsidRPr="00CD3D97">
        <w:rPr>
          <w:rFonts w:ascii="Times New Roman" w:hAnsi="Times New Roman" w:cs="Times New Roman"/>
          <w:sz w:val="14"/>
          <w:szCs w:val="14"/>
        </w:rPr>
        <w:t xml:space="preserve">от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2A7E5D">
        <w:rPr>
          <w:rFonts w:ascii="Times New Roman" w:hAnsi="Times New Roman" w:cs="Times New Roman"/>
          <w:sz w:val="14"/>
          <w:szCs w:val="14"/>
        </w:rPr>
        <w:t>11.01.2023</w:t>
      </w:r>
      <w:r w:rsidR="002B31F7" w:rsidRPr="00CD3D97">
        <w:rPr>
          <w:rFonts w:ascii="Times New Roman" w:hAnsi="Times New Roman" w:cs="Times New Roman"/>
          <w:sz w:val="14"/>
          <w:szCs w:val="14"/>
        </w:rPr>
        <w:t xml:space="preserve"> г. №</w:t>
      </w:r>
      <w:r w:rsidR="002A7E5D">
        <w:rPr>
          <w:rFonts w:ascii="Times New Roman" w:hAnsi="Times New Roman" w:cs="Times New Roman"/>
          <w:sz w:val="14"/>
          <w:szCs w:val="14"/>
        </w:rPr>
        <w:t xml:space="preserve"> 48</w:t>
      </w:r>
      <w:r w:rsidR="002B31F7" w:rsidRPr="00CD3D9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bookmarkStart w:id="37" w:name="P536"/>
      <w:bookmarkEnd w:id="37"/>
      <w:r w:rsidRPr="00CD3D97">
        <w:rPr>
          <w:rFonts w:ascii="Times New Roman" w:hAnsi="Times New Roman" w:cs="Times New Roman"/>
          <w:sz w:val="16"/>
          <w:szCs w:val="16"/>
        </w:rPr>
        <w:t>ПЕРЕЧЕНЬ</w:t>
      </w:r>
    </w:p>
    <w:p w:rsidR="00C20924" w:rsidRPr="00CD3D97" w:rsidRDefault="00C2092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CD3D97">
        <w:rPr>
          <w:rFonts w:ascii="Times New Roman" w:hAnsi="Times New Roman" w:cs="Times New Roman"/>
          <w:sz w:val="16"/>
          <w:szCs w:val="16"/>
        </w:rPr>
        <w:t xml:space="preserve">ДОКУМЕНТОВ, НА ОСНОВАНИИ КОТОРЫХ ВОЗНИКАЮТ </w:t>
      </w:r>
      <w:proofErr w:type="gramStart"/>
      <w:r w:rsidRPr="00CD3D97">
        <w:rPr>
          <w:rFonts w:ascii="Times New Roman" w:hAnsi="Times New Roman" w:cs="Times New Roman"/>
          <w:sz w:val="16"/>
          <w:szCs w:val="16"/>
        </w:rPr>
        <w:t>БЮДЖЕТНЫЕ</w:t>
      </w:r>
      <w:proofErr w:type="gramEnd"/>
    </w:p>
    <w:p w:rsidR="00C20924" w:rsidRPr="00CD3D97" w:rsidRDefault="00C20924" w:rsidP="00B877D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CD3D97">
        <w:rPr>
          <w:rFonts w:ascii="Times New Roman" w:hAnsi="Times New Roman" w:cs="Times New Roman"/>
          <w:sz w:val="16"/>
          <w:szCs w:val="16"/>
        </w:rPr>
        <w:t xml:space="preserve">ОБЯЗАТЕЛЬСТВА ПОЛУЧАТЕЛЕЙ </w:t>
      </w:r>
      <w:r w:rsidR="00B877D3" w:rsidRPr="00CD3D97">
        <w:rPr>
          <w:rFonts w:ascii="Times New Roman" w:hAnsi="Times New Roman" w:cs="Times New Roman"/>
          <w:sz w:val="16"/>
          <w:szCs w:val="16"/>
        </w:rPr>
        <w:t xml:space="preserve">БЮДЖЕТНЫХ </w:t>
      </w:r>
      <w:r w:rsidRPr="00CD3D97">
        <w:rPr>
          <w:rFonts w:ascii="Times New Roman" w:hAnsi="Times New Roman" w:cs="Times New Roman"/>
          <w:sz w:val="16"/>
          <w:szCs w:val="16"/>
        </w:rPr>
        <w:t>СРЕДСТВ</w:t>
      </w:r>
      <w:r w:rsidR="00B877D3" w:rsidRPr="00CD3D97">
        <w:rPr>
          <w:rFonts w:ascii="Times New Roman" w:hAnsi="Times New Roman" w:cs="Times New Roman"/>
          <w:sz w:val="16"/>
          <w:szCs w:val="16"/>
        </w:rPr>
        <w:t xml:space="preserve">, </w:t>
      </w:r>
      <w:r w:rsidRPr="00CD3D97">
        <w:rPr>
          <w:rFonts w:ascii="Times New Roman" w:hAnsi="Times New Roman" w:cs="Times New Roman"/>
          <w:sz w:val="16"/>
          <w:szCs w:val="16"/>
        </w:rPr>
        <w:t xml:space="preserve">И ДОКУМЕНТОВ, ПОДТВЕРЖДАЮЩИХ ВОЗНИКНОВЕНИЕ ДЕНЕЖНЫХОБЯЗАТЕЛЬСТВ ПОЛУЧАТЕЛЕЙ </w:t>
      </w:r>
      <w:r w:rsidR="00B877D3" w:rsidRPr="00CD3D97">
        <w:rPr>
          <w:rFonts w:ascii="Times New Roman" w:hAnsi="Times New Roman" w:cs="Times New Roman"/>
          <w:sz w:val="16"/>
          <w:szCs w:val="16"/>
        </w:rPr>
        <w:t xml:space="preserve">БЮДЖЕТНЫХ </w:t>
      </w:r>
      <w:r w:rsidR="002B31F7" w:rsidRPr="00CD3D97">
        <w:rPr>
          <w:rFonts w:ascii="Times New Roman" w:hAnsi="Times New Roman" w:cs="Times New Roman"/>
          <w:sz w:val="16"/>
          <w:szCs w:val="16"/>
        </w:rPr>
        <w:t xml:space="preserve">СРЕДСТВ </w:t>
      </w:r>
    </w:p>
    <w:p w:rsidR="002B31F7" w:rsidRPr="00CD3D97" w:rsidRDefault="002B31F7" w:rsidP="002B31F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605"/>
        <w:gridCol w:w="5718"/>
      </w:tblGrid>
      <w:tr w:rsidR="00C20924" w:rsidRPr="00CD3D97" w:rsidTr="00DF47D6">
        <w:tc>
          <w:tcPr>
            <w:tcW w:w="662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60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C20924" w:rsidRPr="00CD3D97" w:rsidTr="00DF47D6">
        <w:tc>
          <w:tcPr>
            <w:tcW w:w="662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8" w:name="P546"/>
            <w:bookmarkEnd w:id="38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9" w:name="P547"/>
            <w:bookmarkEnd w:id="39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20924" w:rsidRPr="00CD3D97" w:rsidTr="00DF47D6">
        <w:tc>
          <w:tcPr>
            <w:tcW w:w="662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60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0" w:name="P549"/>
            <w:bookmarkEnd w:id="40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Извещение об осуществлении закупки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Формирование денежного обязательства не предусматривается</w:t>
            </w:r>
          </w:p>
        </w:tc>
      </w:tr>
      <w:tr w:rsidR="00C20924" w:rsidRPr="00CD3D97" w:rsidTr="00DF47D6">
        <w:tc>
          <w:tcPr>
            <w:tcW w:w="662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60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1" w:name="P552"/>
            <w:bookmarkEnd w:id="41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Формирование денежного обязательства не предусматривается</w:t>
            </w:r>
          </w:p>
        </w:tc>
      </w:tr>
      <w:tr w:rsidR="00C20924" w:rsidRPr="00CD3D97" w:rsidTr="00DF47D6">
        <w:tc>
          <w:tcPr>
            <w:tcW w:w="662" w:type="dxa"/>
            <w:vMerge w:val="restart"/>
          </w:tcPr>
          <w:p w:rsidR="00C20924" w:rsidRPr="00CD3D97" w:rsidRDefault="00FE42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2" w:name="P557"/>
            <w:bookmarkEnd w:id="42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CD3D97" w:rsidRDefault="004B6ED0" w:rsidP="00F04E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3" w:name="P558"/>
            <w:bookmarkEnd w:id="43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F04EB9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муниципальных 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нужд, сведения о 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котором подлежат включению в реестр контрактов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 выполненных работ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4B6ED0" w:rsidP="007E4AC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 (в случае осуществления авансовых платежей в соответствии с условиями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ого контракта, внесение арендной платы по </w:t>
            </w:r>
            <w:r w:rsidR="007E4AC6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контракту)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Товарная накладная (унифицированная </w:t>
            </w:r>
            <w:hyperlink r:id="rId1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форма N ТОРГ-12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 (ф. 0330212)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получателя </w:t>
            </w:r>
            <w:r w:rsidR="00F04EB9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(далее - иной документ, подтверждающий возникновение денежного обязательства) по бюджетному обязательству получателя </w:t>
            </w:r>
            <w:r w:rsidR="00F04EB9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возникшему на основании </w:t>
            </w:r>
            <w:r w:rsidR="005E3EDA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</w:t>
            </w:r>
          </w:p>
        </w:tc>
      </w:tr>
      <w:tr w:rsidR="00C20924" w:rsidRPr="00CD3D97" w:rsidTr="00DF47D6">
        <w:tc>
          <w:tcPr>
            <w:tcW w:w="662" w:type="dxa"/>
            <w:vMerge w:val="restart"/>
          </w:tcPr>
          <w:p w:rsidR="00C20924" w:rsidRPr="00CD3D97" w:rsidRDefault="00151E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CD3D97" w:rsidRDefault="005E3EDA" w:rsidP="00F04E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4" w:name="P571"/>
            <w:bookmarkEnd w:id="44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 w:rsidR="00F04EB9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нуж</w:t>
            </w:r>
            <w:proofErr w:type="gramStart"/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далее - договор), за исключением договоров, указанных в </w:t>
            </w:r>
            <w:hyperlink w:anchor="P651" w:history="1">
              <w:r w:rsidR="00C20924" w:rsidRPr="00CD3D9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="00F04EB9" w:rsidRPr="00CD3D97">
                <w:rPr>
                  <w:rFonts w:ascii="Times New Roman" w:hAnsi="Times New Roman" w:cs="Times New Roman"/>
                  <w:sz w:val="16"/>
                  <w:szCs w:val="16"/>
                </w:rPr>
                <w:t>3</w:t>
              </w:r>
              <w:r w:rsidR="00C20924" w:rsidRPr="00CD3D97">
                <w:rPr>
                  <w:rFonts w:ascii="Times New Roman" w:hAnsi="Times New Roman" w:cs="Times New Roman"/>
                  <w:sz w:val="16"/>
                  <w:szCs w:val="16"/>
                </w:rPr>
                <w:t xml:space="preserve"> пункте</w:t>
              </w:r>
            </w:hyperlink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настоящего перечня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Товарная накладная (унифицированная </w:t>
            </w:r>
            <w:hyperlink r:id="rId19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форма N ТОРГ-12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 (ф. 0330212)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F04EB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F04EB9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возникшему на основании договора</w:t>
            </w:r>
          </w:p>
        </w:tc>
      </w:tr>
      <w:tr w:rsidR="00C20924" w:rsidRPr="00CD3D97" w:rsidTr="00DF47D6">
        <w:tc>
          <w:tcPr>
            <w:tcW w:w="662" w:type="dxa"/>
            <w:vMerge w:val="restart"/>
          </w:tcPr>
          <w:p w:rsidR="00C20924" w:rsidRPr="00CD3D97" w:rsidRDefault="009E2976" w:rsidP="009E2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5" w:name="P583"/>
            <w:bookmarkEnd w:id="45"/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CD3D97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6" w:name="P597"/>
            <w:bookmarkEnd w:id="46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Договор (соглашение) о предоставлении субсидии </w:t>
            </w:r>
            <w:r w:rsidR="00BC66B8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бюджетн</w:t>
            </w:r>
            <w:r w:rsidR="00BC66B8" w:rsidRPr="00CD3D97">
              <w:rPr>
                <w:rFonts w:ascii="Times New Roman" w:hAnsi="Times New Roman" w:cs="Times New Roman"/>
                <w:sz w:val="16"/>
                <w:szCs w:val="16"/>
              </w:rPr>
              <w:t>ому или автономному учреждению</w:t>
            </w:r>
          </w:p>
        </w:tc>
        <w:tc>
          <w:tcPr>
            <w:tcW w:w="5718" w:type="dxa"/>
          </w:tcPr>
          <w:p w:rsidR="00C20924" w:rsidRPr="00CD3D97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BC66B8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бюджетному или автономному учреждению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Предварительный отчет о выполнении государственного задания </w:t>
            </w:r>
            <w:hyperlink r:id="rId20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(ф. 0506501)</w:t>
              </w:r>
            </w:hyperlink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Казначейское обеспечение обязательств (код </w:t>
            </w:r>
            <w:hyperlink r:id="rId21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формы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по ОКУД 0506110)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BC66B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BC66B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возникшему на основании договора (соглашения) о предоставлении субсидии </w:t>
            </w:r>
            <w:r w:rsidR="00BC66B8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бюджетному или автономному учреждению</w:t>
            </w:r>
          </w:p>
        </w:tc>
      </w:tr>
      <w:tr w:rsidR="00C20924" w:rsidRPr="00CD3D97" w:rsidTr="00DF47D6">
        <w:tc>
          <w:tcPr>
            <w:tcW w:w="662" w:type="dxa"/>
            <w:vMerge w:val="restart"/>
            <w:tcBorders>
              <w:bottom w:val="nil"/>
            </w:tcBorders>
          </w:tcPr>
          <w:p w:rsidR="00C20924" w:rsidRPr="00CD3D97" w:rsidRDefault="009E2976" w:rsidP="009E2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CD3D97" w:rsidRDefault="00C20924" w:rsidP="003E4F3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7" w:name="P603"/>
            <w:bookmarkEnd w:id="47"/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3E4F3F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законодательством Российской Федерации (далее - договор (соглашение) о предоставлении субсидии и бюджетных инвестиций юридическому лицу) </w:t>
            </w:r>
            <w:proofErr w:type="gramEnd"/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 выполненных работ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об оказании услуг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Товарная накладная (унифицированная </w:t>
            </w:r>
            <w:hyperlink r:id="rId22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форма N ТОРГ-12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 (ф. 0330212)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C20924" w:rsidRPr="00CD3D97" w:rsidTr="00DF47D6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20924" w:rsidRPr="00CD3D97" w:rsidTr="009E2976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Казначейское обеспечение обязательств (код </w:t>
            </w:r>
            <w:hyperlink r:id="rId23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формы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по ОКУД 0506110)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473963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 w:rsidR="00473963" w:rsidRPr="00CD3D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C20924" w:rsidRPr="00CD3D97" w:rsidTr="00DF47D6">
        <w:tc>
          <w:tcPr>
            <w:tcW w:w="662" w:type="dxa"/>
            <w:vMerge w:val="restart"/>
          </w:tcPr>
          <w:p w:rsidR="00C20924" w:rsidRPr="00CD3D97" w:rsidRDefault="009E2976" w:rsidP="009E2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8" w:name="P623"/>
            <w:bookmarkEnd w:id="48"/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CD3D97" w:rsidRDefault="00C20924" w:rsidP="001E37A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9" w:name="P624"/>
            <w:bookmarkEnd w:id="49"/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</w:t>
            </w:r>
            <w:proofErr w:type="gramEnd"/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Заявка на перечисление субсидии юридическому лицу (при наличии)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Казначейское обеспечение обязательств (код </w:t>
            </w:r>
            <w:hyperlink r:id="rId24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формы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по ОКУД 0506110)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4739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E37A4" w:rsidRPr="00CD3D97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r w:rsidR="00473963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средств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20924" w:rsidRPr="00CD3D97" w:rsidTr="00DF47D6">
        <w:tc>
          <w:tcPr>
            <w:tcW w:w="662" w:type="dxa"/>
            <w:vMerge w:val="restart"/>
          </w:tcPr>
          <w:p w:rsidR="00C20924" w:rsidRPr="00CD3D97" w:rsidRDefault="009E2976" w:rsidP="00151E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0" w:name="P633"/>
            <w:bookmarkEnd w:id="50"/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(ф. 0504425)</w:t>
              </w:r>
            </w:hyperlink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Расчетно-платежная ведомость </w:t>
            </w:r>
            <w:hyperlink r:id="rId26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(ф. 0504401)</w:t>
              </w:r>
            </w:hyperlink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Расчетная ведомость </w:t>
            </w:r>
            <w:hyperlink r:id="rId27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(ф. 0504402)</w:t>
              </w:r>
            </w:hyperlink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A72C2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A72C2C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гражданской службе Российской Федерации</w:t>
            </w:r>
          </w:p>
        </w:tc>
      </w:tr>
      <w:tr w:rsidR="00C20924" w:rsidRPr="00CD3D97" w:rsidTr="00DF47D6">
        <w:tc>
          <w:tcPr>
            <w:tcW w:w="662" w:type="dxa"/>
            <w:vMerge w:val="restart"/>
          </w:tcPr>
          <w:p w:rsidR="00C20924" w:rsidRPr="00CD3D97" w:rsidRDefault="009E2976" w:rsidP="00151E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20924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1" w:name="P639"/>
            <w:bookmarkEnd w:id="51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Исполнительный документ (исполнительный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лист, судебный приказ) (далее - исполнительный документ)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Бухгалтерская справка </w:t>
            </w:r>
            <w:hyperlink r:id="rId2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(ф. 0504833)</w:t>
              </w:r>
            </w:hyperlink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Исполнительный документ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Справка-расчет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возникшему на основании исполнительного документа</w:t>
            </w:r>
          </w:p>
        </w:tc>
      </w:tr>
      <w:tr w:rsidR="00C20924" w:rsidRPr="00CD3D97" w:rsidTr="00DF47D6">
        <w:tc>
          <w:tcPr>
            <w:tcW w:w="662" w:type="dxa"/>
            <w:vMerge w:val="restart"/>
          </w:tcPr>
          <w:p w:rsidR="00C20924" w:rsidRPr="00CD3D97" w:rsidRDefault="00C20924" w:rsidP="009E2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2" w:name="P645"/>
            <w:bookmarkEnd w:id="52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297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3" w:name="P646"/>
            <w:bookmarkEnd w:id="53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Бухгалтерская справка </w:t>
            </w:r>
            <w:hyperlink r:id="rId29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(ф. 0504833)</w:t>
              </w:r>
            </w:hyperlink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Решение налогового органа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Справка-расчет</w:t>
            </w:r>
          </w:p>
        </w:tc>
      </w:tr>
      <w:tr w:rsidR="00C20924" w:rsidRPr="00CD3D97" w:rsidTr="00DF47D6">
        <w:tc>
          <w:tcPr>
            <w:tcW w:w="662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возникшему на основании решения налогового органа</w:t>
            </w:r>
          </w:p>
        </w:tc>
      </w:tr>
      <w:tr w:rsidR="00C20924" w:rsidRPr="00CD3D97" w:rsidTr="00DF47D6">
        <w:tc>
          <w:tcPr>
            <w:tcW w:w="662" w:type="dxa"/>
            <w:vMerge w:val="restart"/>
            <w:tcBorders>
              <w:bottom w:val="nil"/>
            </w:tcBorders>
          </w:tcPr>
          <w:p w:rsidR="00C20924" w:rsidRPr="00CD3D97" w:rsidRDefault="00C20924" w:rsidP="009E29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4" w:name="P651"/>
            <w:bookmarkEnd w:id="54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29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5" w:name="P652"/>
            <w:bookmarkEnd w:id="55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не определенный </w:t>
            </w:r>
            <w:hyperlink w:anchor="P557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пунктами </w:t>
              </w:r>
            </w:hyperlink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64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настоящего перечня, в соответствии с которым возникает бюджетное обязательство получателя 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средств: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- закон, иной нормативный правовой акт, в соответствии с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которыми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возникают публичные нормативные обязательства (публичные обязательства),  обязательства по уплате платежей в бюджет (не требующие заключения договора);</w:t>
            </w:r>
          </w:p>
          <w:p w:rsidR="00C20924" w:rsidRPr="00CD3D97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в 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Федерально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казначейств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F259E7" w:rsidRPr="00CD3D97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- договор на оказание услуг, выполнение работ, заключенный получателем бюджетных сре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дств с ф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изическим лицом, не являющимся индивидуальным предпринимателем;</w:t>
            </w:r>
          </w:p>
          <w:p w:rsidR="00FA56BD" w:rsidRPr="00CD3D97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- акт сверки взаимных расчетов;</w:t>
            </w:r>
          </w:p>
          <w:p w:rsidR="00FA56BD" w:rsidRPr="00CD3D97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- решение суда о расторжении муниципального контракта (договора);</w:t>
            </w:r>
          </w:p>
          <w:p w:rsidR="00FA56BD" w:rsidRPr="00CD3D97" w:rsidRDefault="00FA56BD" w:rsidP="00FA56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бюджетных средств.</w:t>
            </w: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Авансовый отчет </w:t>
            </w:r>
            <w:hyperlink r:id="rId30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(ф. 0504505)</w:t>
              </w:r>
            </w:hyperlink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Акт сверки взаимных расчетов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1C39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Договор на оказание услуг, выполнение работ, заключенный получателем </w:t>
            </w:r>
            <w:r w:rsidR="001C39A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дств с ф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изическим лицом, не являющимся индивидуальным предпринимателем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Заявление на выдачу денежных средств под отчет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Заявление физического лица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0E6FA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 расторжении </w:t>
            </w:r>
            <w:r w:rsidR="000E6FA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(договора)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 w:rsidP="005E3ED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об одностороннем отказе от исполнения </w:t>
            </w:r>
            <w:r w:rsidR="005E3EDA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 по истечении 30 дней со дня его размещения </w:t>
            </w:r>
            <w:r w:rsidR="005E3EDA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заказчиком в реестре контрактов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Квитанция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Служебная записка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Справка-расчет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</w:tr>
      <w:tr w:rsidR="00C20924" w:rsidRPr="00CD3D97" w:rsidTr="00DF47D6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3F345D" w:rsidRPr="00CD3D97" w:rsidRDefault="00C20924" w:rsidP="00FA56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Счет-фактура</w:t>
            </w:r>
          </w:p>
          <w:p w:rsidR="003F345D" w:rsidRPr="00CD3D97" w:rsidRDefault="003F345D" w:rsidP="00FA56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Универсальный передаточный документ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3821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Чек</w:t>
            </w:r>
          </w:p>
        </w:tc>
      </w:tr>
      <w:tr w:rsidR="00C20924" w:rsidRPr="00CD3D97" w:rsidTr="00DF47D6">
        <w:tc>
          <w:tcPr>
            <w:tcW w:w="662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20924" w:rsidRPr="00CD3D97" w:rsidRDefault="00C20924">
            <w:pPr>
              <w:rPr>
                <w:sz w:val="16"/>
                <w:szCs w:val="16"/>
              </w:rPr>
            </w:pPr>
          </w:p>
        </w:tc>
        <w:tc>
          <w:tcPr>
            <w:tcW w:w="5718" w:type="dxa"/>
          </w:tcPr>
          <w:p w:rsidR="00C20924" w:rsidRPr="00CD3D97" w:rsidRDefault="003821F5" w:rsidP="003821F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03513A" w:rsidRDefault="0003513A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lastRenderedPageBreak/>
        <w:t>Приложение N 4</w:t>
      </w:r>
    </w:p>
    <w:p w:rsidR="00D93BCA" w:rsidRPr="00CD3D97" w:rsidRDefault="00D93BCA" w:rsidP="00D93BC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D93BCA" w:rsidRPr="00CD3D97" w:rsidRDefault="00D93BCA" w:rsidP="00D93BC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5C0A19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D93BCA" w:rsidRPr="00CD3D97" w:rsidRDefault="00D93BCA" w:rsidP="00D93BC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5C0A19">
        <w:rPr>
          <w:rFonts w:ascii="Times New Roman" w:hAnsi="Times New Roman" w:cs="Times New Roman"/>
          <w:sz w:val="14"/>
          <w:szCs w:val="14"/>
        </w:rPr>
        <w:t>круга</w:t>
      </w:r>
      <w:r w:rsidRPr="00CD3D97">
        <w:rPr>
          <w:rFonts w:ascii="Times New Roman" w:hAnsi="Times New Roman" w:cs="Times New Roman"/>
          <w:sz w:val="14"/>
          <w:szCs w:val="14"/>
        </w:rPr>
        <w:t>,</w:t>
      </w:r>
      <w:r w:rsidR="005C0A19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D93BCA" w:rsidRPr="00CD3D97" w:rsidRDefault="00D93BCA" w:rsidP="00D93BC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5C0A19">
        <w:rPr>
          <w:rFonts w:ascii="Times New Roman" w:hAnsi="Times New Roman" w:cs="Times New Roman"/>
          <w:sz w:val="14"/>
          <w:szCs w:val="14"/>
        </w:rPr>
        <w:t xml:space="preserve">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D93BCA" w:rsidRPr="00CD3D97" w:rsidRDefault="005C0A19" w:rsidP="00D93BCA">
      <w:pPr>
        <w:pStyle w:val="ConsPlusNormal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 </w:t>
      </w:r>
      <w:r w:rsidR="00D93BCA" w:rsidRPr="00CD3D97">
        <w:rPr>
          <w:rFonts w:ascii="Times New Roman" w:hAnsi="Times New Roman" w:cs="Times New Roman"/>
          <w:sz w:val="14"/>
          <w:szCs w:val="14"/>
        </w:rPr>
        <w:t xml:space="preserve">от </w:t>
      </w:r>
      <w:r w:rsidR="00B47707">
        <w:rPr>
          <w:rFonts w:ascii="Times New Roman" w:hAnsi="Times New Roman" w:cs="Times New Roman"/>
          <w:sz w:val="14"/>
          <w:szCs w:val="14"/>
        </w:rPr>
        <w:t>11.01.2023</w:t>
      </w:r>
      <w:r w:rsidR="00D93BCA" w:rsidRPr="00CD3D97">
        <w:rPr>
          <w:rFonts w:ascii="Times New Roman" w:hAnsi="Times New Roman" w:cs="Times New Roman"/>
          <w:sz w:val="14"/>
          <w:szCs w:val="14"/>
        </w:rPr>
        <w:t xml:space="preserve"> г. №</w:t>
      </w:r>
      <w:r w:rsidR="00B47707">
        <w:rPr>
          <w:rFonts w:ascii="Times New Roman" w:hAnsi="Times New Roman" w:cs="Times New Roman"/>
          <w:sz w:val="14"/>
          <w:szCs w:val="14"/>
        </w:rPr>
        <w:t xml:space="preserve"> 48</w:t>
      </w:r>
      <w:r w:rsidR="00D93BCA" w:rsidRPr="00CD3D97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56" w:name="P694"/>
      <w:bookmarkEnd w:id="56"/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Уведомления о превышении принятым бюджетным обязательством</w:t>
      </w:r>
      <w:r w:rsidR="00CD3D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D97">
        <w:rPr>
          <w:rFonts w:ascii="Times New Roman" w:hAnsi="Times New Roman" w:cs="Times New Roman"/>
          <w:b/>
          <w:sz w:val="16"/>
          <w:szCs w:val="16"/>
        </w:rPr>
        <w:t>неиспользованных лимитов бюджетных обязательств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CD3D97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 точностью до второго десятичного знака)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Описание реквизита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 Номер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Дата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Уведомления о превышении.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CD3D97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органа Федерального казначейства, в котором получателю </w:t>
            </w:r>
            <w:r w:rsidR="005C17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3.1. Код по КОФК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присвоенный Федеральным казначейством (далее - код по КОФК).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 Главный распорядитель (распорядитель) бюджетных средств</w:t>
            </w:r>
          </w:p>
        </w:tc>
        <w:tc>
          <w:tcPr>
            <w:tcW w:w="6020" w:type="dxa"/>
          </w:tcPr>
          <w:p w:rsidR="00C20924" w:rsidRPr="00CD3D97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находящемуся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ведении главного распорядителя (распорядителя) </w:t>
            </w:r>
            <w:r w:rsidR="005C17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получателя </w:t>
            </w:r>
            <w:r w:rsidR="005C17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4.1. Глава по БК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4.2. Код по Сводному реестру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 Получатель бюджетных средств</w:t>
            </w:r>
          </w:p>
        </w:tc>
        <w:tc>
          <w:tcPr>
            <w:tcW w:w="6020" w:type="dxa"/>
          </w:tcPr>
          <w:p w:rsidR="00C20924" w:rsidRPr="00CD3D97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получателя </w:t>
            </w:r>
            <w:r w:rsidR="005C17B5" w:rsidRPr="00CD3D97">
              <w:rPr>
                <w:rFonts w:ascii="Times New Roman" w:hAnsi="Times New Roman" w:cs="Times New Roman"/>
                <w:sz w:val="16"/>
                <w:szCs w:val="16"/>
              </w:rPr>
              <w:t>бюджетных средств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5.2. Код по Сводному реестру</w:t>
            </w:r>
          </w:p>
        </w:tc>
        <w:tc>
          <w:tcPr>
            <w:tcW w:w="6020" w:type="dxa"/>
          </w:tcPr>
          <w:p w:rsidR="00C20924" w:rsidRPr="00CD3D97" w:rsidRDefault="00C20924" w:rsidP="005C17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Сводному реестру получателя </w:t>
            </w:r>
            <w:r w:rsidR="005C17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Наименование бюджета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бюджета.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7. Код </w:t>
            </w:r>
            <w:hyperlink r:id="rId31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CD3D97" w:rsidRDefault="00C20924" w:rsidP="001B7C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32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 Финансовый орган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Финансового органа.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8.1. Код по ОКПО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 Дата постановки на учет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7" w:name="P738"/>
            <w:bookmarkEnd w:id="57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10.1. Вид документа-основания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одно из следующих значений: "контракт", "договор", "соглашение",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"нормативный правовой акт", "исполнительный документ", "решение налогового органа", "иное основание".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10.2. Наименование нормативного правового акта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73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10.1</w:t>
              </w:r>
            </w:hyperlink>
            <w:r w:rsidR="005C0A19"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10.3. Номер документа-основания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документа-основания (при наличии).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8" w:name="P744"/>
            <w:bookmarkEnd w:id="58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10.4. Дата документа-основания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10.5. Идентификатор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идентификатор документа-основания (при наличии).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10.6. Предмет по документу-основанию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предмет по документу-основанию.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73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10.1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значения "контракт", "договор", указывается наименовани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ые</w:t>
            </w:r>
            <w:proofErr w:type="spell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 в контракте (договоре).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73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10.1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я) цели(ей) предоставления, целевого направления, направления(</w:t>
            </w:r>
            <w:proofErr w:type="spell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proofErr w:type="spell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10.7.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6020" w:type="dxa"/>
          </w:tcPr>
          <w:p w:rsidR="00C20924" w:rsidRPr="00CD3D97" w:rsidRDefault="00C20924" w:rsidP="00E24A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Не заполняется при постановке на учет бюджетного обязательства, сведения о котором направляются в 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Федерально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казначейств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одновременно с информацией о </w:t>
            </w:r>
            <w:r w:rsidR="00E24AB0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10.9. Сумма в валюте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10.10. Код валюты по </w:t>
            </w:r>
            <w:hyperlink r:id="rId33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ОКВ</w:t>
              </w:r>
            </w:hyperlink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4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классификатором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классификатором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валют.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10.11. Сумма в валюте Российской Федерации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бюджетного обязательства в валюте Российской Федерации.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73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10.1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значений "исполнительный документ" или "решение налогового органа"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10.13. Основание не</w:t>
            </w:r>
            <w:r w:rsidR="00DF47D6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заполнении в </w:t>
            </w:r>
            <w:hyperlink w:anchor="P73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пункте 10.1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настоящей информации значения "договор" указывается основание не</w:t>
            </w:r>
            <w:r w:rsidR="00DF47D6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включения договора (контракта) в реестр контрактов.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11.2. Идентификационный номер налогоплательщика (ИНН)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11.3. Код причины постановки на учет в налоговом органе (КПП)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11.4. Код по Сводному реестру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Сводному реестру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контрагента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11.5. Номер лицевого счета (раздела на лицевом счете)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если операции по исполнению бюджетного обязательства подлежат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Аналитический номер раздела на лицевом счете указывается</w:t>
            </w:r>
            <w:r w:rsidR="00E24AB0" w:rsidRPr="00CD3D9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11.6. Номер банковского счета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11.7. Наименование банка (иной организации), в которо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-ой) открыт счет контрагенту</w:t>
            </w:r>
          </w:p>
        </w:tc>
        <w:tc>
          <w:tcPr>
            <w:tcW w:w="6020" w:type="dxa"/>
          </w:tcPr>
          <w:p w:rsidR="00C20924" w:rsidRPr="00CD3D97" w:rsidRDefault="00C20924" w:rsidP="006407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банка контрагента или органа Федерального казначейства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11.8. БИК банка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БИК банка контрагента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11.9. Корреспондентский счет банка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 Расшифровка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CD3D97" w:rsidRDefault="006407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CD3D97" w:rsidRDefault="006407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</w:tcPr>
          <w:p w:rsidR="00C20924" w:rsidRPr="00CD3D97" w:rsidRDefault="0064071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12.4. Код по бюджетной классификации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классификации расходов бюджета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предметом документа-основания.</w:t>
            </w:r>
          </w:p>
          <w:p w:rsidR="00C20924" w:rsidRPr="00CD3D97" w:rsidRDefault="00C20924" w:rsidP="005C0A1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круга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 основании информации, представленной должником.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и второй год планового периода</w:t>
            </w:r>
          </w:p>
        </w:tc>
        <w:tc>
          <w:tcPr>
            <w:tcW w:w="6020" w:type="dxa"/>
          </w:tcPr>
          <w:p w:rsidR="00C20924" w:rsidRPr="00CD3D97" w:rsidRDefault="00C20924" w:rsidP="005C0A1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Отражаются суммы принятых бюджетных обязательств за счет средств 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64071B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5C0A19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итоговые суммы </w:t>
            </w:r>
            <w:proofErr w:type="spell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группировочно</w:t>
            </w:r>
            <w:proofErr w:type="spell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12.9. Примечание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 Руководитель (уполномоченное лицо)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14. Дата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Уведомления о превышении.</w:t>
            </w:r>
          </w:p>
        </w:tc>
      </w:tr>
    </w:tbl>
    <w:p w:rsidR="00C20924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Default="000351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Default="000351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Default="000351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Default="000351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Default="000351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Default="000351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513A" w:rsidRPr="00CD3D97" w:rsidRDefault="0003513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lastRenderedPageBreak/>
        <w:t>Приложение N 5</w:t>
      </w:r>
    </w:p>
    <w:p w:rsidR="007067FF" w:rsidRPr="00CD3D97" w:rsidRDefault="007067FF" w:rsidP="007067F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7067FF" w:rsidRPr="00CD3D97" w:rsidRDefault="007067FF" w:rsidP="007067F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5C0A19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7067FF" w:rsidRPr="00CD3D97" w:rsidRDefault="007067FF" w:rsidP="007067F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5C0A19">
        <w:rPr>
          <w:rFonts w:ascii="Times New Roman" w:hAnsi="Times New Roman" w:cs="Times New Roman"/>
          <w:sz w:val="14"/>
          <w:szCs w:val="14"/>
        </w:rPr>
        <w:t>круга</w:t>
      </w:r>
      <w:proofErr w:type="gramStart"/>
      <w:r w:rsidR="005C0A19">
        <w:rPr>
          <w:rFonts w:ascii="Times New Roman" w:hAnsi="Times New Roman" w:cs="Times New Roman"/>
          <w:sz w:val="14"/>
          <w:szCs w:val="14"/>
        </w:rPr>
        <w:t xml:space="preserve"> </w:t>
      </w:r>
      <w:r w:rsidRPr="00CD3D97">
        <w:rPr>
          <w:rFonts w:ascii="Times New Roman" w:hAnsi="Times New Roman" w:cs="Times New Roman"/>
          <w:sz w:val="14"/>
          <w:szCs w:val="14"/>
        </w:rPr>
        <w:t>,</w:t>
      </w:r>
      <w:proofErr w:type="gramEnd"/>
      <w:r w:rsidR="005C0A19">
        <w:rPr>
          <w:rFonts w:ascii="Times New Roman" w:hAnsi="Times New Roman" w:cs="Times New Roman"/>
          <w:sz w:val="14"/>
          <w:szCs w:val="14"/>
        </w:rPr>
        <w:t xml:space="preserve"> </w:t>
      </w:r>
      <w:r w:rsidRPr="00CD3D97">
        <w:rPr>
          <w:rFonts w:ascii="Times New Roman" w:hAnsi="Times New Roman" w:cs="Times New Roman"/>
          <w:sz w:val="14"/>
          <w:szCs w:val="14"/>
        </w:rPr>
        <w:t xml:space="preserve">утвержденному постановлением </w:t>
      </w:r>
    </w:p>
    <w:p w:rsidR="007067FF" w:rsidRPr="00CD3D97" w:rsidRDefault="007067FF" w:rsidP="007067F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7067FF" w:rsidRPr="00CD3D97" w:rsidRDefault="00DE2962" w:rsidP="007067F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 </w:t>
      </w:r>
      <w:r w:rsidR="007067FF" w:rsidRPr="00CD3D97">
        <w:rPr>
          <w:rFonts w:ascii="Times New Roman" w:hAnsi="Times New Roman" w:cs="Times New Roman"/>
          <w:sz w:val="14"/>
          <w:szCs w:val="14"/>
        </w:rPr>
        <w:t xml:space="preserve">от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B47707">
        <w:rPr>
          <w:rFonts w:ascii="Times New Roman" w:hAnsi="Times New Roman" w:cs="Times New Roman"/>
          <w:sz w:val="14"/>
          <w:szCs w:val="14"/>
        </w:rPr>
        <w:t>11.01.2023</w:t>
      </w:r>
      <w:r w:rsidR="007067FF" w:rsidRPr="00CD3D97">
        <w:rPr>
          <w:rFonts w:ascii="Times New Roman" w:hAnsi="Times New Roman" w:cs="Times New Roman"/>
          <w:sz w:val="14"/>
          <w:szCs w:val="14"/>
        </w:rPr>
        <w:t xml:space="preserve"> г. № </w:t>
      </w:r>
      <w:r w:rsidR="00B47707">
        <w:rPr>
          <w:rFonts w:ascii="Times New Roman" w:hAnsi="Times New Roman" w:cs="Times New Roman"/>
          <w:sz w:val="14"/>
          <w:szCs w:val="14"/>
        </w:rPr>
        <w:t>48</w:t>
      </w:r>
      <w:r w:rsidR="007067FF" w:rsidRPr="00CD3D9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7067FF" w:rsidRPr="00CD3D97" w:rsidRDefault="007067FF" w:rsidP="007067F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59" w:name="P827"/>
      <w:bookmarkEnd w:id="59"/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 w:rsidP="007067F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отчета Справка об исполнении принятых на учет</w:t>
      </w:r>
      <w:r w:rsidR="005C0A1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D97">
        <w:rPr>
          <w:rFonts w:ascii="Times New Roman" w:hAnsi="Times New Roman" w:cs="Times New Roman"/>
          <w:b/>
          <w:sz w:val="16"/>
          <w:szCs w:val="16"/>
        </w:rPr>
        <w:t>_______________________________</w:t>
      </w:r>
      <w:r w:rsidR="005C0A1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D97">
        <w:rPr>
          <w:rFonts w:ascii="Times New Roman" w:hAnsi="Times New Roman" w:cs="Times New Roman"/>
          <w:b/>
          <w:sz w:val="16"/>
          <w:szCs w:val="16"/>
        </w:rPr>
        <w:t>обязательств</w:t>
      </w:r>
    </w:p>
    <w:p w:rsidR="00C20924" w:rsidRPr="00CD3D97" w:rsidRDefault="00DF47D6" w:rsidP="00330B5E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</w:t>
      </w:r>
      <w:r w:rsidR="00C20924" w:rsidRPr="00CD3D97">
        <w:rPr>
          <w:rFonts w:ascii="Times New Roman" w:hAnsi="Times New Roman" w:cs="Times New Roman"/>
          <w:b/>
          <w:sz w:val="16"/>
          <w:szCs w:val="16"/>
        </w:rPr>
        <w:t>(бюджетных, денежных)</w:t>
      </w: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761"/>
        <w:gridCol w:w="4401"/>
      </w:tblGrid>
      <w:tr w:rsidR="00C20924" w:rsidRPr="00CD3D97" w:rsidTr="00DF47D6">
        <w:tc>
          <w:tcPr>
            <w:tcW w:w="5726" w:type="dxa"/>
            <w:gridSpan w:val="2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знака)</w:t>
            </w:r>
          </w:p>
        </w:tc>
        <w:tc>
          <w:tcPr>
            <w:tcW w:w="4401" w:type="dxa"/>
            <w:tcBorders>
              <w:top w:val="nil"/>
            </w:tcBorders>
            <w:vAlign w:val="bottom"/>
          </w:tcPr>
          <w:p w:rsidR="00C20924" w:rsidRPr="00CD3D97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Периодичность: месячная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Описание реквизита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дата по состоянию на 1-е число каждого месяца и по состоянию на дату, указанную в запросе получателя </w:t>
            </w:r>
            <w:r w:rsidR="007067FF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нарастающим итогом с 1 января текущего финансового года и содержит информацию об исполнении бюджетных, денежных обязательств, поставленных на учет в органе Федерального казначейства на основании Сведений об обязательстве.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2.1.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Получатель бюджетных средств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получателя </w:t>
            </w:r>
            <w:r w:rsidR="007067FF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7067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получателя </w:t>
            </w:r>
            <w:r w:rsidR="007067FF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 по Сводному реестру.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бюджета.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5. Код </w:t>
            </w:r>
            <w:hyperlink r:id="rId36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37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Финансовый орган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Финансового органа.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6.1. Код по ОКПО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составная часть кода бюджетной классификации Российской Федерации, по которому в органе Федерального казначейства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0" w:name="P859"/>
            <w:bookmarkEnd w:id="60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 Реквизиты принятых на учет обязательств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идентификатор документа-основания (при наличии).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9.2. Учетный номер обязательства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учетный номер бюджетного или денежного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CD3D97" w:rsidRDefault="00482B1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1" w:name="P877"/>
            <w:bookmarkEnd w:id="61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суммы 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ошлых лет)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9.5.1. Сумма принятых на учет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обязательств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6162" w:type="dxa"/>
            <w:gridSpan w:val="2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2" w:name="P883"/>
            <w:bookmarkEnd w:id="62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877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 9.4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минус показатель </w:t>
            </w:r>
            <w:hyperlink w:anchor="P883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 9.6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859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 8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минус показатель </w:t>
            </w:r>
            <w:hyperlink w:anchor="P883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 9.6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группировочно</w:t>
            </w:r>
            <w:proofErr w:type="spell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 Всего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 Дата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отчета.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E2962" w:rsidRDefault="00DE2962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Приложение N 6</w:t>
      </w:r>
    </w:p>
    <w:p w:rsidR="003E2FC5" w:rsidRPr="00CD3D97" w:rsidRDefault="003E2FC5" w:rsidP="003E2FC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3E2FC5" w:rsidRPr="00CD3D97" w:rsidRDefault="003E2FC5" w:rsidP="003E2FC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</w:t>
      </w:r>
      <w:r w:rsidR="00DE2962">
        <w:rPr>
          <w:rFonts w:ascii="Times New Roman" w:hAnsi="Times New Roman" w:cs="Times New Roman"/>
          <w:sz w:val="14"/>
          <w:szCs w:val="14"/>
        </w:rPr>
        <w:t xml:space="preserve"> 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 муниципального </w:t>
      </w:r>
    </w:p>
    <w:p w:rsidR="003E2FC5" w:rsidRPr="00CD3D97" w:rsidRDefault="003E2FC5" w:rsidP="003E2FC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DE2962">
        <w:rPr>
          <w:rFonts w:ascii="Times New Roman" w:hAnsi="Times New Roman" w:cs="Times New Roman"/>
          <w:sz w:val="14"/>
          <w:szCs w:val="14"/>
        </w:rPr>
        <w:t>круга</w:t>
      </w:r>
      <w:r w:rsidRPr="00CD3D97">
        <w:rPr>
          <w:rFonts w:ascii="Times New Roman" w:hAnsi="Times New Roman" w:cs="Times New Roman"/>
          <w:sz w:val="14"/>
          <w:szCs w:val="14"/>
        </w:rPr>
        <w:t>,</w:t>
      </w:r>
      <w:r w:rsidR="00DE2962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3E2FC5" w:rsidRPr="00CD3D97" w:rsidRDefault="003E2FC5" w:rsidP="003E2FC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Администрации</w:t>
      </w:r>
      <w:r w:rsidR="00DE2962">
        <w:rPr>
          <w:rFonts w:ascii="Times New Roman" w:hAnsi="Times New Roman" w:cs="Times New Roman"/>
          <w:sz w:val="14"/>
          <w:szCs w:val="14"/>
        </w:rPr>
        <w:t xml:space="preserve"> Суоярвского</w:t>
      </w:r>
      <w:r w:rsidRPr="00CD3D97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C20924" w:rsidRPr="00CD3D97" w:rsidRDefault="00DE2962" w:rsidP="003E2F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</w:t>
      </w:r>
      <w:r w:rsidR="003E2FC5" w:rsidRPr="00CD3D97">
        <w:rPr>
          <w:rFonts w:ascii="Times New Roman" w:hAnsi="Times New Roman" w:cs="Times New Roman"/>
          <w:sz w:val="14"/>
          <w:szCs w:val="14"/>
        </w:rPr>
        <w:t xml:space="preserve">от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B47707">
        <w:rPr>
          <w:rFonts w:ascii="Times New Roman" w:hAnsi="Times New Roman" w:cs="Times New Roman"/>
          <w:sz w:val="14"/>
          <w:szCs w:val="14"/>
        </w:rPr>
        <w:t>11.01.2023</w:t>
      </w:r>
      <w:r w:rsidR="003E2FC5" w:rsidRPr="00CD3D97">
        <w:rPr>
          <w:rFonts w:ascii="Times New Roman" w:hAnsi="Times New Roman" w:cs="Times New Roman"/>
          <w:sz w:val="14"/>
          <w:szCs w:val="14"/>
        </w:rPr>
        <w:t xml:space="preserve"> г. №</w:t>
      </w:r>
      <w:r w:rsidR="00B47707">
        <w:rPr>
          <w:rFonts w:ascii="Times New Roman" w:hAnsi="Times New Roman" w:cs="Times New Roman"/>
          <w:sz w:val="14"/>
          <w:szCs w:val="14"/>
        </w:rPr>
        <w:t xml:space="preserve"> 48</w:t>
      </w:r>
      <w:r w:rsidR="003E2FC5" w:rsidRPr="00CD3D97">
        <w:rPr>
          <w:rFonts w:ascii="Times New Roman" w:hAnsi="Times New Roman" w:cs="Times New Roman"/>
          <w:sz w:val="14"/>
          <w:szCs w:val="14"/>
        </w:rPr>
        <w:t xml:space="preserve"> </w:t>
      </w:r>
      <w:r w:rsidR="003E2FC5" w:rsidRPr="00CD3D9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63" w:name="P915"/>
      <w:bookmarkEnd w:id="63"/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отчета Информация о принятых на учет</w:t>
      </w:r>
      <w:r w:rsidR="00CD3D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D97">
        <w:rPr>
          <w:rFonts w:ascii="Times New Roman" w:hAnsi="Times New Roman" w:cs="Times New Roman"/>
          <w:b/>
          <w:sz w:val="16"/>
          <w:szCs w:val="16"/>
        </w:rPr>
        <w:t>_________________________ обязательствах</w:t>
      </w:r>
    </w:p>
    <w:p w:rsidR="00C20924" w:rsidRPr="00CD3D97" w:rsidRDefault="00C20924" w:rsidP="003E2FC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(бюджетных, денежных)</w:t>
      </w:r>
    </w:p>
    <w:tbl>
      <w:tblPr>
        <w:tblW w:w="1012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251"/>
        <w:gridCol w:w="4911"/>
      </w:tblGrid>
      <w:tr w:rsidR="00C20924" w:rsidRPr="00CD3D97" w:rsidTr="00DF47D6">
        <w:tc>
          <w:tcPr>
            <w:tcW w:w="5216" w:type="dxa"/>
            <w:gridSpan w:val="2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знака)</w:t>
            </w:r>
          </w:p>
        </w:tc>
        <w:tc>
          <w:tcPr>
            <w:tcW w:w="4911" w:type="dxa"/>
            <w:tcBorders>
              <w:top w:val="nil"/>
            </w:tcBorders>
            <w:vAlign w:val="bottom"/>
          </w:tcPr>
          <w:p w:rsidR="00C20924" w:rsidRPr="00CD3D97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Периодичность: месячная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Наименование реквизита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 Дата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указанными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запросе детализацией и группировкой показателей.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Наименование органа Федерального казначейства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Код органа Федерального казначейства (КОФК)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 Вид отчета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простой, сводный.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 Главный распорядитель (распорядитель) бюджетных средств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главного распорядителя (распорядителя) бюджетных средств по находящимся в ведении главного распорядителя (распорядителя) </w:t>
            </w:r>
            <w:r w:rsidR="00AB5D4B"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получателям </w:t>
            </w:r>
            <w:r w:rsidR="00AB5D4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  <w:p w:rsidR="00C20924" w:rsidRPr="00CD3D97" w:rsidRDefault="00C20924" w:rsidP="00AB5D4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При формировании Информации о принятых на учет обязательствах в целом по всем получателям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B5D4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 реквизит "Главный распорядитель (распорядитель) бюджетных средств" 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5.1. Глава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AB5D4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глава по бюджетной классификации главного распорядителя (распорядителя) бюджетных средств по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находящимся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ведении главного распорядителя (распорядителя) </w:t>
            </w:r>
            <w:r w:rsidR="00AB5D4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средствполучателям </w:t>
            </w:r>
            <w:r w:rsidR="00AB5D4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5.2.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Наименование бюджета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бюджета.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7. Код </w:t>
            </w:r>
            <w:hyperlink r:id="rId3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39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 Финансовый орган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финансового органа.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8.1. Код по ОКПО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 Наименование участника бюджетного процесса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участника бюджетного процесса (получателя средств).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9.1. Код по Сводному реестру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121BC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участника бюджетного процесса (получателя средств) по Сводному реестру.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 Код по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0351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составная часть кода бюджетной классификации Российской Федерации, по которому в органе Федерального казначейства учтено бюджетное или денежное обязательство (глава, раздел, подраздел, целевая статья, вид расходов). 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</w:t>
            </w:r>
            <w:r w:rsidR="00121BCF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средствбюджетных или денежных обязательствах, устанавливается </w:t>
            </w:r>
            <w:r w:rsidR="00121BCF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Администрацией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121BCF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, главными распорядителями или распорядителями </w:t>
            </w:r>
            <w:r w:rsidR="00121BCF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по запросу которых формируется Информация о принятых на учет обязательствах.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11. Код валюты по </w:t>
            </w:r>
            <w:hyperlink r:id="rId40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ОКВ</w:t>
              </w:r>
            </w:hyperlink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валюты, в которой принято бюджетное или денежное обязательство, в соответствии с Общероссийским </w:t>
            </w:r>
            <w:hyperlink r:id="rId41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классификатором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валют.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 Уникальный код объекта капитального строительства или объекта недвижимого имущества (код мероприятия по информатизации)</w:t>
            </w:r>
          </w:p>
        </w:tc>
        <w:tc>
          <w:tcPr>
            <w:tcW w:w="6162" w:type="dxa"/>
            <w:gridSpan w:val="2"/>
          </w:tcPr>
          <w:p w:rsidR="00C20924" w:rsidRPr="00CD3D97" w:rsidRDefault="00121BC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 Сумма неисполненного обязательства прошлых лет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Отражаются суммы неисполненных обязатель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ошлых лет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14. Сумма на 20__ текущий финансовый год с помесячной разбивкой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DE29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Отражаются суммы принятых бюджетных или денежных обязательств за счет средств бюджета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валюте Российской Федерации разрезе кодов по бюджетной классификации. Указывается итоговая сумма бюджетных или денежных обязательств текущего финансового года и в разрезе каждого месяца текущего финансового года.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15. Сумма на плановый период с разбивкой по годам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суммы бюджетных или денежных обязательств, принятые на первый и второй год планового периода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16. Сумма на период после текущего финансового года на третий год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суммы бюджетных или денежных обязательств, принятые на третий год после текущего финансового года </w:t>
            </w:r>
            <w:r w:rsidR="00006F6C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разрезе кодов по бюджетной классификации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16.1. Сумма на последующие периоды после третьего года после текущего финансового года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F20A1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суммы бюджетных или денежных обязательств, принятые на последующие годы после третьего года после текущего финансового года </w:t>
            </w:r>
            <w:r w:rsidR="00CF7F8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17. Итого по коду бюджетной классификации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группировочно</w:t>
            </w:r>
            <w:proofErr w:type="spell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18. Итого по участнику бюджетного процесса</w:t>
            </w:r>
          </w:p>
        </w:tc>
        <w:tc>
          <w:tcPr>
            <w:tcW w:w="6162" w:type="dxa"/>
            <w:gridSpan w:val="2"/>
          </w:tcPr>
          <w:p w:rsidR="00C20924" w:rsidRPr="00CD3D97" w:rsidRDefault="00C20924" w:rsidP="00DE296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итоговые суммы бюджетных или денежных обязательств в целом по главному распорядителю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по всем или по отдельным распорядителям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средствлибо по отдельным получателям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как определено в запросе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, главного распорядителя или распорядителя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соответственно. 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В случае формирования Информации о принятых на учет обязательствах в целом по получателям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0A17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"Итого по участнику бюджетного процесса" 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 Всего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20. Ответственный исполнитель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21. Дата</w:t>
            </w:r>
          </w:p>
        </w:tc>
        <w:tc>
          <w:tcPr>
            <w:tcW w:w="6162" w:type="dxa"/>
            <w:gridSpan w:val="2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отчета.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Приложение N 7</w:t>
      </w:r>
    </w:p>
    <w:p w:rsidR="003131DF" w:rsidRPr="00CD3D97" w:rsidRDefault="003131DF" w:rsidP="003131D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3131DF" w:rsidRPr="00CD3D97" w:rsidRDefault="003131DF" w:rsidP="003131D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3131DF" w:rsidRPr="00CD3D97" w:rsidRDefault="003131DF" w:rsidP="003131D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DE2962">
        <w:rPr>
          <w:rFonts w:ascii="Times New Roman" w:hAnsi="Times New Roman" w:cs="Times New Roman"/>
          <w:sz w:val="14"/>
          <w:szCs w:val="14"/>
        </w:rPr>
        <w:t>круга</w:t>
      </w:r>
      <w:r w:rsidRPr="00CD3D97">
        <w:rPr>
          <w:rFonts w:ascii="Times New Roman" w:hAnsi="Times New Roman" w:cs="Times New Roman"/>
          <w:sz w:val="14"/>
          <w:szCs w:val="14"/>
        </w:rPr>
        <w:t>,</w:t>
      </w:r>
      <w:r w:rsidR="00DE2962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3131DF" w:rsidRPr="00CD3D97" w:rsidRDefault="003131DF" w:rsidP="003131D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C20924" w:rsidRPr="00CD3D97" w:rsidRDefault="00DE2962" w:rsidP="003131DF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 </w:t>
      </w:r>
      <w:r w:rsidR="003131DF" w:rsidRPr="00CD3D97">
        <w:rPr>
          <w:rFonts w:ascii="Times New Roman" w:hAnsi="Times New Roman" w:cs="Times New Roman"/>
          <w:sz w:val="14"/>
          <w:szCs w:val="14"/>
        </w:rPr>
        <w:t>от</w:t>
      </w:r>
      <w:r w:rsidR="00337BF1" w:rsidRPr="00CD3D97">
        <w:rPr>
          <w:rFonts w:ascii="Times New Roman" w:hAnsi="Times New Roman" w:cs="Times New Roman"/>
          <w:sz w:val="14"/>
          <w:szCs w:val="14"/>
        </w:rPr>
        <w:t xml:space="preserve"> </w:t>
      </w:r>
      <w:r w:rsidR="00B47707">
        <w:rPr>
          <w:rFonts w:ascii="Times New Roman" w:hAnsi="Times New Roman" w:cs="Times New Roman"/>
          <w:sz w:val="14"/>
          <w:szCs w:val="14"/>
        </w:rPr>
        <w:t>11.01.2023</w:t>
      </w:r>
      <w:r w:rsidR="003131DF" w:rsidRPr="00CD3D97">
        <w:rPr>
          <w:rFonts w:ascii="Times New Roman" w:hAnsi="Times New Roman" w:cs="Times New Roman"/>
          <w:sz w:val="14"/>
          <w:szCs w:val="14"/>
        </w:rPr>
        <w:t xml:space="preserve"> г. № </w:t>
      </w:r>
      <w:r w:rsidR="00B47707">
        <w:rPr>
          <w:rFonts w:ascii="Times New Roman" w:hAnsi="Times New Roman" w:cs="Times New Roman"/>
          <w:sz w:val="14"/>
          <w:szCs w:val="14"/>
        </w:rPr>
        <w:t>48</w:t>
      </w:r>
    </w:p>
    <w:p w:rsidR="00CC2FBB" w:rsidRPr="00CD3D97" w:rsidRDefault="00CC2FB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64" w:name="P994"/>
      <w:bookmarkEnd w:id="64"/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отчета Информация об исполнении</w:t>
      </w:r>
      <w:r w:rsidR="00CD3D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D97">
        <w:rPr>
          <w:rFonts w:ascii="Times New Roman" w:hAnsi="Times New Roman" w:cs="Times New Roman"/>
          <w:b/>
          <w:sz w:val="16"/>
          <w:szCs w:val="16"/>
        </w:rPr>
        <w:t>_________________________ обязательств</w:t>
      </w:r>
    </w:p>
    <w:p w:rsidR="00C20924" w:rsidRPr="00CD3D97" w:rsidRDefault="00C20924" w:rsidP="00CC2FBB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(бюджетных, денежных)</w:t>
      </w:r>
    </w:p>
    <w:tbl>
      <w:tblPr>
        <w:tblW w:w="9985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591"/>
        <w:gridCol w:w="4429"/>
      </w:tblGrid>
      <w:tr w:rsidR="00C20924" w:rsidRPr="00CD3D97" w:rsidTr="00DF47D6">
        <w:tc>
          <w:tcPr>
            <w:tcW w:w="5556" w:type="dxa"/>
            <w:gridSpan w:val="2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знака)</w:t>
            </w:r>
          </w:p>
        </w:tc>
        <w:tc>
          <w:tcPr>
            <w:tcW w:w="4429" w:type="dxa"/>
            <w:tcBorders>
              <w:top w:val="nil"/>
            </w:tcBorders>
            <w:vAlign w:val="bottom"/>
          </w:tcPr>
          <w:p w:rsidR="00C20924" w:rsidRPr="00CD3D97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Периодичность: месячная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Описание реквизита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 Дата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DE29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дата, указанная в запросе </w:t>
            </w:r>
            <w:r w:rsidR="00CC2FB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CC2FBB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круга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либо иного органа </w:t>
            </w:r>
            <w:r w:rsidR="00CC2FBB" w:rsidRPr="00CD3D97">
              <w:rPr>
                <w:rFonts w:ascii="Times New Roman" w:hAnsi="Times New Roman" w:cs="Times New Roman"/>
                <w:sz w:val="16"/>
                <w:szCs w:val="16"/>
              </w:rPr>
              <w:t>местного самоуправления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, уполномоченного в соответствии с законодательством Российской Федерации на получение такой информации.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Код органа Федерального казначейства (КОФК)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 Наименование бюджета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бюджета.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5. Код </w:t>
            </w:r>
            <w:hyperlink r:id="rId42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43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Финансовый орган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Финансового органа, код по ОКПО.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6.1. Код по ОКПО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 Наименование органа исполнительной власти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CC2FB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органа исполнительной</w:t>
            </w:r>
            <w:r w:rsidR="00CC2FBB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власти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7.1. Код по ОКПО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 Код по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DE29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составная часть кода классификации расходов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, по которому в органе Федерального казначейства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5" w:name="P1026"/>
            <w:bookmarkEnd w:id="65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10. Принятые на учет бюджетные или денежные обязательства за счет средств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 «Суоярвский район</w:t>
            </w:r>
            <w:proofErr w:type="gramStart"/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 текущий финансовый год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DE29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круга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 текущий финансовый год (с учетом неисполненных обязатель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ошлых лет)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10.1. Принятые на учет бюджетные или денежные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обязательства за счет средств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 «Суоярвский район</w:t>
            </w:r>
            <w:proofErr w:type="gramStart"/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а плановый период в разрезе лет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DE29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Указывается сумма принятых на учет бюджетных или денежных обязательств за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счет средств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бюджета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B41138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круга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 первый и второй год планового периода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ств пр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ошлых лет), не исполненные на дату формирования Информации об исполнении обязательств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6" w:name="P1040"/>
            <w:bookmarkEnd w:id="66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14. Итого по коду главы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DE296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представления Информации об исполнении обязательств 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органом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казначейств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Администрацию 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 xml:space="preserve">Суоярвского 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 о</w:t>
            </w:r>
            <w:r w:rsidR="00DE2962">
              <w:rPr>
                <w:rFonts w:ascii="Times New Roman" w:hAnsi="Times New Roman" w:cs="Times New Roman"/>
                <w:sz w:val="16"/>
                <w:szCs w:val="16"/>
              </w:rPr>
              <w:t>круга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 орган Федерального казначейства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формирует Информацию об исполнении обязательств в разрезе главных распорядителей 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средств. При этом в наименовании строки "Итого по коду главы" указывается код главного распорядителя 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по бюджетной классификации Российской Федерации, с отражением в </w:t>
            </w:r>
            <w:hyperlink w:anchor="P1026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пунктах 9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040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13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итоговых данных по получателям 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подведомственных данному главному распорядителю </w:t>
            </w:r>
            <w:r w:rsidR="0008286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15. Всего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итоговые суммы бюджетных или денежных обязательств.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16. Руководитель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подпись, расшифровка подписи руководителя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17. Главный бухгалтер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подпись, расшифровка подписи главного бухгалтера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18. Ответственный исполнитель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19. Дата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отчета.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Приложение N </w:t>
      </w:r>
      <w:r w:rsidR="00A71AC4" w:rsidRPr="00CD3D97">
        <w:rPr>
          <w:rFonts w:ascii="Times New Roman" w:hAnsi="Times New Roman" w:cs="Times New Roman"/>
          <w:sz w:val="14"/>
          <w:szCs w:val="14"/>
        </w:rPr>
        <w:t>8</w:t>
      </w:r>
    </w:p>
    <w:p w:rsidR="003361B5" w:rsidRPr="00CD3D97" w:rsidRDefault="003361B5" w:rsidP="003361B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3361B5" w:rsidRPr="00CD3D97" w:rsidRDefault="003361B5" w:rsidP="003361B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3361B5" w:rsidRPr="00CD3D97" w:rsidRDefault="003361B5" w:rsidP="003361B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DE2962">
        <w:rPr>
          <w:rFonts w:ascii="Times New Roman" w:hAnsi="Times New Roman" w:cs="Times New Roman"/>
          <w:sz w:val="14"/>
          <w:szCs w:val="14"/>
        </w:rPr>
        <w:t>круга</w:t>
      </w:r>
      <w:r w:rsidRPr="00CD3D97">
        <w:rPr>
          <w:rFonts w:ascii="Times New Roman" w:hAnsi="Times New Roman" w:cs="Times New Roman"/>
          <w:sz w:val="14"/>
          <w:szCs w:val="14"/>
        </w:rPr>
        <w:t>,</w:t>
      </w:r>
      <w:r w:rsidR="00DE2962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3361B5" w:rsidRPr="00CD3D97" w:rsidRDefault="003361B5" w:rsidP="003361B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C20924" w:rsidRPr="00CD3D97" w:rsidRDefault="00DE2962" w:rsidP="003361B5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 </w:t>
      </w:r>
      <w:r w:rsidR="003361B5" w:rsidRPr="00CD3D97">
        <w:rPr>
          <w:rFonts w:ascii="Times New Roman" w:hAnsi="Times New Roman" w:cs="Times New Roman"/>
          <w:sz w:val="14"/>
          <w:szCs w:val="14"/>
        </w:rPr>
        <w:t xml:space="preserve">от  </w:t>
      </w:r>
      <w:r w:rsidR="00B47707">
        <w:rPr>
          <w:rFonts w:ascii="Times New Roman" w:hAnsi="Times New Roman" w:cs="Times New Roman"/>
          <w:sz w:val="14"/>
          <w:szCs w:val="14"/>
        </w:rPr>
        <w:t>11.01.2023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3361B5" w:rsidRPr="00CD3D97">
        <w:rPr>
          <w:rFonts w:ascii="Times New Roman" w:hAnsi="Times New Roman" w:cs="Times New Roman"/>
          <w:sz w:val="14"/>
          <w:szCs w:val="14"/>
        </w:rPr>
        <w:t xml:space="preserve"> г. №</w:t>
      </w:r>
      <w:r w:rsidR="00B47707">
        <w:rPr>
          <w:rFonts w:ascii="Times New Roman" w:hAnsi="Times New Roman" w:cs="Times New Roman"/>
          <w:sz w:val="14"/>
          <w:szCs w:val="14"/>
        </w:rPr>
        <w:t xml:space="preserve"> 48</w:t>
      </w:r>
      <w:r w:rsidR="003361B5" w:rsidRPr="00CD3D97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3361B5" w:rsidRPr="00CD3D97"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1648"/>
        <w:gridCol w:w="4372"/>
      </w:tblGrid>
      <w:tr w:rsidR="00C20924" w:rsidRPr="00CD3D97" w:rsidTr="00CD3D97">
        <w:trPr>
          <w:trHeight w:val="807"/>
        </w:trPr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924" w:rsidRPr="00CD3D97" w:rsidRDefault="00CD3D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67" w:name="P1144"/>
            <w:bookmarkEnd w:id="67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C20924" w:rsidRPr="00CD3D97">
              <w:rPr>
                <w:rFonts w:ascii="Times New Roman" w:hAnsi="Times New Roman" w:cs="Times New Roman"/>
                <w:b/>
                <w:sz w:val="16"/>
                <w:szCs w:val="16"/>
              </w:rPr>
              <w:t>еквизиты</w:t>
            </w:r>
          </w:p>
          <w:p w:rsidR="00C20924" w:rsidRPr="00CD3D97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отчета Справка о неисполненных в отчетном финансовом году бюджетных обязательствах по </w:t>
            </w:r>
            <w:r w:rsidR="001237C4" w:rsidRPr="00CD3D9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муниципальным</w:t>
            </w:r>
            <w:r w:rsidRPr="00CD3D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3361B5" w:rsidRPr="00CD3D97">
              <w:rPr>
                <w:rFonts w:ascii="Times New Roman" w:hAnsi="Times New Roman" w:cs="Times New Roman"/>
                <w:b/>
                <w:sz w:val="16"/>
                <w:szCs w:val="16"/>
              </w:rPr>
              <w:t>местного</w:t>
            </w:r>
            <w:r w:rsidRPr="00CD3D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бюджета субсидий юридическим лицам</w:t>
            </w:r>
          </w:p>
        </w:tc>
      </w:tr>
      <w:tr w:rsidR="00C20924" w:rsidRPr="00CD3D97" w:rsidTr="00DF47D6">
        <w:tblPrEx>
          <w:tblBorders>
            <w:insideV w:val="nil"/>
          </w:tblBorders>
        </w:tblPrEx>
        <w:tc>
          <w:tcPr>
            <w:tcW w:w="5613" w:type="dxa"/>
            <w:gridSpan w:val="2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(с точностью до второго десятичного знака)</w:t>
            </w:r>
          </w:p>
        </w:tc>
        <w:tc>
          <w:tcPr>
            <w:tcW w:w="4372" w:type="dxa"/>
            <w:tcBorders>
              <w:top w:val="nil"/>
            </w:tcBorders>
            <w:vAlign w:val="bottom"/>
          </w:tcPr>
          <w:p w:rsidR="00C20924" w:rsidRPr="00CD3D97" w:rsidRDefault="00C2092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Периодичность: годовая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Описание реквизита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 Дата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 состоянию на 1 января текущего финансового года.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Федеральное казначейство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2.1. Код органа Федерального казначейства (КОФК)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Вид справки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вид справки (простая, сводная).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3361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4. Кому: Получатель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главный распорядитель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средствили орган Федерального казначейства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орган, которому представляется Справка о неисполненных бюджетных обязательствах.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казывает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: наименование получателя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</w:t>
            </w: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лавного распорядителя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средств, которому представляется Справка о неисполненных бюджетных обязательствах.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5. Код по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составная часть кода классификации расходов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бюджета, по которому в органе Федерального казначейства поставлены на учет бюджетные обязательства, возникшие из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020" w:type="dxa"/>
            <w:gridSpan w:val="2"/>
          </w:tcPr>
          <w:p w:rsidR="00C20924" w:rsidRPr="00CD3D97" w:rsidRDefault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Не заполняется.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 (главный распорядитель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средств)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получателя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-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заказчика (главного распорядителя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7.1. Код по Сводному реестру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соответствующей реестровой записи по Сводному реестру главного распорядителя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средств, у которого по состоянию на конец отчетного финансового года имеются неисполненные бюджетные обязательства по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Муниципальный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контракт/Соглашение/Нормативный правовой акт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8.1. Номер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номер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8.2. Дата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дата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8.3. Срок исполнения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срок исполнения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8.4. Признак казначейского сопровождения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 w:rsidP="001237C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8.5. Идентификатор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контракта/Соглашения/Нормативного правового акта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учетный номер неисполненного бюджетного обязательства по каждому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9.1. Сумма неисполненного остатка бюджетного обязательства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сумма неисполненного остатка бюджетного обязательства по каждому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контракту, договору, соглашению (нормативному правовому акту) о предоставлении субсидии юридическим лицам разрезе кодов по бюджетной классификации.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8" w:name="P1188"/>
            <w:bookmarkEnd w:id="68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1237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контрактов, договоров, соглашений (нормативных правовых актах) о предоставлении субсидии юридическим лицам), сгруппированных по каждому получателю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- 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муниципальному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заказчику, главному распорядителю и по каждому коду классификации расходов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бюджета.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9" w:name="P1190"/>
            <w:bookmarkEnd w:id="69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336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3361B5" w:rsidRPr="00CD3D97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бюджета.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сумма, в пределах которой главному распорядителю </w:t>
            </w:r>
            <w:r w:rsidR="008B4D3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средств могут быть увеличены бюджетные ассигнования текущего финансового года на оплату </w:t>
            </w:r>
            <w:r w:rsidR="000E4B40" w:rsidRPr="00CD3D97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8B4D3E" w:rsidRPr="00CD3D97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бюджета.</w:t>
            </w:r>
          </w:p>
          <w:p w:rsidR="00C20924" w:rsidRPr="00CD3D97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При этом по соответствующему коду классификации расходов </w:t>
            </w:r>
            <w:r w:rsidR="008B4D3E" w:rsidRPr="00CD3D97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отражается наименьшая из сумм, указанных в </w:t>
            </w:r>
            <w:hyperlink w:anchor="P1188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пунктах 10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w:anchor="P1190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 Всего по коду главы бюджетной классификации</w:t>
            </w:r>
          </w:p>
        </w:tc>
        <w:tc>
          <w:tcPr>
            <w:tcW w:w="6020" w:type="dxa"/>
            <w:gridSpan w:val="2"/>
          </w:tcPr>
          <w:p w:rsidR="00C20924" w:rsidRPr="00CD3D97" w:rsidRDefault="00C20924" w:rsidP="008B4D3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Указываются итоговые данные, сгруппированные по каждому главному распорядителю </w:t>
            </w:r>
            <w:r w:rsidR="008B4D3E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14. Ответственный исполнитель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15. Дата</w:t>
            </w:r>
          </w:p>
        </w:tc>
        <w:tc>
          <w:tcPr>
            <w:tcW w:w="6020" w:type="dxa"/>
            <w:gridSpan w:val="2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отчета.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Приложение N </w:t>
      </w:r>
      <w:r w:rsidR="007C4260" w:rsidRPr="00CD3D97">
        <w:rPr>
          <w:rFonts w:ascii="Times New Roman" w:hAnsi="Times New Roman" w:cs="Times New Roman"/>
          <w:sz w:val="14"/>
          <w:szCs w:val="14"/>
        </w:rPr>
        <w:t>9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DE2962">
        <w:rPr>
          <w:rFonts w:ascii="Times New Roman" w:hAnsi="Times New Roman" w:cs="Times New Roman"/>
          <w:sz w:val="14"/>
          <w:szCs w:val="14"/>
        </w:rPr>
        <w:t>круга</w:t>
      </w:r>
      <w:r w:rsidRPr="00CD3D97">
        <w:rPr>
          <w:rFonts w:ascii="Times New Roman" w:hAnsi="Times New Roman" w:cs="Times New Roman"/>
          <w:sz w:val="14"/>
          <w:szCs w:val="14"/>
        </w:rPr>
        <w:t>,</w:t>
      </w:r>
      <w:r w:rsidR="00DE2962">
        <w:rPr>
          <w:rFonts w:ascii="Times New Roman" w:hAnsi="Times New Roman" w:cs="Times New Roman"/>
          <w:sz w:val="14"/>
          <w:szCs w:val="14"/>
        </w:rPr>
        <w:t xml:space="preserve"> 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утвержденному</w:t>
      </w:r>
      <w:proofErr w:type="gramEnd"/>
      <w:r w:rsidRPr="00CD3D97">
        <w:rPr>
          <w:rFonts w:ascii="Times New Roman" w:hAnsi="Times New Roman" w:cs="Times New Roman"/>
          <w:sz w:val="14"/>
          <w:szCs w:val="14"/>
        </w:rPr>
        <w:t xml:space="preserve"> постановлением 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EE04FA" w:rsidRPr="00CD3D97" w:rsidRDefault="00DE2962" w:rsidP="00EE04F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 xml:space="preserve">округа </w:t>
      </w:r>
      <w:r w:rsidR="00EE04FA" w:rsidRPr="00CD3D97">
        <w:rPr>
          <w:rFonts w:ascii="Times New Roman" w:hAnsi="Times New Roman" w:cs="Times New Roman"/>
          <w:sz w:val="14"/>
          <w:szCs w:val="14"/>
        </w:rPr>
        <w:t xml:space="preserve">от </w:t>
      </w:r>
      <w:r w:rsidR="00B47707">
        <w:rPr>
          <w:rFonts w:ascii="Times New Roman" w:hAnsi="Times New Roman" w:cs="Times New Roman"/>
          <w:sz w:val="14"/>
          <w:szCs w:val="14"/>
        </w:rPr>
        <w:t>11.01.2023</w:t>
      </w:r>
      <w:r w:rsidR="00EE04FA" w:rsidRPr="00CD3D97">
        <w:rPr>
          <w:rFonts w:ascii="Times New Roman" w:hAnsi="Times New Roman" w:cs="Times New Roman"/>
          <w:sz w:val="14"/>
          <w:szCs w:val="14"/>
        </w:rPr>
        <w:t xml:space="preserve"> г. № </w:t>
      </w:r>
      <w:r w:rsidR="00B47707">
        <w:rPr>
          <w:rFonts w:ascii="Times New Roman" w:hAnsi="Times New Roman" w:cs="Times New Roman"/>
          <w:sz w:val="14"/>
          <w:szCs w:val="14"/>
        </w:rPr>
        <w:t xml:space="preserve"> 48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70" w:name="P1341"/>
      <w:bookmarkEnd w:id="70"/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извещения о постановке на учет (изменении) бюджетного</w:t>
      </w:r>
      <w:r w:rsidR="00CD3D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D97">
        <w:rPr>
          <w:rFonts w:ascii="Times New Roman" w:hAnsi="Times New Roman" w:cs="Times New Roman"/>
          <w:b/>
          <w:sz w:val="16"/>
          <w:szCs w:val="16"/>
        </w:rPr>
        <w:t>обязательства в органе Федерального казначейства</w:t>
      </w:r>
    </w:p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CD3D97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Наименование реквизита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 Дата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Извещения о постановке на учет (изменении) бюджетного обязательства в органе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2.1. Код органа Федерального казначейства (КОФК)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Получатель бюджетных средств</w:t>
            </w:r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участника бюджетного процесса (получателя </w:t>
            </w:r>
            <w:r w:rsidR="00EE04FA" w:rsidRPr="00CD3D97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средств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3.1. Код по Сводному реестру</w:t>
            </w:r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Сводному реестру получателя </w:t>
            </w:r>
            <w:r w:rsidR="00EE04FA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 Наименование бюджета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бюджета.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5. Код </w:t>
            </w:r>
            <w:hyperlink r:id="rId44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45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Финансовый орган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финансового органа.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6.1. Код по ОКПО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документа-основания.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 Дата заключения (принятия) документа-основания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заключения (принятия) документа-основания.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 Сумма по документу-основанию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бюджетного обязательства по документу-основанию.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10. Дата Сведений о бюджетном обязательстве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Сведений о бюджетном обязательстве.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 Дата постановки на учет (изменения)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постановки на учет (изменения) бюджетного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 Учетный номер бюджетного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учетный номер бюджетного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15. Ответственный исполнитель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16. Дата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Извещения о постановке на учет (изменении) бюджетного обязательства в органе Федерального казначейства.</w:t>
            </w:r>
          </w:p>
        </w:tc>
      </w:tr>
    </w:tbl>
    <w:p w:rsidR="00EE04FA" w:rsidRPr="00CD3D97" w:rsidRDefault="00EE04F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Приложение N 1</w:t>
      </w:r>
      <w:r w:rsidR="007C4260" w:rsidRPr="00CD3D97">
        <w:rPr>
          <w:rFonts w:ascii="Times New Roman" w:hAnsi="Times New Roman" w:cs="Times New Roman"/>
          <w:sz w:val="14"/>
          <w:szCs w:val="14"/>
        </w:rPr>
        <w:t>0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к Порядку учета бюджетных и денежных обязательств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 получателей средств бюджета </w:t>
      </w:r>
      <w:r w:rsidR="00DE2962">
        <w:rPr>
          <w:rFonts w:ascii="Times New Roman" w:hAnsi="Times New Roman" w:cs="Times New Roman"/>
          <w:sz w:val="14"/>
          <w:szCs w:val="14"/>
        </w:rPr>
        <w:t xml:space="preserve">Суоярвского </w:t>
      </w:r>
      <w:r w:rsidRPr="00CD3D97">
        <w:rPr>
          <w:rFonts w:ascii="Times New Roman" w:hAnsi="Times New Roman" w:cs="Times New Roman"/>
          <w:sz w:val="14"/>
          <w:szCs w:val="14"/>
        </w:rPr>
        <w:t xml:space="preserve">муниципального 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>о</w:t>
      </w:r>
      <w:r w:rsidR="00DE2962">
        <w:rPr>
          <w:rFonts w:ascii="Times New Roman" w:hAnsi="Times New Roman" w:cs="Times New Roman"/>
          <w:sz w:val="14"/>
          <w:szCs w:val="14"/>
        </w:rPr>
        <w:t>круга</w:t>
      </w:r>
      <w:r w:rsidRPr="00CD3D97">
        <w:rPr>
          <w:rFonts w:ascii="Times New Roman" w:hAnsi="Times New Roman" w:cs="Times New Roman"/>
          <w:sz w:val="14"/>
          <w:szCs w:val="14"/>
        </w:rPr>
        <w:t xml:space="preserve"> </w:t>
      </w:r>
      <w:r w:rsidR="00DE2962">
        <w:rPr>
          <w:rFonts w:ascii="Times New Roman" w:hAnsi="Times New Roman" w:cs="Times New Roman"/>
          <w:sz w:val="14"/>
          <w:szCs w:val="14"/>
        </w:rPr>
        <w:t>,</w:t>
      </w:r>
      <w:r w:rsidR="00F42A6D">
        <w:rPr>
          <w:rFonts w:ascii="Times New Roman" w:hAnsi="Times New Roman" w:cs="Times New Roman"/>
          <w:sz w:val="14"/>
          <w:szCs w:val="14"/>
        </w:rPr>
        <w:t xml:space="preserve"> </w:t>
      </w:r>
      <w:r w:rsidR="00DE2962">
        <w:rPr>
          <w:rFonts w:ascii="Times New Roman" w:hAnsi="Times New Roman" w:cs="Times New Roman"/>
          <w:sz w:val="14"/>
          <w:szCs w:val="14"/>
        </w:rPr>
        <w:t>у</w:t>
      </w:r>
      <w:r w:rsidRPr="00CD3D97">
        <w:rPr>
          <w:rFonts w:ascii="Times New Roman" w:hAnsi="Times New Roman" w:cs="Times New Roman"/>
          <w:sz w:val="14"/>
          <w:szCs w:val="14"/>
        </w:rPr>
        <w:t xml:space="preserve">твержденному постановлением </w:t>
      </w:r>
    </w:p>
    <w:p w:rsidR="00EE04FA" w:rsidRPr="00CD3D97" w:rsidRDefault="00EE04FA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CD3D97">
        <w:rPr>
          <w:rFonts w:ascii="Times New Roman" w:hAnsi="Times New Roman" w:cs="Times New Roman"/>
          <w:sz w:val="14"/>
          <w:szCs w:val="14"/>
        </w:rPr>
        <w:t xml:space="preserve">Администрации </w:t>
      </w:r>
      <w:r w:rsidR="00DE2962">
        <w:rPr>
          <w:rFonts w:ascii="Times New Roman" w:hAnsi="Times New Roman" w:cs="Times New Roman"/>
          <w:sz w:val="14"/>
          <w:szCs w:val="14"/>
        </w:rPr>
        <w:t xml:space="preserve"> Суоярвского </w:t>
      </w:r>
      <w:proofErr w:type="gramStart"/>
      <w:r w:rsidRPr="00CD3D97">
        <w:rPr>
          <w:rFonts w:ascii="Times New Roman" w:hAnsi="Times New Roman" w:cs="Times New Roman"/>
          <w:sz w:val="14"/>
          <w:szCs w:val="14"/>
        </w:rPr>
        <w:t>муниципального</w:t>
      </w:r>
      <w:proofErr w:type="gramEnd"/>
    </w:p>
    <w:p w:rsidR="00EE04FA" w:rsidRPr="00CD3D97" w:rsidRDefault="00F42A6D" w:rsidP="00EE04FA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о</w:t>
      </w:r>
      <w:r w:rsidR="00DE2962">
        <w:rPr>
          <w:rFonts w:ascii="Times New Roman" w:hAnsi="Times New Roman" w:cs="Times New Roman"/>
          <w:sz w:val="14"/>
          <w:szCs w:val="14"/>
        </w:rPr>
        <w:t xml:space="preserve">круга </w:t>
      </w:r>
      <w:r w:rsidR="00EE04FA" w:rsidRPr="00CD3D97">
        <w:rPr>
          <w:rFonts w:ascii="Times New Roman" w:hAnsi="Times New Roman" w:cs="Times New Roman"/>
          <w:sz w:val="14"/>
          <w:szCs w:val="14"/>
        </w:rPr>
        <w:t>от</w:t>
      </w:r>
      <w:r w:rsidR="00337BF1" w:rsidRPr="00CD3D97">
        <w:rPr>
          <w:rFonts w:ascii="Times New Roman" w:hAnsi="Times New Roman" w:cs="Times New Roman"/>
          <w:sz w:val="14"/>
          <w:szCs w:val="14"/>
        </w:rPr>
        <w:t xml:space="preserve"> </w:t>
      </w:r>
      <w:r w:rsidR="00B47707">
        <w:rPr>
          <w:rFonts w:ascii="Times New Roman" w:hAnsi="Times New Roman" w:cs="Times New Roman"/>
          <w:sz w:val="14"/>
          <w:szCs w:val="14"/>
        </w:rPr>
        <w:t>11.01.2023 г.</w:t>
      </w:r>
      <w:r w:rsidR="00EE04FA" w:rsidRPr="00CD3D97">
        <w:rPr>
          <w:rFonts w:ascii="Times New Roman" w:hAnsi="Times New Roman" w:cs="Times New Roman"/>
          <w:sz w:val="14"/>
          <w:szCs w:val="14"/>
        </w:rPr>
        <w:t xml:space="preserve">. № </w:t>
      </w:r>
      <w:r w:rsidR="00B47707">
        <w:rPr>
          <w:rFonts w:ascii="Times New Roman" w:hAnsi="Times New Roman" w:cs="Times New Roman"/>
          <w:sz w:val="14"/>
          <w:szCs w:val="14"/>
        </w:rPr>
        <w:t xml:space="preserve"> 48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71" w:name="P1402"/>
      <w:bookmarkEnd w:id="71"/>
      <w:r w:rsidRPr="00CD3D97">
        <w:rPr>
          <w:rFonts w:ascii="Times New Roman" w:hAnsi="Times New Roman" w:cs="Times New Roman"/>
          <w:b/>
          <w:sz w:val="16"/>
          <w:szCs w:val="16"/>
        </w:rPr>
        <w:t>Реквизиты</w:t>
      </w:r>
    </w:p>
    <w:p w:rsidR="00C20924" w:rsidRPr="00CD3D97" w:rsidRDefault="00C2092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3D97">
        <w:rPr>
          <w:rFonts w:ascii="Times New Roman" w:hAnsi="Times New Roman" w:cs="Times New Roman"/>
          <w:b/>
          <w:sz w:val="16"/>
          <w:szCs w:val="16"/>
        </w:rPr>
        <w:t>извещения о постановке на учет (изменении) денежного</w:t>
      </w:r>
      <w:r w:rsidR="00CD3D9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D3D97">
        <w:rPr>
          <w:rFonts w:ascii="Times New Roman" w:hAnsi="Times New Roman" w:cs="Times New Roman"/>
          <w:b/>
          <w:sz w:val="16"/>
          <w:szCs w:val="16"/>
        </w:rPr>
        <w:t>обязательства в органе Федерального казначейства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5"/>
        <w:gridCol w:w="6020"/>
      </w:tblGrid>
      <w:tr w:rsidR="00C20924" w:rsidRPr="00CD3D97" w:rsidTr="00DF47D6">
        <w:tc>
          <w:tcPr>
            <w:tcW w:w="9985" w:type="dxa"/>
            <w:gridSpan w:val="2"/>
            <w:tcBorders>
              <w:top w:val="nil"/>
              <w:left w:val="nil"/>
              <w:right w:val="nil"/>
            </w:tcBorders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 (с точностью до второго десятичного знака)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Наименование реквизита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Правила формирования, заполнения реквизита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1. Дата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Извещения о постановке на учет (изменении) денежного обязательства в органе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 Наименование органа Федерального казначейства</w:t>
            </w:r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органа Федерального казначейства.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2.1. Код органа Федерального казначейства (КОФК)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 Получатель бюджетных средств</w:t>
            </w:r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наименование участника бюджетного процесса (получателя </w:t>
            </w:r>
            <w:r w:rsidR="00EE04FA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бюджетных 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средств),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3.1. Код по Сводному реестру</w:t>
            </w:r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Сводному реестру получателя </w:t>
            </w:r>
            <w:r w:rsidR="00EE04FA" w:rsidRPr="00CD3D97">
              <w:rPr>
                <w:rFonts w:ascii="Times New Roman" w:hAnsi="Times New Roman" w:cs="Times New Roman"/>
                <w:sz w:val="16"/>
                <w:szCs w:val="16"/>
              </w:rPr>
              <w:t>бюджетных</w:t>
            </w:r>
            <w:r w:rsidR="001237C4"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средств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4. Наименование бюджета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бюджета.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5. Код </w:t>
            </w:r>
            <w:hyperlink r:id="rId46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6020" w:type="dxa"/>
          </w:tcPr>
          <w:p w:rsidR="00C20924" w:rsidRPr="00CD3D97" w:rsidRDefault="00C20924" w:rsidP="00EE04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Указывается код по Общероссийскому </w:t>
            </w:r>
            <w:hyperlink r:id="rId47" w:history="1">
              <w:r w:rsidRPr="00CD3D97">
                <w:rPr>
                  <w:rFonts w:ascii="Times New Roman" w:hAnsi="Times New Roman" w:cs="Times New Roman"/>
                  <w:sz w:val="16"/>
                  <w:szCs w:val="16"/>
                </w:rPr>
                <w:t>классификатору</w:t>
              </w:r>
            </w:hyperlink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 муниципальных образований территориального органа Федерального казначейства, финансового органа муниципального образования.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 Финансовый орган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финансового органа.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6.1. Код по ОКПО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 Дата Сведений о денежном обязательстве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Сведений о денежном обязательстве.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11. Дата постановки на учет (изменения) денежного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постановки на учет (изменения) денежного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13. Учетный номер денежного обязательства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учетный номер денежного обязательства.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CD3D97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соглашений.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C20924" w:rsidRPr="00CD3D97" w:rsidRDefault="00C20924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15. Ответственный исполнитель</w:t>
            </w:r>
          </w:p>
        </w:tc>
        <w:tc>
          <w:tcPr>
            <w:tcW w:w="6020" w:type="dxa"/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C20924" w:rsidRPr="00CD3D97" w:rsidTr="00DF47D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C20924" w:rsidRPr="00CD3D97" w:rsidRDefault="00C20924" w:rsidP="00EE04F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E04FA" w:rsidRPr="00CD3D9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. Дата</w:t>
            </w:r>
          </w:p>
        </w:tc>
        <w:tc>
          <w:tcPr>
            <w:tcW w:w="6020" w:type="dxa"/>
            <w:tcBorders>
              <w:top w:val="nil"/>
            </w:tcBorders>
          </w:tcPr>
          <w:p w:rsidR="00C20924" w:rsidRPr="00CD3D97" w:rsidRDefault="00C2092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D97">
              <w:rPr>
                <w:rFonts w:ascii="Times New Roman" w:hAnsi="Times New Roman" w:cs="Times New Roman"/>
                <w:sz w:val="16"/>
                <w:szCs w:val="16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казначейства.</w:t>
            </w:r>
          </w:p>
        </w:tc>
      </w:tr>
    </w:tbl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20924" w:rsidRPr="00CD3D97" w:rsidRDefault="00C209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A0A78" w:rsidRPr="00CD3D97" w:rsidRDefault="000A0A78">
      <w:pPr>
        <w:rPr>
          <w:sz w:val="16"/>
          <w:szCs w:val="16"/>
        </w:rPr>
      </w:pPr>
    </w:p>
    <w:sectPr w:rsidR="000A0A78" w:rsidRPr="00CD3D97" w:rsidSect="00DF47D6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67FB"/>
    <w:multiLevelType w:val="hybridMultilevel"/>
    <w:tmpl w:val="4CF60DCE"/>
    <w:lvl w:ilvl="0" w:tplc="D4ECF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557BB"/>
    <w:multiLevelType w:val="hybridMultilevel"/>
    <w:tmpl w:val="5E30DF54"/>
    <w:lvl w:ilvl="0" w:tplc="109A55A0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924"/>
    <w:rsid w:val="00006F6C"/>
    <w:rsid w:val="000175CB"/>
    <w:rsid w:val="0003513A"/>
    <w:rsid w:val="00056CBE"/>
    <w:rsid w:val="0008286E"/>
    <w:rsid w:val="0009334B"/>
    <w:rsid w:val="000A0A78"/>
    <w:rsid w:val="000E4B40"/>
    <w:rsid w:val="000E6FA4"/>
    <w:rsid w:val="00121BCF"/>
    <w:rsid w:val="001237C4"/>
    <w:rsid w:val="00150AD4"/>
    <w:rsid w:val="00151957"/>
    <w:rsid w:val="00151EDE"/>
    <w:rsid w:val="00161573"/>
    <w:rsid w:val="001B2E83"/>
    <w:rsid w:val="001B7CC0"/>
    <w:rsid w:val="001C39AB"/>
    <w:rsid w:val="001D00E8"/>
    <w:rsid w:val="001D2091"/>
    <w:rsid w:val="001E37A4"/>
    <w:rsid w:val="0025095C"/>
    <w:rsid w:val="00252466"/>
    <w:rsid w:val="00252AC2"/>
    <w:rsid w:val="0027270A"/>
    <w:rsid w:val="002735FC"/>
    <w:rsid w:val="002A04F1"/>
    <w:rsid w:val="002A7E5D"/>
    <w:rsid w:val="002B31F7"/>
    <w:rsid w:val="002B51A0"/>
    <w:rsid w:val="002C63EC"/>
    <w:rsid w:val="00305B04"/>
    <w:rsid w:val="00305CBD"/>
    <w:rsid w:val="003131DF"/>
    <w:rsid w:val="00330B5E"/>
    <w:rsid w:val="003361B5"/>
    <w:rsid w:val="003361FE"/>
    <w:rsid w:val="00337BF1"/>
    <w:rsid w:val="003519C9"/>
    <w:rsid w:val="00364F04"/>
    <w:rsid w:val="003672C9"/>
    <w:rsid w:val="003821F5"/>
    <w:rsid w:val="003C7DE9"/>
    <w:rsid w:val="003E2FC5"/>
    <w:rsid w:val="003E4F3F"/>
    <w:rsid w:val="003E6933"/>
    <w:rsid w:val="003F345D"/>
    <w:rsid w:val="0042246E"/>
    <w:rsid w:val="00470820"/>
    <w:rsid w:val="00473963"/>
    <w:rsid w:val="00482B12"/>
    <w:rsid w:val="00487F92"/>
    <w:rsid w:val="004B3CE0"/>
    <w:rsid w:val="004B5FB7"/>
    <w:rsid w:val="004B6ED0"/>
    <w:rsid w:val="004C6A47"/>
    <w:rsid w:val="004F6E5F"/>
    <w:rsid w:val="0053271E"/>
    <w:rsid w:val="00542802"/>
    <w:rsid w:val="005631DC"/>
    <w:rsid w:val="00597A85"/>
    <w:rsid w:val="005B0607"/>
    <w:rsid w:val="005C0A19"/>
    <w:rsid w:val="005C17B5"/>
    <w:rsid w:val="005C5921"/>
    <w:rsid w:val="005C747F"/>
    <w:rsid w:val="005E3EDA"/>
    <w:rsid w:val="00601055"/>
    <w:rsid w:val="0064071B"/>
    <w:rsid w:val="0065375C"/>
    <w:rsid w:val="0066339E"/>
    <w:rsid w:val="0066724C"/>
    <w:rsid w:val="00686378"/>
    <w:rsid w:val="0069534B"/>
    <w:rsid w:val="006975C8"/>
    <w:rsid w:val="006A0685"/>
    <w:rsid w:val="006D6A6B"/>
    <w:rsid w:val="00700C54"/>
    <w:rsid w:val="007067FF"/>
    <w:rsid w:val="00717BBC"/>
    <w:rsid w:val="007327C9"/>
    <w:rsid w:val="007335E7"/>
    <w:rsid w:val="007462C3"/>
    <w:rsid w:val="007579A1"/>
    <w:rsid w:val="007664B5"/>
    <w:rsid w:val="00771ABA"/>
    <w:rsid w:val="00773128"/>
    <w:rsid w:val="007B1E13"/>
    <w:rsid w:val="007C4260"/>
    <w:rsid w:val="007E4AC6"/>
    <w:rsid w:val="007F33F2"/>
    <w:rsid w:val="0081658A"/>
    <w:rsid w:val="00873B18"/>
    <w:rsid w:val="00877778"/>
    <w:rsid w:val="008816EC"/>
    <w:rsid w:val="00891A37"/>
    <w:rsid w:val="0089535A"/>
    <w:rsid w:val="008A26A8"/>
    <w:rsid w:val="008B2946"/>
    <w:rsid w:val="008B2AE0"/>
    <w:rsid w:val="008B4D3E"/>
    <w:rsid w:val="008F4AF6"/>
    <w:rsid w:val="00913431"/>
    <w:rsid w:val="009156EB"/>
    <w:rsid w:val="00925A8E"/>
    <w:rsid w:val="00935B31"/>
    <w:rsid w:val="009B2D1D"/>
    <w:rsid w:val="009C4E3B"/>
    <w:rsid w:val="009C7D42"/>
    <w:rsid w:val="009D0F9A"/>
    <w:rsid w:val="009D5167"/>
    <w:rsid w:val="009E0A30"/>
    <w:rsid w:val="009E2976"/>
    <w:rsid w:val="009E37AC"/>
    <w:rsid w:val="00A12425"/>
    <w:rsid w:val="00A16A14"/>
    <w:rsid w:val="00A200F1"/>
    <w:rsid w:val="00A21AE8"/>
    <w:rsid w:val="00A26A8A"/>
    <w:rsid w:val="00A61CB3"/>
    <w:rsid w:val="00A71AC4"/>
    <w:rsid w:val="00A72C2C"/>
    <w:rsid w:val="00A8553A"/>
    <w:rsid w:val="00A8589A"/>
    <w:rsid w:val="00A85EEC"/>
    <w:rsid w:val="00A9164D"/>
    <w:rsid w:val="00AA2E96"/>
    <w:rsid w:val="00AB0FE2"/>
    <w:rsid w:val="00AB5D4B"/>
    <w:rsid w:val="00B41138"/>
    <w:rsid w:val="00B46FC8"/>
    <w:rsid w:val="00B47707"/>
    <w:rsid w:val="00B52EB8"/>
    <w:rsid w:val="00B64C4B"/>
    <w:rsid w:val="00B65322"/>
    <w:rsid w:val="00B877D3"/>
    <w:rsid w:val="00BA5682"/>
    <w:rsid w:val="00BB7219"/>
    <w:rsid w:val="00BC66B8"/>
    <w:rsid w:val="00C06BD3"/>
    <w:rsid w:val="00C20924"/>
    <w:rsid w:val="00C20D40"/>
    <w:rsid w:val="00C27FA6"/>
    <w:rsid w:val="00C62970"/>
    <w:rsid w:val="00C71A6D"/>
    <w:rsid w:val="00CC2FBB"/>
    <w:rsid w:val="00CD3D97"/>
    <w:rsid w:val="00CF5F59"/>
    <w:rsid w:val="00CF7F8B"/>
    <w:rsid w:val="00D235E2"/>
    <w:rsid w:val="00D64133"/>
    <w:rsid w:val="00D73116"/>
    <w:rsid w:val="00D778EF"/>
    <w:rsid w:val="00D803F5"/>
    <w:rsid w:val="00D93BCA"/>
    <w:rsid w:val="00D95130"/>
    <w:rsid w:val="00D9792A"/>
    <w:rsid w:val="00DB37FA"/>
    <w:rsid w:val="00DE2962"/>
    <w:rsid w:val="00DF47D6"/>
    <w:rsid w:val="00DF5C8D"/>
    <w:rsid w:val="00E24AB0"/>
    <w:rsid w:val="00E339E2"/>
    <w:rsid w:val="00EA4A48"/>
    <w:rsid w:val="00EC1A3F"/>
    <w:rsid w:val="00EC6B8A"/>
    <w:rsid w:val="00EE04FA"/>
    <w:rsid w:val="00F009F8"/>
    <w:rsid w:val="00F04EB9"/>
    <w:rsid w:val="00F20A17"/>
    <w:rsid w:val="00F259E7"/>
    <w:rsid w:val="00F42A6D"/>
    <w:rsid w:val="00F64252"/>
    <w:rsid w:val="00F74EDA"/>
    <w:rsid w:val="00F77860"/>
    <w:rsid w:val="00F825A3"/>
    <w:rsid w:val="00F95238"/>
    <w:rsid w:val="00FA1BE0"/>
    <w:rsid w:val="00FA56BD"/>
    <w:rsid w:val="00FE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F04"/>
    <w:pPr>
      <w:keepNext/>
      <w:tabs>
        <w:tab w:val="center" w:pos="4960"/>
        <w:tab w:val="left" w:pos="7556"/>
      </w:tabs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64F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6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semiHidden/>
    <w:unhideWhenUsed/>
    <w:rsid w:val="00337B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337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337B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20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0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0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0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A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8823F619B821DE60120495AB5C7DD1E8E01688C73CEAE8D586F415B7849002DDB3F9E4050450F68BC1330198LCo2H" TargetMode="External"/><Relationship Id="rId18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26" Type="http://schemas.openxmlformats.org/officeDocument/2006/relationships/hyperlink" Target="consultantplus://offline/ref=218823F619B821DE60120495AB5C7DD1E8E21C8FC73BEAE8D586F415B7849002CFB3A1E807054DF186D46550DE961B49A5EAC5311C114195LDo3H" TargetMode="External"/><Relationship Id="rId39" Type="http://schemas.openxmlformats.org/officeDocument/2006/relationships/hyperlink" Target="consultantplus://offline/ref=218823F619B821DE60120495AB5C7DD1EAE01780C43DEAE8D586F415B7849002DDB3F9E4050450F68BC1330198LCo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4" Type="http://schemas.openxmlformats.org/officeDocument/2006/relationships/hyperlink" Target="consultantplus://offline/ref=218823F619B821DE60120495AB5C7DD1E8E01688C73CEAE8D586F415B7849002DDB3F9E4050450F68BC1330198LCo2H" TargetMode="External"/><Relationship Id="rId42" Type="http://schemas.openxmlformats.org/officeDocument/2006/relationships/hyperlink" Target="consultantplus://offline/ref=218823F619B821DE60120495AB5C7DD1EAE01780C43DEAE8D586F415B7849002DDB3F9E4050450F68BC1330198LCo2H" TargetMode="External"/><Relationship Id="rId47" Type="http://schemas.openxmlformats.org/officeDocument/2006/relationships/hyperlink" Target="consultantplus://offline/ref=218823F619B821DE60120495AB5C7DD1EAE01780C43DEAE8D586F415B7849002DDB3F9E4050450F68BC1330198LCo2H" TargetMode="External"/><Relationship Id="rId7" Type="http://schemas.openxmlformats.org/officeDocument/2006/relationships/hyperlink" Target="consultantplus://offline/ref=CDD858776746F0F4068C45F04DCFC2DE1B7F9B471801748E1E397975F94F2A33032FD38B8D90oEJ7L" TargetMode="External"/><Relationship Id="rId12" Type="http://schemas.openxmlformats.org/officeDocument/2006/relationships/hyperlink" Target="consultantplus://offline/ref=218823F619B821DE60120495AB5C7DD1E8E01688C73CEAE8D586F415B7849002DDB3F9E4050450F68BC1330198LCo2H" TargetMode="External"/><Relationship Id="rId17" Type="http://schemas.openxmlformats.org/officeDocument/2006/relationships/hyperlink" Target="consultantplus://offline/ref=218823F619B821DE60120495AB5C7DD1E8E01688C73CEAE8D586F415B7849002DDB3F9E4050450F68BC1330198LCo2H" TargetMode="External"/><Relationship Id="rId25" Type="http://schemas.openxmlformats.org/officeDocument/2006/relationships/hyperlink" Target="consultantplus://offline/ref=218823F619B821DE60120495AB5C7DD1E8E21C8FC73BEAE8D586F415B7849002CFB3A1E8070546F18AD46550DE961B49A5EAC5311C114195LDo3H" TargetMode="External"/><Relationship Id="rId33" Type="http://schemas.openxmlformats.org/officeDocument/2006/relationships/hyperlink" Target="consultantplus://offline/ref=218823F619B821DE60120495AB5C7DD1E8E01688C73CEAE8D586F415B7849002DDB3F9E4050450F68BC1330198LCo2H" TargetMode="External"/><Relationship Id="rId38" Type="http://schemas.openxmlformats.org/officeDocument/2006/relationships/hyperlink" Target="consultantplus://offline/ref=218823F619B821DE60120495AB5C7DD1EAE01780C43DEAE8D586F415B7849002DDB3F9E4050450F68BC1330198LCo2H" TargetMode="External"/><Relationship Id="rId46" Type="http://schemas.openxmlformats.org/officeDocument/2006/relationships/hyperlink" Target="consultantplus://offline/ref=218823F619B821DE60120495AB5C7DD1EAE01780C43DEAE8D586F415B7849002DDB3F9E4050450F68BC1330198LCo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823F619B821DE60120495AB5C7DD1EAE01780C43DEAE8D586F415B7849002DDB3F9E4050450F68BC1330198LCo2H" TargetMode="External"/><Relationship Id="rId20" Type="http://schemas.openxmlformats.org/officeDocument/2006/relationships/hyperlink" Target="consultantplus://offline/ref=218823F619B821DE60120495AB5C7DD1E8EC1B8CC238EAE8D586F415B7849002CFB3A1ED040545A2D39B640C98C3084BACEAC73800L1o2H" TargetMode="External"/><Relationship Id="rId29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41" Type="http://schemas.openxmlformats.org/officeDocument/2006/relationships/hyperlink" Target="consultantplus://offline/ref=218823F619B821DE60120495AB5C7DD1E8E01688C73CEAE8D586F415B7849002DDB3F9E4050450F68BC1330198LCo2H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18823F619B821DE60120495AB5C7DD1EAE01780C43DEAE8D586F415B7849002DDB3F9E4050450F68BC1330198LCo2H" TargetMode="External"/><Relationship Id="rId24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32" Type="http://schemas.openxmlformats.org/officeDocument/2006/relationships/hyperlink" Target="consultantplus://offline/ref=218823F619B821DE60120495AB5C7DD1EAE01780C43DEAE8D586F415B7849002DDB3F9E4050450F68BC1330198LCo2H" TargetMode="External"/><Relationship Id="rId37" Type="http://schemas.openxmlformats.org/officeDocument/2006/relationships/hyperlink" Target="consultantplus://offline/ref=218823F619B821DE60120495AB5C7DD1EAE01780C43DEAE8D586F415B7849002DDB3F9E4050450F68BC1330198LCo2H" TargetMode="External"/><Relationship Id="rId40" Type="http://schemas.openxmlformats.org/officeDocument/2006/relationships/hyperlink" Target="consultantplus://offline/ref=218823F619B821DE60120495AB5C7DD1E8E01688C73CEAE8D586F415B7849002DDB3F9E4050450F68BC1330198LCo2H" TargetMode="External"/><Relationship Id="rId45" Type="http://schemas.openxmlformats.org/officeDocument/2006/relationships/hyperlink" Target="consultantplus://offline/ref=218823F619B821DE60120495AB5C7DD1EAE01780C43DEAE8D586F415B7849002DDB3F9E4050450F68BC1330198LCo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8823F619B821DE60120495AB5C7DD1EAE01780C43DEAE8D586F415B7849002DDB3F9E4050450F68BC1330198LCo2H" TargetMode="External"/><Relationship Id="rId23" Type="http://schemas.openxmlformats.org/officeDocument/2006/relationships/hyperlink" Target="consultantplus://offline/ref=218823F619B821DE60120495AB5C7DD1E8E01781C338EAE8D586F415B7849002CFB3A1E807044FF586D46550DE961B49A5EAC5311C114195LDo3H" TargetMode="External"/><Relationship Id="rId28" Type="http://schemas.openxmlformats.org/officeDocument/2006/relationships/hyperlink" Target="consultantplus://offline/ref=218823F619B821DE60120495AB5C7DD1E8E21C8FC73BEAE8D586F415B7849002CFB3A1E807064DF087D46550DE961B49A5EAC5311C114195LDo3H" TargetMode="External"/><Relationship Id="rId36" Type="http://schemas.openxmlformats.org/officeDocument/2006/relationships/hyperlink" Target="consultantplus://offline/ref=218823F619B821DE60120495AB5C7DD1EAE01780C43DEAE8D586F415B7849002DDB3F9E4050450F68BC1330198LCo2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18823F619B821DE60120495AB5C7DD1EAE01780C43DEAE8D586F415B7849002DDB3F9E4050450F68BC1330198LCo2H" TargetMode="External"/><Relationship Id="rId19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31" Type="http://schemas.openxmlformats.org/officeDocument/2006/relationships/hyperlink" Target="consultantplus://offline/ref=218823F619B821DE60120495AB5C7DD1EAE01780C43DEAE8D586F415B7849002DDB3F9E4050450F68BC1330198LCo2H" TargetMode="External"/><Relationship Id="rId44" Type="http://schemas.openxmlformats.org/officeDocument/2006/relationships/hyperlink" Target="consultantplus://offline/ref=218823F619B821DE60120495AB5C7DD1EAE01780C43DEAE8D586F415B7849002DDB3F9E4050450F68BC1330198LCo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823F619B821DE60120495AB5C7DD1E8E31D80C63AEAE8D586F415B7849002CFB3A1E807044FF280D46550DE961B49A5EAC5311C114195LDo3H" TargetMode="External"/><Relationship Id="rId14" Type="http://schemas.openxmlformats.org/officeDocument/2006/relationships/hyperlink" Target="consultantplus://offline/ref=218823F619B821DE60120495AB5C7DD1E8E01688C73CEAE8D586F415B7849002DDB3F9E4050450F68BC1330198LCo2H" TargetMode="External"/><Relationship Id="rId22" Type="http://schemas.openxmlformats.org/officeDocument/2006/relationships/hyperlink" Target="consultantplus://offline/ref=218823F619B821DE60120495AB5C7DD1E9E71681C337B7E2DDDFF817B08BCF15C8FAADE9060249F6898B6045CFCE144BBBF4CC26001343L9o6H" TargetMode="External"/><Relationship Id="rId27" Type="http://schemas.openxmlformats.org/officeDocument/2006/relationships/hyperlink" Target="consultantplus://offline/ref=218823F619B821DE60120495AB5C7DD1E8E21C8FC73BEAE8D586F415B7849002CFB3A1E807054AF185D46550DE961B49A5EAC5311C114195LDo3H" TargetMode="External"/><Relationship Id="rId30" Type="http://schemas.openxmlformats.org/officeDocument/2006/relationships/hyperlink" Target="consultantplus://offline/ref=218823F619B821DE60120495AB5C7DD1E8E21C8FC73BEAE8D586F415B7849002CFB3A1E807064EF483D46550DE961B49A5EAC5311C114195LDo3H" TargetMode="External"/><Relationship Id="rId35" Type="http://schemas.openxmlformats.org/officeDocument/2006/relationships/hyperlink" Target="consultantplus://offline/ref=218823F619B821DE60120495AB5C7DD1E8E01688C73CEAE8D586F415B7849002DDB3F9E4050450F68BC1330198LCo2H" TargetMode="External"/><Relationship Id="rId43" Type="http://schemas.openxmlformats.org/officeDocument/2006/relationships/hyperlink" Target="consultantplus://offline/ref=218823F619B821DE60120495AB5C7DD1EAE01780C43DEAE8D586F415B7849002DDB3F9E4050450F68BC1330198LCo2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CDD858776746F0F4068C45F04DCFC2DE1B7F9B471801748E1E397975F94F2A33032FD3898B96E1ADo3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4853-114C-4D89-8B5F-CFB7FE13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18581</Words>
  <Characters>105915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Аниканова Светлана Александровна</dc:creator>
  <cp:lastModifiedBy>Хвойнитская</cp:lastModifiedBy>
  <cp:revision>131</cp:revision>
  <cp:lastPrinted>2023-01-11T13:01:00Z</cp:lastPrinted>
  <dcterms:created xsi:type="dcterms:W3CDTF">2021-09-20T07:40:00Z</dcterms:created>
  <dcterms:modified xsi:type="dcterms:W3CDTF">2023-01-11T13:01:00Z</dcterms:modified>
</cp:coreProperties>
</file>