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3F" w:rsidRDefault="00D86B3F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b/>
          <w:sz w:val="26"/>
          <w:szCs w:val="26"/>
        </w:rPr>
      </w:pPr>
      <w:r w:rsidRPr="001109E1">
        <w:rPr>
          <w:b/>
          <w:sz w:val="26"/>
          <w:szCs w:val="26"/>
        </w:rPr>
        <w:t>ПОЯСНИТЕЛЬНАЯ ЗАПИСКА</w:t>
      </w:r>
    </w:p>
    <w:p w:rsidR="00295B96" w:rsidRPr="001109E1" w:rsidRDefault="00295B96" w:rsidP="00295B96">
      <w:pPr>
        <w:jc w:val="center"/>
        <w:rPr>
          <w:b/>
          <w:sz w:val="26"/>
          <w:szCs w:val="26"/>
        </w:rPr>
      </w:pPr>
      <w:r w:rsidRPr="001109E1">
        <w:rPr>
          <w:b/>
          <w:sz w:val="26"/>
          <w:szCs w:val="26"/>
        </w:rPr>
        <w:t xml:space="preserve">к  докладу Главы Суоярвского муниципального округа о достигнутых значениях показателей для оценки </w:t>
      </w:r>
      <w:proofErr w:type="gramStart"/>
      <w:r w:rsidRPr="001109E1">
        <w:rPr>
          <w:b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1109E1">
        <w:rPr>
          <w:b/>
          <w:sz w:val="26"/>
          <w:szCs w:val="26"/>
        </w:rPr>
        <w:t xml:space="preserve"> и муниципальных районов </w:t>
      </w:r>
    </w:p>
    <w:p w:rsidR="00295B96" w:rsidRPr="001109E1" w:rsidRDefault="00295B96" w:rsidP="00452A11">
      <w:pPr>
        <w:jc w:val="center"/>
        <w:rPr>
          <w:b/>
          <w:sz w:val="26"/>
          <w:szCs w:val="26"/>
        </w:rPr>
      </w:pPr>
      <w:r w:rsidRPr="001109E1">
        <w:rPr>
          <w:b/>
          <w:sz w:val="26"/>
          <w:szCs w:val="26"/>
        </w:rPr>
        <w:t>за 2023 год</w:t>
      </w:r>
      <w:r w:rsidR="005808D4" w:rsidRPr="001109E1">
        <w:rPr>
          <w:b/>
          <w:sz w:val="26"/>
          <w:szCs w:val="26"/>
        </w:rPr>
        <w:t xml:space="preserve"> и их планируемых </w:t>
      </w:r>
      <w:proofErr w:type="gramStart"/>
      <w:r w:rsidR="005808D4" w:rsidRPr="001109E1">
        <w:rPr>
          <w:b/>
          <w:sz w:val="26"/>
          <w:szCs w:val="26"/>
        </w:rPr>
        <w:t>значениях</w:t>
      </w:r>
      <w:proofErr w:type="gramEnd"/>
      <w:r w:rsidR="005808D4" w:rsidRPr="001109E1">
        <w:rPr>
          <w:b/>
          <w:sz w:val="26"/>
          <w:szCs w:val="26"/>
        </w:rPr>
        <w:t xml:space="preserve"> на 3-летний период</w:t>
      </w:r>
      <w:r w:rsidRPr="001109E1">
        <w:rPr>
          <w:b/>
          <w:sz w:val="26"/>
          <w:szCs w:val="26"/>
        </w:rPr>
        <w:t>.</w:t>
      </w:r>
    </w:p>
    <w:p w:rsidR="00452A11" w:rsidRPr="001109E1" w:rsidRDefault="00452A11" w:rsidP="00452A11">
      <w:pPr>
        <w:jc w:val="center"/>
        <w:rPr>
          <w:sz w:val="26"/>
          <w:szCs w:val="26"/>
        </w:rPr>
      </w:pPr>
    </w:p>
    <w:p w:rsidR="00295B96" w:rsidRPr="001109E1" w:rsidRDefault="001B23BD" w:rsidP="00295B96">
      <w:pPr>
        <w:ind w:firstLine="708"/>
        <w:jc w:val="both"/>
        <w:rPr>
          <w:bCs/>
          <w:sz w:val="26"/>
          <w:szCs w:val="26"/>
        </w:rPr>
      </w:pPr>
      <w:proofErr w:type="gramStart"/>
      <w:r w:rsidRPr="001109E1">
        <w:rPr>
          <w:sz w:val="26"/>
          <w:szCs w:val="26"/>
        </w:rPr>
        <w:t>Доклад главы  Суоярвского муниципального округа Р.В. Петрова о достигнутых значениях показателей для оценки эффективности деятельности органов местного самоуправления за 2023 год и планируемых значениях на 3-летний период подготовлен в</w:t>
      </w:r>
      <w:r w:rsidR="00295B96" w:rsidRPr="001109E1">
        <w:rPr>
          <w:sz w:val="26"/>
          <w:szCs w:val="26"/>
        </w:rPr>
        <w:t xml:space="preserve">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295B96" w:rsidRPr="001109E1">
          <w:rPr>
            <w:sz w:val="26"/>
            <w:szCs w:val="26"/>
          </w:rPr>
          <w:t>2008 г</w:t>
        </w:r>
      </w:smartTag>
      <w:r w:rsidR="00295B96" w:rsidRPr="001109E1">
        <w:rPr>
          <w:sz w:val="26"/>
          <w:szCs w:val="26"/>
        </w:rPr>
        <w:t>. №</w:t>
      </w:r>
      <w:r w:rsidR="00452A11" w:rsidRPr="001109E1">
        <w:rPr>
          <w:sz w:val="26"/>
          <w:szCs w:val="26"/>
        </w:rPr>
        <w:t xml:space="preserve"> </w:t>
      </w:r>
      <w:r w:rsidR="00295B96" w:rsidRPr="001109E1">
        <w:rPr>
          <w:sz w:val="26"/>
          <w:szCs w:val="26"/>
        </w:rPr>
        <w:t>607 «Об оценке эффективности деятельности органов местного самоуправления городских о</w:t>
      </w:r>
      <w:r w:rsidRPr="001109E1">
        <w:rPr>
          <w:sz w:val="26"/>
          <w:szCs w:val="26"/>
        </w:rPr>
        <w:t>кругов и муниципальных районов».</w:t>
      </w:r>
      <w:proofErr w:type="gramEnd"/>
    </w:p>
    <w:p w:rsidR="00295B96" w:rsidRPr="001109E1" w:rsidRDefault="00295B96" w:rsidP="00295B96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Положительная динамика по сравнению с 202</w:t>
      </w:r>
      <w:r w:rsidR="009E52CF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годом достигнута по </w:t>
      </w:r>
      <w:r w:rsidR="00CE2D51" w:rsidRPr="001109E1">
        <w:rPr>
          <w:sz w:val="26"/>
          <w:szCs w:val="26"/>
        </w:rPr>
        <w:t>15</w:t>
      </w:r>
      <w:r w:rsidRPr="001109E1">
        <w:rPr>
          <w:sz w:val="26"/>
          <w:szCs w:val="26"/>
        </w:rPr>
        <w:t xml:space="preserve">-ти из 41 показателей доклада, отрицательная динамика – по </w:t>
      </w:r>
      <w:r w:rsidR="00CE2D51" w:rsidRPr="001109E1">
        <w:rPr>
          <w:sz w:val="26"/>
          <w:szCs w:val="26"/>
        </w:rPr>
        <w:t>16</w:t>
      </w:r>
      <w:r w:rsidRPr="001109E1">
        <w:rPr>
          <w:sz w:val="26"/>
          <w:szCs w:val="26"/>
        </w:rPr>
        <w:t xml:space="preserve"> показателям, 1</w:t>
      </w:r>
      <w:r w:rsidR="00CE2D51" w:rsidRPr="001109E1">
        <w:rPr>
          <w:sz w:val="26"/>
          <w:szCs w:val="26"/>
        </w:rPr>
        <w:t>0</w:t>
      </w:r>
      <w:r w:rsidRPr="001109E1">
        <w:rPr>
          <w:sz w:val="26"/>
          <w:szCs w:val="26"/>
        </w:rPr>
        <w:t xml:space="preserve">  показателей доклада сохранились на уровне предыдущего года.  </w:t>
      </w:r>
    </w:p>
    <w:p w:rsidR="00AB079D" w:rsidRPr="001109E1" w:rsidRDefault="00AB079D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Default="00FD4D8B" w:rsidP="001109E1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I</w:t>
      </w:r>
      <w:r w:rsidRPr="001109E1">
        <w:rPr>
          <w:b/>
          <w:i/>
          <w:sz w:val="26"/>
          <w:szCs w:val="26"/>
        </w:rPr>
        <w:t>. Экономическое развитие</w:t>
      </w:r>
    </w:p>
    <w:p w:rsidR="001109E1" w:rsidRPr="001109E1" w:rsidRDefault="001109E1" w:rsidP="001109E1">
      <w:pPr>
        <w:tabs>
          <w:tab w:val="left" w:pos="0"/>
        </w:tabs>
        <w:jc w:val="center"/>
        <w:rPr>
          <w:b/>
          <w:bCs/>
          <w:i/>
          <w:sz w:val="26"/>
          <w:szCs w:val="26"/>
        </w:rPr>
      </w:pPr>
    </w:p>
    <w:p w:rsidR="00AB079D" w:rsidRPr="001109E1" w:rsidRDefault="00FD4D8B" w:rsidP="0081761E">
      <w:pPr>
        <w:numPr>
          <w:ilvl w:val="0"/>
          <w:numId w:val="2"/>
        </w:numPr>
        <w:ind w:left="0" w:firstLine="68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Число субъектов малого и среднего предпринимательства в расчете на 10 тыс. человек населения</w:t>
      </w:r>
    </w:p>
    <w:p w:rsidR="00F239A6" w:rsidRPr="001109E1" w:rsidRDefault="00BD3B5B" w:rsidP="009112D7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Число субъектов малого и среднего предпринимательства в расчете на                  10 000 человек населения в 202</w:t>
      </w:r>
      <w:r w:rsidR="009E52CF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составило </w:t>
      </w:r>
      <w:r w:rsidR="00B83829" w:rsidRPr="001109E1">
        <w:rPr>
          <w:sz w:val="26"/>
          <w:szCs w:val="26"/>
        </w:rPr>
        <w:t>252,6</w:t>
      </w:r>
      <w:r w:rsidRPr="001109E1">
        <w:rPr>
          <w:sz w:val="26"/>
          <w:szCs w:val="26"/>
        </w:rPr>
        <w:t xml:space="preserve"> ед., или 9</w:t>
      </w:r>
      <w:r w:rsidR="00B83829" w:rsidRPr="001109E1">
        <w:rPr>
          <w:sz w:val="26"/>
          <w:szCs w:val="26"/>
        </w:rPr>
        <w:t>5</w:t>
      </w:r>
      <w:r w:rsidRPr="001109E1">
        <w:rPr>
          <w:sz w:val="26"/>
          <w:szCs w:val="26"/>
        </w:rPr>
        <w:t>,</w:t>
      </w:r>
      <w:r w:rsidR="00B83829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> % по отношению к 202</w:t>
      </w:r>
      <w:r w:rsidR="00B83829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(</w:t>
      </w:r>
      <w:r w:rsidR="00B83829" w:rsidRPr="001109E1">
        <w:rPr>
          <w:sz w:val="26"/>
          <w:szCs w:val="26"/>
        </w:rPr>
        <w:t>264,1</w:t>
      </w:r>
      <w:r w:rsidRPr="001109E1">
        <w:rPr>
          <w:sz w:val="26"/>
          <w:szCs w:val="26"/>
        </w:rPr>
        <w:t xml:space="preserve"> ед.). </w:t>
      </w:r>
    </w:p>
    <w:p w:rsidR="009112D7" w:rsidRPr="001109E1" w:rsidRDefault="00BD3B5B" w:rsidP="009112D7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Отрицательная динамика значения показателя в 202</w:t>
      </w:r>
      <w:r w:rsidR="00B83829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по отношению к 202</w:t>
      </w:r>
      <w:r w:rsidR="00B83829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обусловлена </w:t>
      </w:r>
      <w:r w:rsidR="009112D7" w:rsidRPr="001109E1">
        <w:rPr>
          <w:sz w:val="26"/>
          <w:szCs w:val="26"/>
        </w:rPr>
        <w:t>прекращением деятельности некоторых субъектов малого среднего предпринимательства как ИП и перерегистрацией их как «</w:t>
      </w:r>
      <w:proofErr w:type="spellStart"/>
      <w:r w:rsidR="009112D7" w:rsidRPr="001109E1">
        <w:rPr>
          <w:sz w:val="26"/>
          <w:szCs w:val="26"/>
        </w:rPr>
        <w:t>самозанятые</w:t>
      </w:r>
      <w:proofErr w:type="spellEnd"/>
      <w:r w:rsidR="009112D7" w:rsidRPr="001109E1">
        <w:rPr>
          <w:sz w:val="26"/>
          <w:szCs w:val="26"/>
        </w:rPr>
        <w:t>».</w:t>
      </w:r>
    </w:p>
    <w:p w:rsidR="00BD3B5B" w:rsidRPr="001109E1" w:rsidRDefault="009112D7" w:rsidP="006D18D5">
      <w:pPr>
        <w:pStyle w:val="af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УФНС России по Республики Карелия на 01.01.2024 на территории округа зарегистрированы 699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="008A4D22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 w:rsidR="00E43494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году</w:t>
      </w:r>
      <w:r w:rsidR="008A4D22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-519</w:t>
      </w:r>
      <w:r w:rsidR="00E43494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2D11" w:rsidRPr="001109E1" w:rsidRDefault="00BD3B5B" w:rsidP="004D2D11">
      <w:pPr>
        <w:pStyle w:val="23"/>
        <w:tabs>
          <w:tab w:val="left" w:pos="0"/>
        </w:tabs>
        <w:rPr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В 202</w:t>
      </w:r>
      <w:r w:rsidR="00F83F12" w:rsidRPr="001109E1">
        <w:rPr>
          <w:b w:val="0"/>
          <w:bCs w:val="0"/>
          <w:sz w:val="26"/>
          <w:szCs w:val="26"/>
        </w:rPr>
        <w:t>4</w:t>
      </w:r>
      <w:r w:rsidRPr="001109E1">
        <w:rPr>
          <w:b w:val="0"/>
          <w:bCs w:val="0"/>
          <w:sz w:val="26"/>
          <w:szCs w:val="26"/>
        </w:rPr>
        <w:t>-202</w:t>
      </w:r>
      <w:r w:rsidR="00F83F12" w:rsidRPr="001109E1">
        <w:rPr>
          <w:b w:val="0"/>
          <w:bCs w:val="0"/>
          <w:sz w:val="26"/>
          <w:szCs w:val="26"/>
        </w:rPr>
        <w:t>6</w:t>
      </w:r>
      <w:r w:rsidRPr="001109E1">
        <w:rPr>
          <w:b w:val="0"/>
          <w:bCs w:val="0"/>
          <w:sz w:val="26"/>
          <w:szCs w:val="26"/>
        </w:rPr>
        <w:t xml:space="preserve"> годах реализация мер по оказанию субъектам малого и среднего предпринимательства муниципальной информационной, имущественной и финансовой поддержки будет продолжена. Однако</w:t>
      </w:r>
      <w:r w:rsidR="0079114E" w:rsidRPr="001109E1">
        <w:rPr>
          <w:b w:val="0"/>
          <w:bCs w:val="0"/>
          <w:sz w:val="26"/>
          <w:szCs w:val="26"/>
        </w:rPr>
        <w:t>,</w:t>
      </w:r>
      <w:r w:rsidRPr="001109E1">
        <w:rPr>
          <w:b w:val="0"/>
          <w:bCs w:val="0"/>
          <w:sz w:val="26"/>
          <w:szCs w:val="26"/>
        </w:rPr>
        <w:t xml:space="preserve"> вследствие </w:t>
      </w:r>
      <w:r w:rsidR="00F83F12" w:rsidRPr="001109E1">
        <w:rPr>
          <w:b w:val="0"/>
          <w:bCs w:val="0"/>
          <w:sz w:val="26"/>
          <w:szCs w:val="26"/>
        </w:rPr>
        <w:t>сокращения эконом</w:t>
      </w:r>
      <w:r w:rsidR="00661DA9" w:rsidRPr="001109E1">
        <w:rPr>
          <w:b w:val="0"/>
          <w:bCs w:val="0"/>
          <w:sz w:val="26"/>
          <w:szCs w:val="26"/>
        </w:rPr>
        <w:t xml:space="preserve">ически - </w:t>
      </w:r>
      <w:r w:rsidR="00F83F12" w:rsidRPr="001109E1">
        <w:rPr>
          <w:b w:val="0"/>
          <w:bCs w:val="0"/>
          <w:sz w:val="26"/>
          <w:szCs w:val="26"/>
        </w:rPr>
        <w:t xml:space="preserve">активного </w:t>
      </w:r>
      <w:r w:rsidRPr="001109E1">
        <w:rPr>
          <w:b w:val="0"/>
          <w:bCs w:val="0"/>
          <w:sz w:val="26"/>
          <w:szCs w:val="26"/>
        </w:rPr>
        <w:t xml:space="preserve">населения </w:t>
      </w:r>
      <w:r w:rsidR="00661DA9" w:rsidRPr="001109E1">
        <w:rPr>
          <w:b w:val="0"/>
          <w:bCs w:val="0"/>
          <w:sz w:val="26"/>
          <w:szCs w:val="26"/>
        </w:rPr>
        <w:t xml:space="preserve">и преобразованием </w:t>
      </w:r>
      <w:r w:rsidRPr="001109E1">
        <w:rPr>
          <w:b w:val="0"/>
          <w:bCs w:val="0"/>
          <w:sz w:val="26"/>
          <w:szCs w:val="26"/>
        </w:rPr>
        <w:t xml:space="preserve">субъектов малого и среднего предпринимательства </w:t>
      </w:r>
      <w:r w:rsidR="00661DA9" w:rsidRPr="001109E1">
        <w:rPr>
          <w:b w:val="0"/>
          <w:bCs w:val="0"/>
          <w:sz w:val="26"/>
          <w:szCs w:val="26"/>
        </w:rPr>
        <w:t xml:space="preserve">в </w:t>
      </w:r>
      <w:proofErr w:type="spellStart"/>
      <w:r w:rsidR="00661DA9" w:rsidRPr="001109E1">
        <w:rPr>
          <w:b w:val="0"/>
          <w:bCs w:val="0"/>
          <w:sz w:val="26"/>
          <w:szCs w:val="26"/>
        </w:rPr>
        <w:t>самозанятых</w:t>
      </w:r>
      <w:proofErr w:type="spellEnd"/>
      <w:r w:rsidR="00661DA9" w:rsidRPr="001109E1">
        <w:rPr>
          <w:b w:val="0"/>
          <w:bCs w:val="0"/>
          <w:sz w:val="26"/>
          <w:szCs w:val="26"/>
        </w:rPr>
        <w:t xml:space="preserve"> граждан </w:t>
      </w:r>
      <w:r w:rsidRPr="001109E1">
        <w:rPr>
          <w:b w:val="0"/>
          <w:bCs w:val="0"/>
          <w:sz w:val="26"/>
          <w:szCs w:val="26"/>
        </w:rPr>
        <w:t>в плановом периоде ожидается снижение значений показателя.</w:t>
      </w:r>
    </w:p>
    <w:p w:rsidR="00AB079D" w:rsidRPr="001109E1" w:rsidRDefault="00FD4D8B" w:rsidP="0081761E">
      <w:pPr>
        <w:pStyle w:val="23"/>
        <w:tabs>
          <w:tab w:val="left" w:pos="0"/>
        </w:tabs>
        <w:rPr>
          <w:sz w:val="26"/>
          <w:szCs w:val="26"/>
        </w:rPr>
      </w:pPr>
      <w:r w:rsidRPr="001109E1">
        <w:rPr>
          <w:sz w:val="26"/>
          <w:szCs w:val="26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BD3B5B" w:rsidRPr="001109E1" w:rsidRDefault="00BD3B5B" w:rsidP="00BD3B5B">
      <w:pPr>
        <w:tabs>
          <w:tab w:val="left" w:pos="0"/>
          <w:tab w:val="left" w:pos="677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</w:t>
      </w:r>
      <w:r w:rsidR="003E5454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составила </w:t>
      </w:r>
      <w:r w:rsidR="003E5454" w:rsidRPr="001109E1">
        <w:rPr>
          <w:sz w:val="26"/>
          <w:szCs w:val="26"/>
        </w:rPr>
        <w:t>1</w:t>
      </w:r>
      <w:r w:rsidR="00D67492" w:rsidRPr="001109E1">
        <w:rPr>
          <w:sz w:val="26"/>
          <w:szCs w:val="26"/>
        </w:rPr>
        <w:t>9,5</w:t>
      </w:r>
      <w:r w:rsidR="003E5454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% (или </w:t>
      </w:r>
      <w:r w:rsidR="00D67492" w:rsidRPr="001109E1">
        <w:rPr>
          <w:sz w:val="26"/>
          <w:szCs w:val="26"/>
        </w:rPr>
        <w:t>96,6</w:t>
      </w:r>
      <w:r w:rsidRPr="001109E1">
        <w:rPr>
          <w:sz w:val="26"/>
          <w:szCs w:val="26"/>
        </w:rPr>
        <w:t xml:space="preserve"> % по отношению к уровню 202</w:t>
      </w:r>
      <w:r w:rsidR="003E5454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года). У</w:t>
      </w:r>
      <w:r w:rsidR="003E5454" w:rsidRPr="001109E1">
        <w:rPr>
          <w:sz w:val="26"/>
          <w:szCs w:val="26"/>
        </w:rPr>
        <w:t>меньшение</w:t>
      </w:r>
      <w:r w:rsidRPr="001109E1">
        <w:rPr>
          <w:sz w:val="26"/>
          <w:szCs w:val="26"/>
        </w:rPr>
        <w:t xml:space="preserve"> значения показателя в 202</w:t>
      </w:r>
      <w:r w:rsidR="003E5454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по отношению к 202</w:t>
      </w:r>
      <w:r w:rsidR="003E5454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обусловлено у</w:t>
      </w:r>
      <w:r w:rsidR="00AC5039" w:rsidRPr="001109E1">
        <w:rPr>
          <w:sz w:val="26"/>
          <w:szCs w:val="26"/>
        </w:rPr>
        <w:t>меньш</w:t>
      </w:r>
      <w:r w:rsidRPr="001109E1">
        <w:rPr>
          <w:sz w:val="26"/>
          <w:szCs w:val="26"/>
        </w:rPr>
        <w:t>е</w:t>
      </w:r>
      <w:r w:rsidR="00AC5039" w:rsidRPr="001109E1">
        <w:rPr>
          <w:sz w:val="26"/>
          <w:szCs w:val="26"/>
        </w:rPr>
        <w:t>ние</w:t>
      </w:r>
      <w:r w:rsidRPr="001109E1">
        <w:rPr>
          <w:sz w:val="26"/>
          <w:szCs w:val="26"/>
        </w:rPr>
        <w:t xml:space="preserve">м численности субъектов малого и среднего предпринимательства, и, как следствие, </w:t>
      </w:r>
      <w:r w:rsidR="00AC5039" w:rsidRPr="001109E1">
        <w:rPr>
          <w:sz w:val="26"/>
          <w:szCs w:val="26"/>
        </w:rPr>
        <w:t>снижение</w:t>
      </w:r>
      <w:r w:rsidRPr="001109E1">
        <w:rPr>
          <w:sz w:val="26"/>
          <w:szCs w:val="26"/>
        </w:rPr>
        <w:t xml:space="preserve"> среднесписочной численности субъектов малого и среднего предпринимательства.</w:t>
      </w:r>
    </w:p>
    <w:p w:rsidR="00D725C1" w:rsidRPr="0072109F" w:rsidRDefault="00BD3B5B" w:rsidP="00D725C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AA5C11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AA5C11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годах ожидается незначительное </w:t>
      </w:r>
      <w:r w:rsidR="00D67492" w:rsidRPr="001109E1">
        <w:rPr>
          <w:sz w:val="26"/>
          <w:szCs w:val="26"/>
        </w:rPr>
        <w:t>уменьшение</w:t>
      </w:r>
      <w:r w:rsidRPr="001109E1">
        <w:rPr>
          <w:sz w:val="26"/>
          <w:szCs w:val="26"/>
        </w:rPr>
        <w:t xml:space="preserve"> значений показателя</w:t>
      </w:r>
      <w:r w:rsidR="00D67492" w:rsidRPr="001109E1">
        <w:rPr>
          <w:sz w:val="26"/>
          <w:szCs w:val="26"/>
        </w:rPr>
        <w:t>.</w:t>
      </w:r>
      <w:r w:rsidRPr="001109E1">
        <w:rPr>
          <w:sz w:val="26"/>
          <w:szCs w:val="26"/>
        </w:rPr>
        <w:t xml:space="preserve"> </w:t>
      </w:r>
      <w:r w:rsidR="00D67492" w:rsidRPr="001109E1">
        <w:rPr>
          <w:sz w:val="26"/>
          <w:szCs w:val="26"/>
        </w:rPr>
        <w:t>З</w:t>
      </w:r>
      <w:r w:rsidRPr="001109E1">
        <w:rPr>
          <w:sz w:val="26"/>
          <w:szCs w:val="26"/>
        </w:rPr>
        <w:t>а счет реализации мер по оказанию субъектам малого и среднего предпринимательства муниципальной информационной, имущественной и финансовой поддержки</w:t>
      </w:r>
      <w:r w:rsidR="00D67492" w:rsidRPr="001109E1">
        <w:rPr>
          <w:sz w:val="26"/>
          <w:szCs w:val="26"/>
        </w:rPr>
        <w:t xml:space="preserve"> администрация продолжит стимулирование роста или сохранения на уровне 2023 года числа субъектов МСП</w:t>
      </w:r>
      <w:r w:rsidRPr="001109E1">
        <w:rPr>
          <w:sz w:val="26"/>
          <w:szCs w:val="26"/>
        </w:rPr>
        <w:t>.</w:t>
      </w:r>
    </w:p>
    <w:p w:rsidR="00AB079D" w:rsidRPr="001109E1" w:rsidRDefault="00FD4D8B" w:rsidP="00D725C1">
      <w:pPr>
        <w:tabs>
          <w:tab w:val="left" w:pos="0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3.</w:t>
      </w:r>
      <w:r w:rsidRPr="001109E1">
        <w:rPr>
          <w:b/>
          <w:bCs/>
          <w:sz w:val="26"/>
          <w:szCs w:val="26"/>
        </w:rPr>
        <w:tab/>
        <w:t>Объем инвестиций в основной капитал (за исключением бюджетных средств) в расчете на 1 жителя</w:t>
      </w:r>
    </w:p>
    <w:p w:rsidR="00126BED" w:rsidRPr="001109E1" w:rsidRDefault="00FD4D8B" w:rsidP="00393CBD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ab/>
      </w:r>
      <w:r w:rsidR="00393CBD" w:rsidRPr="001109E1">
        <w:rPr>
          <w:sz w:val="26"/>
          <w:szCs w:val="26"/>
        </w:rPr>
        <w:t>В 202</w:t>
      </w:r>
      <w:r w:rsidR="005E4E62" w:rsidRPr="001109E1">
        <w:rPr>
          <w:sz w:val="26"/>
          <w:szCs w:val="26"/>
        </w:rPr>
        <w:t>3</w:t>
      </w:r>
      <w:r w:rsidR="00393CBD" w:rsidRPr="001109E1">
        <w:rPr>
          <w:sz w:val="26"/>
          <w:szCs w:val="26"/>
        </w:rPr>
        <w:t xml:space="preserve"> году значение показателя </w:t>
      </w:r>
      <w:r w:rsidR="00946AE2" w:rsidRPr="001109E1">
        <w:rPr>
          <w:sz w:val="26"/>
          <w:szCs w:val="26"/>
        </w:rPr>
        <w:t>составило 19,56.</w:t>
      </w:r>
      <w:r w:rsidR="00424291" w:rsidRPr="001109E1">
        <w:rPr>
          <w:sz w:val="26"/>
          <w:szCs w:val="26"/>
        </w:rPr>
        <w:t xml:space="preserve"> </w:t>
      </w:r>
      <w:r w:rsidR="00946AE2" w:rsidRPr="001109E1">
        <w:rPr>
          <w:sz w:val="26"/>
          <w:szCs w:val="26"/>
        </w:rPr>
        <w:t>И</w:t>
      </w:r>
      <w:r w:rsidR="00424291" w:rsidRPr="001109E1">
        <w:rPr>
          <w:sz w:val="26"/>
          <w:szCs w:val="26"/>
        </w:rPr>
        <w:t>нвестиции в основной капитал по кругу крупных и средних предприятий составили 473,1 млн. руб., что на 16,4 % выше, чем в аналогичном периоде 2022 года.</w:t>
      </w:r>
      <w:r w:rsidR="007C5F0C" w:rsidRPr="001109E1">
        <w:rPr>
          <w:sz w:val="26"/>
          <w:szCs w:val="26"/>
        </w:rPr>
        <w:t xml:space="preserve"> </w:t>
      </w:r>
      <w:r w:rsidR="001E52FC" w:rsidRPr="001109E1">
        <w:rPr>
          <w:sz w:val="26"/>
          <w:szCs w:val="26"/>
        </w:rPr>
        <w:t>Объем инвестиций в основной капитал (за исключением бюджетных средств) в расчете на 1 жителя в  2023 году 33039, рост к 2022 году составил 17,87 %.</w:t>
      </w:r>
    </w:p>
    <w:p w:rsidR="00F71A5C" w:rsidRPr="001109E1" w:rsidRDefault="00393CBD" w:rsidP="00393CBD">
      <w:pPr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ab/>
      </w:r>
      <w:r w:rsidRPr="001109E1">
        <w:rPr>
          <w:bCs/>
          <w:sz w:val="26"/>
          <w:szCs w:val="26"/>
        </w:rPr>
        <w:t>В 202</w:t>
      </w:r>
      <w:r w:rsidR="00F85B2F" w:rsidRPr="001109E1">
        <w:rPr>
          <w:bCs/>
          <w:sz w:val="26"/>
          <w:szCs w:val="26"/>
        </w:rPr>
        <w:t>4</w:t>
      </w:r>
      <w:r w:rsidRPr="001109E1">
        <w:rPr>
          <w:bCs/>
          <w:sz w:val="26"/>
          <w:szCs w:val="26"/>
        </w:rPr>
        <w:t>-202</w:t>
      </w:r>
      <w:r w:rsidR="00F85B2F" w:rsidRPr="001109E1">
        <w:rPr>
          <w:bCs/>
          <w:sz w:val="26"/>
          <w:szCs w:val="26"/>
        </w:rPr>
        <w:t>6</w:t>
      </w:r>
      <w:r w:rsidRPr="001109E1">
        <w:rPr>
          <w:bCs/>
          <w:sz w:val="26"/>
          <w:szCs w:val="26"/>
        </w:rPr>
        <w:t xml:space="preserve"> годах ожидается увеличение значений показателя с учетом реализации в прогнозируемом периоде масштабных инвестиционных проектов</w:t>
      </w:r>
      <w:r w:rsidR="007852E9" w:rsidRPr="001109E1">
        <w:rPr>
          <w:sz w:val="26"/>
          <w:szCs w:val="26"/>
        </w:rPr>
        <w:t xml:space="preserve">: «Модернизация и реконструкция производственных мощностей по переработке древесины в Суоярвском и Медвежьегорском районах Республики Карелия» (ООО  </w:t>
      </w:r>
      <w:proofErr w:type="spellStart"/>
      <w:r w:rsidR="007852E9" w:rsidRPr="001109E1">
        <w:rPr>
          <w:sz w:val="26"/>
          <w:szCs w:val="26"/>
        </w:rPr>
        <w:t>Форес</w:t>
      </w:r>
      <w:proofErr w:type="gramStart"/>
      <w:r w:rsidR="007852E9" w:rsidRPr="001109E1">
        <w:rPr>
          <w:sz w:val="26"/>
          <w:szCs w:val="26"/>
        </w:rPr>
        <w:t>т</w:t>
      </w:r>
      <w:proofErr w:type="spellEnd"/>
      <w:r w:rsidR="007852E9" w:rsidRPr="001109E1">
        <w:rPr>
          <w:sz w:val="26"/>
          <w:szCs w:val="26"/>
        </w:rPr>
        <w:t>-</w:t>
      </w:r>
      <w:proofErr w:type="gramEnd"/>
      <w:r w:rsidR="007852E9" w:rsidRPr="001109E1">
        <w:rPr>
          <w:sz w:val="26"/>
          <w:szCs w:val="26"/>
        </w:rPr>
        <w:t xml:space="preserve"> </w:t>
      </w:r>
      <w:proofErr w:type="spellStart"/>
      <w:r w:rsidR="007852E9" w:rsidRPr="001109E1">
        <w:rPr>
          <w:sz w:val="26"/>
          <w:szCs w:val="26"/>
        </w:rPr>
        <w:t>Тревел</w:t>
      </w:r>
      <w:proofErr w:type="spellEnd"/>
      <w:r w:rsidR="007852E9" w:rsidRPr="001109E1">
        <w:rPr>
          <w:sz w:val="26"/>
          <w:szCs w:val="26"/>
        </w:rPr>
        <w:t>) и «Развитие действующего производства щебня на О</w:t>
      </w:r>
      <w:r w:rsidR="00361EB8" w:rsidRPr="001109E1">
        <w:rPr>
          <w:sz w:val="26"/>
          <w:szCs w:val="26"/>
        </w:rPr>
        <w:t>ОО «</w:t>
      </w:r>
      <w:proofErr w:type="spellStart"/>
      <w:r w:rsidR="00361EB8" w:rsidRPr="001109E1">
        <w:rPr>
          <w:sz w:val="26"/>
          <w:szCs w:val="26"/>
        </w:rPr>
        <w:t>ФинансБюро</w:t>
      </w:r>
      <w:proofErr w:type="spellEnd"/>
      <w:r w:rsidR="00361EB8" w:rsidRPr="001109E1">
        <w:rPr>
          <w:sz w:val="26"/>
          <w:szCs w:val="26"/>
        </w:rPr>
        <w:t>»</w:t>
      </w:r>
      <w:r w:rsidR="007852E9" w:rsidRPr="001109E1">
        <w:rPr>
          <w:sz w:val="26"/>
          <w:szCs w:val="26"/>
        </w:rPr>
        <w:t>».</w:t>
      </w:r>
      <w:r w:rsidR="00211977" w:rsidRPr="001109E1">
        <w:rPr>
          <w:sz w:val="26"/>
          <w:szCs w:val="26"/>
        </w:rPr>
        <w:t xml:space="preserve"> И планируемого заключения соглашения на сопровождение инвестиционного проект</w:t>
      </w:r>
      <w:proofErr w:type="gramStart"/>
      <w:r w:rsidR="00211977" w:rsidRPr="001109E1">
        <w:rPr>
          <w:sz w:val="26"/>
          <w:szCs w:val="26"/>
        </w:rPr>
        <w:t>а ООО</w:t>
      </w:r>
      <w:proofErr w:type="gramEnd"/>
      <w:r w:rsidR="00211977" w:rsidRPr="001109E1">
        <w:rPr>
          <w:sz w:val="26"/>
          <w:szCs w:val="26"/>
        </w:rPr>
        <w:t xml:space="preserve"> «</w:t>
      </w:r>
      <w:proofErr w:type="spellStart"/>
      <w:r w:rsidR="00211977" w:rsidRPr="001109E1">
        <w:rPr>
          <w:sz w:val="26"/>
          <w:szCs w:val="26"/>
        </w:rPr>
        <w:t>Карелагропоника</w:t>
      </w:r>
      <w:proofErr w:type="spellEnd"/>
      <w:r w:rsidR="00211977" w:rsidRPr="001109E1">
        <w:rPr>
          <w:sz w:val="26"/>
          <w:szCs w:val="26"/>
        </w:rPr>
        <w:t>».</w:t>
      </w:r>
    </w:p>
    <w:p w:rsidR="00AB079D" w:rsidRPr="001109E1" w:rsidRDefault="00FD4D8B" w:rsidP="00B71B67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4.</w:t>
      </w:r>
      <w:r w:rsidRPr="001109E1">
        <w:rPr>
          <w:b/>
          <w:bCs/>
          <w:sz w:val="26"/>
          <w:szCs w:val="26"/>
        </w:rPr>
        <w:tab/>
        <w:t>Доля площади земельных участков, являющихся объектами налогообложения земельным нало</w:t>
      </w:r>
      <w:r w:rsidR="009C1F53" w:rsidRPr="001109E1">
        <w:rPr>
          <w:b/>
          <w:bCs/>
          <w:sz w:val="26"/>
          <w:szCs w:val="26"/>
        </w:rPr>
        <w:t>гом, в общей площади территории муниципального, городского округа (муниципального района)</w:t>
      </w:r>
      <w:r w:rsidRPr="001109E1">
        <w:rPr>
          <w:b/>
          <w:bCs/>
          <w:sz w:val="26"/>
          <w:szCs w:val="26"/>
        </w:rPr>
        <w:tab/>
      </w:r>
    </w:p>
    <w:p w:rsidR="009C1F53" w:rsidRPr="001109E1" w:rsidRDefault="009C1F53" w:rsidP="00AE0A53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B71B67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доля площади земельных участков, являющихся объектами налогообложения, составила </w:t>
      </w:r>
      <w:r w:rsidR="00B71B67" w:rsidRPr="001109E1">
        <w:rPr>
          <w:sz w:val="26"/>
          <w:szCs w:val="26"/>
        </w:rPr>
        <w:t>0,27</w:t>
      </w:r>
      <w:r w:rsidR="006B2E7F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% (в 202</w:t>
      </w:r>
      <w:r w:rsidR="00B71B67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 </w:t>
      </w:r>
      <w:r w:rsidR="00B71B67" w:rsidRPr="001109E1">
        <w:rPr>
          <w:sz w:val="26"/>
          <w:szCs w:val="26"/>
        </w:rPr>
        <w:t>0,26</w:t>
      </w:r>
      <w:r w:rsidRPr="001109E1">
        <w:rPr>
          <w:sz w:val="26"/>
          <w:szCs w:val="26"/>
        </w:rPr>
        <w:t xml:space="preserve"> %). </w:t>
      </w:r>
    </w:p>
    <w:p w:rsidR="003D09EB" w:rsidRPr="001109E1" w:rsidRDefault="009C1F53" w:rsidP="003D09EB">
      <w:pPr>
        <w:tabs>
          <w:tab w:val="left" w:pos="0"/>
          <w:tab w:val="left" w:pos="677"/>
        </w:tabs>
        <w:ind w:firstLine="720"/>
        <w:jc w:val="both"/>
        <w:rPr>
          <w:color w:val="000000" w:themeColor="text1"/>
          <w:sz w:val="26"/>
          <w:szCs w:val="26"/>
        </w:rPr>
      </w:pPr>
      <w:r w:rsidRPr="001109E1">
        <w:rPr>
          <w:color w:val="000000" w:themeColor="text1"/>
          <w:sz w:val="26"/>
          <w:szCs w:val="26"/>
        </w:rPr>
        <w:t>Положительная динами</w:t>
      </w:r>
      <w:r w:rsidR="006B1718" w:rsidRPr="001109E1">
        <w:rPr>
          <w:color w:val="000000" w:themeColor="text1"/>
          <w:sz w:val="26"/>
          <w:szCs w:val="26"/>
        </w:rPr>
        <w:t>ка в отчетном и плановом периодах</w:t>
      </w:r>
      <w:r w:rsidRPr="001109E1">
        <w:rPr>
          <w:color w:val="000000" w:themeColor="text1"/>
          <w:sz w:val="26"/>
          <w:szCs w:val="26"/>
        </w:rPr>
        <w:t xml:space="preserve"> обусловлена</w:t>
      </w:r>
      <w:r w:rsidR="003D09EB" w:rsidRPr="001109E1">
        <w:rPr>
          <w:color w:val="000000" w:themeColor="text1"/>
          <w:sz w:val="26"/>
          <w:szCs w:val="26"/>
        </w:rPr>
        <w:t xml:space="preserve"> увеличением площади земельных участков</w:t>
      </w:r>
      <w:r w:rsidR="006E6701" w:rsidRPr="001109E1">
        <w:rPr>
          <w:color w:val="000000" w:themeColor="text1"/>
          <w:sz w:val="26"/>
          <w:szCs w:val="26"/>
        </w:rPr>
        <w:t xml:space="preserve"> Суоярвского муниципального округа</w:t>
      </w:r>
      <w:r w:rsidR="003D09EB" w:rsidRPr="001109E1">
        <w:rPr>
          <w:color w:val="000000" w:themeColor="text1"/>
          <w:sz w:val="26"/>
          <w:szCs w:val="26"/>
        </w:rPr>
        <w:t>, находящихся в собственности юридических и физических лиц, являющихся объектами налогообложения земельным налогом.</w:t>
      </w:r>
    </w:p>
    <w:p w:rsidR="00AB079D" w:rsidRPr="001109E1" w:rsidRDefault="00F85B2F" w:rsidP="00D725C1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bCs/>
          <w:sz w:val="26"/>
          <w:szCs w:val="26"/>
        </w:rPr>
        <w:t>В 2024-2026 годах ожидается сохранения динамики.</w:t>
      </w:r>
    </w:p>
    <w:p w:rsidR="00B71B67" w:rsidRPr="001109E1" w:rsidRDefault="00FD4D8B" w:rsidP="00B71B67">
      <w:pPr>
        <w:tabs>
          <w:tab w:val="left" w:pos="0"/>
          <w:tab w:val="left" w:pos="677"/>
        </w:tabs>
        <w:ind w:firstLine="720"/>
        <w:jc w:val="both"/>
        <w:rPr>
          <w:b/>
          <w:sz w:val="26"/>
          <w:szCs w:val="26"/>
        </w:rPr>
      </w:pPr>
      <w:r w:rsidRPr="001109E1">
        <w:rPr>
          <w:b/>
          <w:sz w:val="26"/>
          <w:szCs w:val="26"/>
        </w:rPr>
        <w:t xml:space="preserve">5. Доля прибыльных сельскохозяйственных </w:t>
      </w:r>
      <w:r w:rsidR="001109E1" w:rsidRPr="001109E1">
        <w:rPr>
          <w:b/>
          <w:sz w:val="26"/>
          <w:szCs w:val="26"/>
        </w:rPr>
        <w:t>организаций,</w:t>
      </w:r>
      <w:r w:rsidRPr="001109E1">
        <w:rPr>
          <w:b/>
          <w:sz w:val="26"/>
          <w:szCs w:val="26"/>
        </w:rPr>
        <w:t xml:space="preserve"> в </w:t>
      </w:r>
      <w:proofErr w:type="gramStart"/>
      <w:r w:rsidRPr="001109E1">
        <w:rPr>
          <w:b/>
          <w:sz w:val="26"/>
          <w:szCs w:val="26"/>
        </w:rPr>
        <w:t>общем</w:t>
      </w:r>
      <w:proofErr w:type="gramEnd"/>
      <w:r w:rsidRPr="001109E1">
        <w:rPr>
          <w:b/>
          <w:sz w:val="26"/>
          <w:szCs w:val="26"/>
        </w:rPr>
        <w:t xml:space="preserve"> их числе</w:t>
      </w:r>
    </w:p>
    <w:p w:rsidR="00FE2D58" w:rsidRPr="001109E1" w:rsidRDefault="00FE2D58" w:rsidP="00B71B67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Сельскохозяйственные организации в Суоярвском муниципальном округе отсутствуют. Сельское хозяйство в округе представлено только малыми формами - крестьянскими (фермерскими)  и личными подсобными хозяйствами. </w:t>
      </w:r>
      <w:r w:rsidR="001D0C60" w:rsidRPr="001109E1">
        <w:rPr>
          <w:sz w:val="26"/>
          <w:szCs w:val="26"/>
        </w:rPr>
        <w:t xml:space="preserve">В округе зарегистрировано 10 крестьянских (фермерских) хозяйств и 15 индивидуальных предпринимателей, осуществляющих деятельность по пчеловодству, разведению молочного крупного рогатого скота, производством сырого молока, выращиванием овощей, плодово-ягодных культур. На территории округа 3,08 тыс. личных подсобных хозяйств. </w:t>
      </w:r>
    </w:p>
    <w:p w:rsidR="00AB079D" w:rsidRPr="001109E1" w:rsidRDefault="000E0339" w:rsidP="00D725C1">
      <w:pPr>
        <w:shd w:val="clear" w:color="auto" w:fill="auto"/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Плановые значения показателя на 202</w:t>
      </w:r>
      <w:r w:rsidR="00FE2D58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FE2D58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годы определены на уровне 0 % с учетом отсутствия динамики значений в 2020-2022 годах.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6.</w:t>
      </w:r>
      <w:r w:rsidRPr="001109E1">
        <w:rPr>
          <w:b/>
          <w:bCs/>
          <w:sz w:val="26"/>
          <w:szCs w:val="26"/>
        </w:rPr>
        <w:tab/>
      </w:r>
      <w:r w:rsidR="00242AC1" w:rsidRPr="001109E1">
        <w:rPr>
          <w:b/>
          <w:bCs/>
          <w:sz w:val="26"/>
          <w:szCs w:val="26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A468A9" w:rsidRPr="001109E1" w:rsidRDefault="00A468A9" w:rsidP="00A468A9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D3762D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AB39F3" w:rsidRPr="001109E1">
        <w:rPr>
          <w:sz w:val="26"/>
          <w:szCs w:val="26"/>
        </w:rPr>
        <w:t>5</w:t>
      </w:r>
      <w:r w:rsidR="00D3762D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>,</w:t>
      </w:r>
      <w:r w:rsidR="001E42FD" w:rsidRPr="001109E1">
        <w:rPr>
          <w:sz w:val="26"/>
          <w:szCs w:val="26"/>
        </w:rPr>
        <w:t>8</w:t>
      </w:r>
      <w:r w:rsidR="00D3762D" w:rsidRPr="001109E1">
        <w:rPr>
          <w:sz w:val="26"/>
          <w:szCs w:val="26"/>
        </w:rPr>
        <w:t>0</w:t>
      </w:r>
      <w:r w:rsidRPr="001109E1">
        <w:rPr>
          <w:sz w:val="26"/>
          <w:szCs w:val="26"/>
        </w:rPr>
        <w:t xml:space="preserve"> % (в 202</w:t>
      </w:r>
      <w:r w:rsidR="00D3762D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</w:t>
      </w:r>
      <w:r w:rsidR="00AB39F3" w:rsidRPr="001109E1">
        <w:rPr>
          <w:sz w:val="26"/>
          <w:szCs w:val="26"/>
        </w:rPr>
        <w:t xml:space="preserve"> </w:t>
      </w:r>
      <w:r w:rsidR="00D3762D" w:rsidRPr="001109E1">
        <w:rPr>
          <w:sz w:val="26"/>
          <w:szCs w:val="26"/>
        </w:rPr>
        <w:t>53,80</w:t>
      </w:r>
      <w:r w:rsidR="00AB39F3" w:rsidRPr="001109E1">
        <w:rPr>
          <w:sz w:val="26"/>
          <w:szCs w:val="26"/>
        </w:rPr>
        <w:t xml:space="preserve"> %).</w:t>
      </w:r>
    </w:p>
    <w:p w:rsidR="00662B3A" w:rsidRPr="001109E1" w:rsidRDefault="001E42FD" w:rsidP="00662B3A">
      <w:pPr>
        <w:tabs>
          <w:tab w:val="left" w:pos="1344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Сохранение</w:t>
      </w:r>
      <w:r w:rsidR="00285D12" w:rsidRPr="001109E1">
        <w:rPr>
          <w:sz w:val="26"/>
          <w:szCs w:val="26"/>
        </w:rPr>
        <w:t xml:space="preserve"> значения показателя </w:t>
      </w:r>
      <w:r w:rsidRPr="001109E1">
        <w:rPr>
          <w:sz w:val="26"/>
          <w:szCs w:val="26"/>
        </w:rPr>
        <w:t>на уровне</w:t>
      </w:r>
      <w:r w:rsidR="00285D12" w:rsidRPr="001109E1">
        <w:rPr>
          <w:sz w:val="26"/>
          <w:szCs w:val="26"/>
        </w:rPr>
        <w:t xml:space="preserve"> 202</w:t>
      </w:r>
      <w:r w:rsidR="00AB577A" w:rsidRPr="001109E1">
        <w:rPr>
          <w:sz w:val="26"/>
          <w:szCs w:val="26"/>
        </w:rPr>
        <w:t>2</w:t>
      </w:r>
      <w:r w:rsidR="00285D12" w:rsidRPr="001109E1">
        <w:rPr>
          <w:sz w:val="26"/>
          <w:szCs w:val="26"/>
        </w:rPr>
        <w:t xml:space="preserve"> год</w:t>
      </w:r>
      <w:r w:rsidRPr="001109E1">
        <w:rPr>
          <w:sz w:val="26"/>
          <w:szCs w:val="26"/>
        </w:rPr>
        <w:t>а</w:t>
      </w:r>
      <w:r w:rsidR="00285D12" w:rsidRPr="001109E1">
        <w:rPr>
          <w:sz w:val="26"/>
          <w:szCs w:val="26"/>
        </w:rPr>
        <w:t xml:space="preserve"> обусловлен</w:t>
      </w:r>
      <w:r w:rsidRPr="001109E1">
        <w:rPr>
          <w:sz w:val="26"/>
          <w:szCs w:val="26"/>
        </w:rPr>
        <w:t>о</w:t>
      </w:r>
      <w:r w:rsidR="00285D12" w:rsidRPr="001109E1">
        <w:rPr>
          <w:sz w:val="26"/>
          <w:szCs w:val="26"/>
        </w:rPr>
        <w:t xml:space="preserve"> </w:t>
      </w:r>
      <w:r w:rsidR="00662B3A" w:rsidRPr="001109E1">
        <w:rPr>
          <w:sz w:val="26"/>
          <w:szCs w:val="26"/>
        </w:rPr>
        <w:t xml:space="preserve">выполнением мероприятий по текущему ремонту  </w:t>
      </w:r>
      <w:r w:rsidR="00285D12" w:rsidRPr="001109E1">
        <w:rPr>
          <w:sz w:val="26"/>
          <w:szCs w:val="26"/>
        </w:rPr>
        <w:t>автомобильн</w:t>
      </w:r>
      <w:r w:rsidR="00662B3A" w:rsidRPr="001109E1">
        <w:rPr>
          <w:sz w:val="26"/>
          <w:szCs w:val="26"/>
        </w:rPr>
        <w:t>ой</w:t>
      </w:r>
      <w:r w:rsidR="00285D12" w:rsidRPr="001109E1">
        <w:rPr>
          <w:sz w:val="26"/>
          <w:szCs w:val="26"/>
        </w:rPr>
        <w:t xml:space="preserve"> дорог</w:t>
      </w:r>
      <w:r w:rsidR="00662B3A" w:rsidRPr="001109E1">
        <w:rPr>
          <w:sz w:val="26"/>
          <w:szCs w:val="26"/>
        </w:rPr>
        <w:t xml:space="preserve">и </w:t>
      </w:r>
      <w:proofErr w:type="spellStart"/>
      <w:r w:rsidR="00662B3A" w:rsidRPr="001109E1">
        <w:rPr>
          <w:sz w:val="26"/>
          <w:szCs w:val="26"/>
        </w:rPr>
        <w:t>Вешкелица-Инжунаволок</w:t>
      </w:r>
      <w:proofErr w:type="spellEnd"/>
      <w:r w:rsidR="00662B3A" w:rsidRPr="001109E1">
        <w:rPr>
          <w:sz w:val="26"/>
          <w:szCs w:val="26"/>
        </w:rPr>
        <w:t xml:space="preserve">, автомобильных дорог по ул. Октябрьская и ул. Первомайская в г. Суоярви, по ул. Лесная, Октябрьская, Мира </w:t>
      </w:r>
      <w:proofErr w:type="gramStart"/>
      <w:r w:rsidR="00662B3A" w:rsidRPr="001109E1">
        <w:rPr>
          <w:sz w:val="26"/>
          <w:szCs w:val="26"/>
        </w:rPr>
        <w:t>в</w:t>
      </w:r>
      <w:proofErr w:type="gramEnd"/>
      <w:r w:rsidR="00662B3A" w:rsidRPr="001109E1">
        <w:rPr>
          <w:sz w:val="26"/>
          <w:szCs w:val="26"/>
        </w:rPr>
        <w:t xml:space="preserve"> с. </w:t>
      </w:r>
      <w:proofErr w:type="spellStart"/>
      <w:r w:rsidR="00662B3A" w:rsidRPr="001109E1">
        <w:rPr>
          <w:sz w:val="26"/>
          <w:szCs w:val="26"/>
        </w:rPr>
        <w:t>Вешкелица</w:t>
      </w:r>
      <w:proofErr w:type="spellEnd"/>
      <w:r w:rsidR="00662B3A" w:rsidRPr="001109E1">
        <w:rPr>
          <w:sz w:val="26"/>
          <w:szCs w:val="26"/>
        </w:rPr>
        <w:t xml:space="preserve"> и д. </w:t>
      </w:r>
      <w:proofErr w:type="spellStart"/>
      <w:r w:rsidR="00662B3A" w:rsidRPr="001109E1">
        <w:rPr>
          <w:sz w:val="26"/>
          <w:szCs w:val="26"/>
        </w:rPr>
        <w:t>Хаутаваара</w:t>
      </w:r>
      <w:proofErr w:type="spellEnd"/>
      <w:r w:rsidR="00285D12" w:rsidRPr="001109E1">
        <w:rPr>
          <w:sz w:val="26"/>
          <w:szCs w:val="26"/>
        </w:rPr>
        <w:t xml:space="preserve">, </w:t>
      </w:r>
      <w:proofErr w:type="gramStart"/>
      <w:r w:rsidR="00285D12" w:rsidRPr="001109E1">
        <w:rPr>
          <w:sz w:val="26"/>
          <w:szCs w:val="26"/>
        </w:rPr>
        <w:t>в</w:t>
      </w:r>
      <w:proofErr w:type="gramEnd"/>
      <w:r w:rsidR="00285D12" w:rsidRPr="001109E1">
        <w:rPr>
          <w:sz w:val="26"/>
          <w:szCs w:val="26"/>
        </w:rPr>
        <w:t xml:space="preserve"> том числе за счет выделения дополнительных средств из бюджета </w:t>
      </w:r>
      <w:r w:rsidR="00662B3A" w:rsidRPr="001109E1">
        <w:rPr>
          <w:sz w:val="26"/>
          <w:szCs w:val="26"/>
        </w:rPr>
        <w:t xml:space="preserve">Республики Карелия.  </w:t>
      </w:r>
    </w:p>
    <w:p w:rsidR="00285D12" w:rsidRPr="001109E1" w:rsidRDefault="00662B3A" w:rsidP="00662B3A">
      <w:pPr>
        <w:tabs>
          <w:tab w:val="left" w:pos="1344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За счет средств субсидий из Дорожного фонда Республики Карелия на реализацию мероприятий государственной программы Республики Карелия «Развитие транспортной системы» выполнены работы по ремонту моста через р. </w:t>
      </w:r>
      <w:proofErr w:type="spellStart"/>
      <w:r w:rsidRPr="001109E1">
        <w:rPr>
          <w:sz w:val="26"/>
          <w:szCs w:val="26"/>
        </w:rPr>
        <w:t>Уксунъеки</w:t>
      </w:r>
      <w:proofErr w:type="spellEnd"/>
      <w:r w:rsidRPr="001109E1">
        <w:rPr>
          <w:sz w:val="26"/>
          <w:szCs w:val="26"/>
        </w:rPr>
        <w:t xml:space="preserve"> по ул. </w:t>
      </w:r>
      <w:proofErr w:type="gramStart"/>
      <w:r w:rsidRPr="001109E1">
        <w:rPr>
          <w:sz w:val="26"/>
          <w:szCs w:val="26"/>
        </w:rPr>
        <w:t>Заводская-Советская</w:t>
      </w:r>
      <w:proofErr w:type="gramEnd"/>
      <w:r w:rsidRPr="001109E1">
        <w:rPr>
          <w:sz w:val="26"/>
          <w:szCs w:val="26"/>
        </w:rPr>
        <w:t xml:space="preserve"> в п. </w:t>
      </w:r>
      <w:proofErr w:type="spellStart"/>
      <w:r w:rsidRPr="001109E1">
        <w:rPr>
          <w:sz w:val="26"/>
          <w:szCs w:val="26"/>
        </w:rPr>
        <w:t>Райконкоски</w:t>
      </w:r>
      <w:proofErr w:type="spellEnd"/>
      <w:r w:rsidRPr="001109E1">
        <w:rPr>
          <w:sz w:val="26"/>
          <w:szCs w:val="26"/>
        </w:rPr>
        <w:t xml:space="preserve"> на сумму 10,9 млн. руб.</w:t>
      </w:r>
    </w:p>
    <w:p w:rsidR="00217061" w:rsidRPr="001109E1" w:rsidRDefault="00217061" w:rsidP="00217061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На 2024 год запланирован ремонт региональных дорог Суоярви – </w:t>
      </w:r>
      <w:proofErr w:type="spellStart"/>
      <w:r w:rsidRPr="001109E1">
        <w:rPr>
          <w:sz w:val="26"/>
          <w:szCs w:val="26"/>
        </w:rPr>
        <w:t>Койриноя</w:t>
      </w:r>
      <w:proofErr w:type="spellEnd"/>
      <w:r w:rsidRPr="001109E1">
        <w:rPr>
          <w:sz w:val="26"/>
          <w:szCs w:val="26"/>
        </w:rPr>
        <w:t>, Суоярви-Юстозер</w:t>
      </w:r>
      <w:proofErr w:type="gramStart"/>
      <w:r w:rsidRPr="001109E1">
        <w:rPr>
          <w:sz w:val="26"/>
          <w:szCs w:val="26"/>
        </w:rPr>
        <w:t>о-</w:t>
      </w:r>
      <w:proofErr w:type="gramEnd"/>
      <w:r w:rsidRPr="001109E1">
        <w:rPr>
          <w:sz w:val="26"/>
          <w:szCs w:val="26"/>
        </w:rPr>
        <w:t xml:space="preserve">(через Поросозеро)-Медвежьегорск, проходящих в черте города Суоярви. Замена порядка 12 км асфальтового покрытия и обустройство тротуаров. В п. </w:t>
      </w:r>
      <w:proofErr w:type="spellStart"/>
      <w:r w:rsidRPr="001109E1">
        <w:rPr>
          <w:sz w:val="26"/>
          <w:szCs w:val="26"/>
        </w:rPr>
        <w:t>Леппясюрья</w:t>
      </w:r>
      <w:proofErr w:type="spellEnd"/>
      <w:r w:rsidRPr="001109E1">
        <w:rPr>
          <w:sz w:val="26"/>
          <w:szCs w:val="26"/>
        </w:rPr>
        <w:t xml:space="preserve"> в 2024 году будет проведен ремонт всех автомобильных дорог.</w:t>
      </w:r>
    </w:p>
    <w:p w:rsidR="00AB079D" w:rsidRPr="001109E1" w:rsidRDefault="00A468A9" w:rsidP="00D725C1">
      <w:pPr>
        <w:ind w:firstLine="709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lastRenderedPageBreak/>
        <w:t>В 202</w:t>
      </w:r>
      <w:r w:rsidR="009E0D6E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662B3A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годах запланировано постепенное уменьшение значений показателя за счет выполнения мероприятий по ремонту автомобильных дорог</w:t>
      </w:r>
      <w:r w:rsidR="00662B3A" w:rsidRPr="001109E1">
        <w:rPr>
          <w:sz w:val="26"/>
          <w:szCs w:val="26"/>
        </w:rPr>
        <w:t xml:space="preserve"> Суоярвского муниципального округа</w:t>
      </w:r>
      <w:r w:rsidRPr="001109E1">
        <w:rPr>
          <w:sz w:val="26"/>
          <w:szCs w:val="26"/>
        </w:rPr>
        <w:t xml:space="preserve"> и сокращению протяженности дорог с грунтовым типом покрытия, при условии обеспечения указанных мероприятий финансированием.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t>7.</w:t>
      </w:r>
      <w:r w:rsidRPr="001109E1">
        <w:rPr>
          <w:b/>
          <w:bCs/>
          <w:sz w:val="26"/>
          <w:szCs w:val="26"/>
        </w:rPr>
        <w:tab/>
      </w:r>
      <w:r w:rsidR="00242AC1" w:rsidRPr="001109E1">
        <w:rPr>
          <w:b/>
          <w:bCs/>
          <w:sz w:val="26"/>
          <w:szCs w:val="26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</w:p>
    <w:p w:rsidR="0083114B" w:rsidRPr="001109E1" w:rsidRDefault="0083114B" w:rsidP="0083114B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В 202</w:t>
      </w:r>
      <w:r w:rsidR="00CB14AC" w:rsidRPr="001109E1">
        <w:rPr>
          <w:b w:val="0"/>
          <w:bCs w:val="0"/>
          <w:sz w:val="26"/>
          <w:szCs w:val="26"/>
        </w:rPr>
        <w:t>3</w:t>
      </w:r>
      <w:r w:rsidRPr="001109E1">
        <w:rPr>
          <w:b w:val="0"/>
          <w:bCs w:val="0"/>
          <w:sz w:val="26"/>
          <w:szCs w:val="26"/>
        </w:rPr>
        <w:t xml:space="preserve"> году 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</w:r>
      <w:r w:rsidR="00E21740" w:rsidRPr="001109E1">
        <w:rPr>
          <w:b w:val="0"/>
          <w:bCs w:val="0"/>
          <w:sz w:val="26"/>
          <w:szCs w:val="26"/>
        </w:rPr>
        <w:t>муниципального</w:t>
      </w:r>
      <w:r w:rsidRPr="001109E1">
        <w:rPr>
          <w:b w:val="0"/>
          <w:bCs w:val="0"/>
          <w:sz w:val="26"/>
          <w:szCs w:val="26"/>
        </w:rPr>
        <w:t xml:space="preserve"> округа составила </w:t>
      </w:r>
      <w:r w:rsidR="00CB14AC" w:rsidRPr="001109E1">
        <w:rPr>
          <w:b w:val="0"/>
          <w:bCs w:val="0"/>
          <w:sz w:val="26"/>
          <w:szCs w:val="26"/>
        </w:rPr>
        <w:t>1,10</w:t>
      </w:r>
      <w:r w:rsidRPr="001109E1">
        <w:rPr>
          <w:b w:val="0"/>
          <w:bCs w:val="0"/>
          <w:sz w:val="26"/>
          <w:szCs w:val="26"/>
        </w:rPr>
        <w:t xml:space="preserve"> %.</w:t>
      </w:r>
    </w:p>
    <w:p w:rsidR="00E21740" w:rsidRPr="001109E1" w:rsidRDefault="00570201" w:rsidP="00E21740">
      <w:pPr>
        <w:pStyle w:val="aff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ряд населенных пунктов, которые не имеют транспортного сообщения, это: п. Суйстамо, п.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Вегарус</w:t>
      </w:r>
      <w:proofErr w:type="spell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Суоёки</w:t>
      </w:r>
      <w:proofErr w:type="spell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Турханваара</w:t>
      </w:r>
      <w:proofErr w:type="spell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Администрация старается решить эту проблему всеми возможными способами. Так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 «Суоярви –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Вегарус</w:t>
      </w:r>
      <w:proofErr w:type="spell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1109E1">
        <w:rPr>
          <w:rFonts w:ascii="Times New Roman" w:hAnsi="Times New Roman" w:cs="Times New Roman"/>
          <w:sz w:val="26"/>
          <w:szCs w:val="26"/>
        </w:rPr>
        <w:t xml:space="preserve"> Суоярви», «Суоярви – </w:t>
      </w:r>
      <w:proofErr w:type="spellStart"/>
      <w:r w:rsidRPr="001109E1">
        <w:rPr>
          <w:rFonts w:ascii="Times New Roman" w:hAnsi="Times New Roman" w:cs="Times New Roman"/>
          <w:sz w:val="26"/>
          <w:szCs w:val="26"/>
        </w:rPr>
        <w:t>Суоёки</w:t>
      </w:r>
      <w:proofErr w:type="spellEnd"/>
      <w:r w:rsidRPr="001109E1">
        <w:rPr>
          <w:rFonts w:ascii="Times New Roman" w:hAnsi="Times New Roman" w:cs="Times New Roman"/>
          <w:sz w:val="26"/>
          <w:szCs w:val="26"/>
        </w:rPr>
        <w:t xml:space="preserve"> – Суоярви», «Суоярви – </w:t>
      </w:r>
      <w:proofErr w:type="spellStart"/>
      <w:r w:rsidRPr="001109E1">
        <w:rPr>
          <w:rFonts w:ascii="Times New Roman" w:hAnsi="Times New Roman" w:cs="Times New Roman"/>
          <w:sz w:val="26"/>
          <w:szCs w:val="26"/>
        </w:rPr>
        <w:t>Леппясюрья</w:t>
      </w:r>
      <w:proofErr w:type="spellEnd"/>
      <w:r w:rsidRPr="001109E1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1109E1">
        <w:rPr>
          <w:rFonts w:ascii="Times New Roman" w:hAnsi="Times New Roman" w:cs="Times New Roman"/>
          <w:sz w:val="26"/>
          <w:szCs w:val="26"/>
        </w:rPr>
        <w:t>Леппясюрья</w:t>
      </w:r>
      <w:proofErr w:type="spellEnd"/>
      <w:r w:rsidRPr="001109E1">
        <w:rPr>
          <w:rFonts w:ascii="Times New Roman" w:hAnsi="Times New Roman" w:cs="Times New Roman"/>
          <w:sz w:val="26"/>
          <w:szCs w:val="26"/>
        </w:rPr>
        <w:t xml:space="preserve"> – Суоярви» на территории Суоярвского муниципального округа, однако все они признаются несостоявшимися ввиду отсутствия заявок. В течение 2023 года данный конкурс проводился 6 раз, и каждый раз был признан несостоявшимся в связи с отсутствием заявок.  </w:t>
      </w:r>
    </w:p>
    <w:p w:rsidR="00E21740" w:rsidRPr="001109E1" w:rsidRDefault="00E21740" w:rsidP="00E21740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109E1">
        <w:rPr>
          <w:rFonts w:ascii="Times New Roman" w:hAnsi="Times New Roman" w:cs="Times New Roman"/>
          <w:sz w:val="26"/>
          <w:szCs w:val="26"/>
        </w:rPr>
        <w:tab/>
        <w:t xml:space="preserve">В 2023 году подразделение ГБУ СО «КЦСОН РК» по </w:t>
      </w:r>
      <w:proofErr w:type="spellStart"/>
      <w:r w:rsidRPr="001109E1">
        <w:rPr>
          <w:rFonts w:ascii="Times New Roman" w:hAnsi="Times New Roman" w:cs="Times New Roman"/>
          <w:sz w:val="26"/>
          <w:szCs w:val="26"/>
        </w:rPr>
        <w:t>Суоярвскому</w:t>
      </w:r>
      <w:proofErr w:type="spellEnd"/>
      <w:r w:rsidRPr="001109E1">
        <w:rPr>
          <w:rFonts w:ascii="Times New Roman" w:hAnsi="Times New Roman" w:cs="Times New Roman"/>
          <w:sz w:val="26"/>
          <w:szCs w:val="26"/>
        </w:rPr>
        <w:t xml:space="preserve"> муниципальному округу помогло снизить напряженность в ситуации. У маломобильных граждан пожилого возраста есть возможность выехать в г. Суоярви для решения  социальных вопросов. Транспортные услуги службы «Социальное такси» являются одними из наиболее востребованных у граждан пожилого возраста и инвалидов.</w:t>
      </w:r>
      <w:r w:rsidRPr="001109E1">
        <w:rPr>
          <w:rFonts w:ascii="Times New Roman" w:hAnsi="Times New Roman" w:cs="Times New Roman"/>
          <w:sz w:val="26"/>
          <w:szCs w:val="26"/>
        </w:rPr>
        <w:br/>
        <w:t xml:space="preserve">          Услуга предоставляется гражданам пожилого возраста, семьям, имеющим детей-инвалидов, инвалидам-колясочникам, в том числе передвигающимся с помощью кресла-коляски.</w:t>
      </w:r>
    </w:p>
    <w:p w:rsidR="00AB079D" w:rsidRPr="001109E1" w:rsidRDefault="00E21740" w:rsidP="00D725C1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В 2024-2026 году администрация продол</w:t>
      </w:r>
      <w:r w:rsidR="008E3E98" w:rsidRPr="001109E1">
        <w:rPr>
          <w:b w:val="0"/>
          <w:bCs w:val="0"/>
          <w:sz w:val="26"/>
          <w:szCs w:val="26"/>
        </w:rPr>
        <w:t>жит</w:t>
      </w:r>
      <w:r w:rsidRPr="001109E1">
        <w:rPr>
          <w:b w:val="0"/>
          <w:bCs w:val="0"/>
          <w:sz w:val="26"/>
          <w:szCs w:val="26"/>
        </w:rPr>
        <w:t xml:space="preserve"> в рамках своих полномочий решать вопрос по обеспечению населения пассажирскими перевозками по муниципальным маршрутам.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8.</w:t>
      </w:r>
      <w:r w:rsidRPr="001109E1">
        <w:rPr>
          <w:b/>
          <w:bCs/>
          <w:sz w:val="26"/>
          <w:szCs w:val="26"/>
        </w:rPr>
        <w:tab/>
        <w:t>Среднемесячная номинальная начисленная заработная плата работников:</w:t>
      </w:r>
    </w:p>
    <w:p w:rsidR="0081761E" w:rsidRPr="0072109F" w:rsidRDefault="00FD4D8B" w:rsidP="0081761E">
      <w:pPr>
        <w:tabs>
          <w:tab w:val="left" w:pos="0"/>
          <w:tab w:val="left" w:pos="677"/>
        </w:tabs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 </w:t>
      </w:r>
      <w:r w:rsidRPr="001109E1">
        <w:rPr>
          <w:b/>
          <w:bCs/>
          <w:sz w:val="26"/>
          <w:szCs w:val="26"/>
        </w:rPr>
        <w:tab/>
        <w:t xml:space="preserve">8.1. крупных и средних предприятий и некоммерческих организаций городского округа </w:t>
      </w:r>
      <w:r w:rsidRPr="001109E1">
        <w:rPr>
          <w:b/>
          <w:bCs/>
          <w:sz w:val="26"/>
          <w:szCs w:val="26"/>
        </w:rPr>
        <w:tab/>
      </w:r>
    </w:p>
    <w:p w:rsidR="009A2066" w:rsidRPr="001109E1" w:rsidRDefault="0081761E" w:rsidP="0081761E">
      <w:pPr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72109F">
        <w:rPr>
          <w:b/>
          <w:bCs/>
          <w:sz w:val="26"/>
          <w:szCs w:val="26"/>
        </w:rPr>
        <w:tab/>
      </w:r>
      <w:proofErr w:type="gramStart"/>
      <w:r w:rsidR="00E66491" w:rsidRPr="001109E1">
        <w:rPr>
          <w:sz w:val="26"/>
          <w:szCs w:val="26"/>
        </w:rPr>
        <w:t xml:space="preserve">По данным </w:t>
      </w:r>
      <w:r w:rsidR="00524ABB" w:rsidRPr="001109E1">
        <w:rPr>
          <w:sz w:val="26"/>
          <w:szCs w:val="26"/>
        </w:rPr>
        <w:t xml:space="preserve">территориального </w:t>
      </w:r>
      <w:r w:rsidR="003B6405" w:rsidRPr="001109E1">
        <w:rPr>
          <w:sz w:val="26"/>
          <w:szCs w:val="26"/>
        </w:rPr>
        <w:t>органа</w:t>
      </w:r>
      <w:r w:rsidR="00524ABB" w:rsidRPr="001109E1">
        <w:rPr>
          <w:sz w:val="26"/>
          <w:szCs w:val="26"/>
        </w:rPr>
        <w:t xml:space="preserve"> федеральной службы государственной статистики по Республики Карелия (</w:t>
      </w:r>
      <w:proofErr w:type="spellStart"/>
      <w:r w:rsidR="0071105B" w:rsidRPr="001109E1">
        <w:rPr>
          <w:sz w:val="26"/>
          <w:szCs w:val="26"/>
        </w:rPr>
        <w:t>Карелиястат</w:t>
      </w:r>
      <w:proofErr w:type="spellEnd"/>
      <w:r w:rsidR="00524ABB" w:rsidRPr="001109E1">
        <w:rPr>
          <w:sz w:val="26"/>
          <w:szCs w:val="26"/>
        </w:rPr>
        <w:t>)</w:t>
      </w:r>
      <w:r w:rsidR="00E66491" w:rsidRPr="001109E1">
        <w:rPr>
          <w:sz w:val="26"/>
          <w:szCs w:val="26"/>
        </w:rPr>
        <w:t xml:space="preserve"> среднемесячная номинальная начисленная заработная плата (далее – заработная плата) одного работника крупных и средних предприятий и некоммерческих организаций </w:t>
      </w:r>
      <w:r w:rsidR="0071105B" w:rsidRPr="001109E1">
        <w:rPr>
          <w:sz w:val="26"/>
          <w:szCs w:val="26"/>
        </w:rPr>
        <w:t>Суоярвского муниципального округа</w:t>
      </w:r>
      <w:r w:rsidR="00E66491" w:rsidRPr="001109E1">
        <w:rPr>
          <w:sz w:val="26"/>
          <w:szCs w:val="26"/>
        </w:rPr>
        <w:t xml:space="preserve"> за январь-декабрь 202</w:t>
      </w:r>
      <w:r w:rsidR="0071105B" w:rsidRPr="001109E1">
        <w:rPr>
          <w:sz w:val="26"/>
          <w:szCs w:val="26"/>
        </w:rPr>
        <w:t>3</w:t>
      </w:r>
      <w:r w:rsidR="00E66491" w:rsidRPr="001109E1">
        <w:rPr>
          <w:sz w:val="26"/>
          <w:szCs w:val="26"/>
        </w:rPr>
        <w:t xml:space="preserve"> года увеличилась в сравнении с соответствующи</w:t>
      </w:r>
      <w:r w:rsidR="0071105B" w:rsidRPr="001109E1">
        <w:rPr>
          <w:sz w:val="26"/>
          <w:szCs w:val="26"/>
        </w:rPr>
        <w:t xml:space="preserve">м периодом прошлого года на 18,45 </w:t>
      </w:r>
      <w:r w:rsidR="00E66491" w:rsidRPr="001109E1">
        <w:rPr>
          <w:sz w:val="26"/>
          <w:szCs w:val="26"/>
        </w:rPr>
        <w:t xml:space="preserve">% и составила </w:t>
      </w:r>
      <w:r w:rsidR="0071105B" w:rsidRPr="001109E1">
        <w:rPr>
          <w:sz w:val="26"/>
          <w:szCs w:val="26"/>
        </w:rPr>
        <w:t>64 320,0</w:t>
      </w:r>
      <w:r w:rsidR="00E66491" w:rsidRPr="001109E1">
        <w:rPr>
          <w:sz w:val="26"/>
          <w:szCs w:val="26"/>
        </w:rPr>
        <w:t xml:space="preserve"> рублей, что обусловлено приростом</w:t>
      </w:r>
      <w:r w:rsidR="0071105B" w:rsidRPr="001109E1">
        <w:rPr>
          <w:sz w:val="26"/>
          <w:szCs w:val="26"/>
        </w:rPr>
        <w:t xml:space="preserve"> уровня заработной платы (на 5,6</w:t>
      </w:r>
      <w:r w:rsidR="00E66491" w:rsidRPr="001109E1">
        <w:rPr>
          <w:sz w:val="26"/>
          <w:szCs w:val="26"/>
        </w:rPr>
        <w:t xml:space="preserve"> % - </w:t>
      </w:r>
      <w:r w:rsidR="0071105B" w:rsidRPr="001109E1">
        <w:rPr>
          <w:sz w:val="26"/>
          <w:szCs w:val="26"/>
        </w:rPr>
        <w:t>17,9</w:t>
      </w:r>
      <w:proofErr w:type="gramEnd"/>
      <w:r w:rsidR="00E66491" w:rsidRPr="001109E1">
        <w:rPr>
          <w:sz w:val="26"/>
          <w:szCs w:val="26"/>
        </w:rPr>
        <w:t xml:space="preserve"> %) в организациях, осуществляющих свою деятельность в сфере здравоохранения, обрабатывающих производств, </w:t>
      </w:r>
      <w:r w:rsidR="0071105B" w:rsidRPr="001109E1">
        <w:rPr>
          <w:sz w:val="26"/>
          <w:szCs w:val="26"/>
        </w:rPr>
        <w:t>сельское, лесное хозяйство, охота, рыболовство</w:t>
      </w:r>
      <w:r w:rsidR="009A2066" w:rsidRPr="001109E1">
        <w:rPr>
          <w:sz w:val="26"/>
          <w:szCs w:val="26"/>
        </w:rPr>
        <w:t>.</w:t>
      </w:r>
    </w:p>
    <w:p w:rsidR="00F269A2" w:rsidRPr="001109E1" w:rsidRDefault="00E66491" w:rsidP="00D725C1">
      <w:pPr>
        <w:ind w:firstLine="720"/>
        <w:jc w:val="both"/>
        <w:rPr>
          <w:b/>
          <w:bCs/>
          <w:sz w:val="26"/>
          <w:szCs w:val="26"/>
        </w:rPr>
      </w:pPr>
      <w:proofErr w:type="gramStart"/>
      <w:r w:rsidRPr="001109E1">
        <w:rPr>
          <w:sz w:val="26"/>
          <w:szCs w:val="26"/>
        </w:rPr>
        <w:t>В 202</w:t>
      </w:r>
      <w:r w:rsidR="009A2066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9A2066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годах ожидается рост величины заработной платы одного работника от</w:t>
      </w:r>
      <w:r w:rsidR="001662B3" w:rsidRPr="001109E1">
        <w:rPr>
          <w:sz w:val="26"/>
          <w:szCs w:val="26"/>
        </w:rPr>
        <w:t xml:space="preserve"> 6,6</w:t>
      </w:r>
      <w:r w:rsidRPr="001109E1">
        <w:rPr>
          <w:sz w:val="26"/>
          <w:szCs w:val="26"/>
        </w:rPr>
        <w:t xml:space="preserve"> % до </w:t>
      </w:r>
      <w:r w:rsidR="001662B3" w:rsidRPr="001109E1">
        <w:rPr>
          <w:sz w:val="26"/>
          <w:szCs w:val="26"/>
        </w:rPr>
        <w:t>12,0</w:t>
      </w:r>
      <w:r w:rsidRPr="001109E1">
        <w:rPr>
          <w:sz w:val="26"/>
          <w:szCs w:val="26"/>
        </w:rPr>
        <w:t xml:space="preserve"> % (до </w:t>
      </w:r>
      <w:r w:rsidR="003B6405" w:rsidRPr="001109E1">
        <w:rPr>
          <w:sz w:val="26"/>
          <w:szCs w:val="26"/>
        </w:rPr>
        <w:t xml:space="preserve">76 830,0 </w:t>
      </w:r>
      <w:r w:rsidR="009A2066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рубл</w:t>
      </w:r>
      <w:r w:rsidR="009A2066" w:rsidRPr="001109E1">
        <w:rPr>
          <w:sz w:val="26"/>
          <w:szCs w:val="26"/>
        </w:rPr>
        <w:t>ей</w:t>
      </w:r>
      <w:r w:rsidRPr="001109E1">
        <w:rPr>
          <w:sz w:val="26"/>
          <w:szCs w:val="26"/>
        </w:rPr>
        <w:t xml:space="preserve"> в 2025 году) с учетом индекса потребительских цен, содержащегося в среднесрочном прогнозе социально-экономического развития Российской Федерации до 2025 года, разработанного Минэкономразвития России</w:t>
      </w:r>
      <w:r w:rsidR="001662B3" w:rsidRPr="001109E1">
        <w:rPr>
          <w:sz w:val="26"/>
          <w:szCs w:val="26"/>
        </w:rPr>
        <w:t>, а также с планируемым завершением крупных инвестиционных проектов на территории Суоярвского муниципального округа.</w:t>
      </w:r>
      <w:proofErr w:type="gramEnd"/>
      <w:r w:rsidR="001662B3" w:rsidRPr="001109E1">
        <w:rPr>
          <w:sz w:val="26"/>
          <w:szCs w:val="26"/>
        </w:rPr>
        <w:t xml:space="preserve"> Создание новых рабочих мест на данных </w:t>
      </w:r>
      <w:r w:rsidR="001662B3" w:rsidRPr="001109E1">
        <w:rPr>
          <w:sz w:val="26"/>
          <w:szCs w:val="26"/>
        </w:rPr>
        <w:lastRenderedPageBreak/>
        <w:t>предприятиях увеличит рост среднемесячной номинальной начисленной заработной платы работников.</w:t>
      </w:r>
      <w:r w:rsidR="00FD4D8B" w:rsidRPr="001109E1">
        <w:rPr>
          <w:b/>
          <w:bCs/>
          <w:sz w:val="26"/>
          <w:szCs w:val="26"/>
        </w:rPr>
        <w:t> </w:t>
      </w:r>
      <w:r w:rsidR="00FD4D8B" w:rsidRPr="001109E1">
        <w:rPr>
          <w:b/>
          <w:bCs/>
          <w:sz w:val="26"/>
          <w:szCs w:val="26"/>
        </w:rPr>
        <w:tab/>
      </w:r>
    </w:p>
    <w:p w:rsidR="00AB079D" w:rsidRPr="001109E1" w:rsidRDefault="00FD4D8B" w:rsidP="007F58AC">
      <w:pPr>
        <w:tabs>
          <w:tab w:val="left" w:pos="0"/>
          <w:tab w:val="left" w:pos="677"/>
        </w:tabs>
        <w:ind w:firstLine="709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8.2. муниципальных дошкольных образовательных учреждений</w:t>
      </w:r>
    </w:p>
    <w:p w:rsidR="00CA74C4" w:rsidRPr="001109E1" w:rsidRDefault="00CA74C4" w:rsidP="00CA74C4">
      <w:pPr>
        <w:suppressAutoHyphens w:val="0"/>
        <w:ind w:firstLine="709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Значение показателя в 202</w:t>
      </w:r>
      <w:r w:rsidR="00104EE2" w:rsidRPr="001109E1">
        <w:rPr>
          <w:color w:val="000000"/>
          <w:sz w:val="26"/>
          <w:szCs w:val="26"/>
        </w:rPr>
        <w:t>3</w:t>
      </w:r>
      <w:r w:rsidRPr="001109E1">
        <w:rPr>
          <w:color w:val="000000"/>
          <w:sz w:val="26"/>
          <w:szCs w:val="26"/>
        </w:rPr>
        <w:t xml:space="preserve"> году увеличилось на </w:t>
      </w:r>
      <w:r w:rsidR="002841AE" w:rsidRPr="001109E1">
        <w:rPr>
          <w:color w:val="000000"/>
          <w:sz w:val="26"/>
          <w:szCs w:val="26"/>
        </w:rPr>
        <w:t>13,48</w:t>
      </w:r>
      <w:r w:rsidRPr="001109E1">
        <w:rPr>
          <w:color w:val="000000"/>
          <w:sz w:val="26"/>
          <w:szCs w:val="26"/>
        </w:rPr>
        <w:t xml:space="preserve"> % и составило </w:t>
      </w:r>
      <w:r w:rsidR="002841AE" w:rsidRPr="001109E1">
        <w:rPr>
          <w:color w:val="000000"/>
          <w:sz w:val="26"/>
          <w:szCs w:val="26"/>
        </w:rPr>
        <w:t>40050,0</w:t>
      </w:r>
      <w:r w:rsidRPr="001109E1">
        <w:rPr>
          <w:color w:val="000000"/>
          <w:sz w:val="26"/>
          <w:szCs w:val="26"/>
        </w:rPr>
        <w:t xml:space="preserve"> рублей (в 202</w:t>
      </w:r>
      <w:r w:rsidR="00104EE2" w:rsidRPr="001109E1">
        <w:rPr>
          <w:color w:val="000000"/>
          <w:sz w:val="26"/>
          <w:szCs w:val="26"/>
        </w:rPr>
        <w:t>2</w:t>
      </w:r>
      <w:r w:rsidRPr="001109E1">
        <w:rPr>
          <w:color w:val="000000"/>
          <w:sz w:val="26"/>
          <w:szCs w:val="26"/>
        </w:rPr>
        <w:t xml:space="preserve"> году – </w:t>
      </w:r>
      <w:r w:rsidR="00104EE2" w:rsidRPr="001109E1">
        <w:rPr>
          <w:color w:val="000000"/>
          <w:sz w:val="26"/>
          <w:szCs w:val="26"/>
        </w:rPr>
        <w:t>35 290,0</w:t>
      </w:r>
      <w:r w:rsidRPr="001109E1">
        <w:rPr>
          <w:color w:val="000000"/>
          <w:sz w:val="26"/>
          <w:szCs w:val="26"/>
        </w:rPr>
        <w:t xml:space="preserve"> рублей).</w:t>
      </w:r>
    </w:p>
    <w:p w:rsidR="00CA74C4" w:rsidRPr="001109E1" w:rsidRDefault="00CA74C4" w:rsidP="00CA74C4">
      <w:pPr>
        <w:suppressAutoHyphens w:val="0"/>
        <w:ind w:firstLine="709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Увеличение уровня средней заработной платы работников образовательных организаций в 202</w:t>
      </w:r>
      <w:r w:rsidR="00104EE2" w:rsidRPr="001109E1">
        <w:rPr>
          <w:color w:val="000000"/>
          <w:sz w:val="26"/>
          <w:szCs w:val="26"/>
        </w:rPr>
        <w:t>2</w:t>
      </w:r>
      <w:r w:rsidRPr="001109E1">
        <w:rPr>
          <w:color w:val="000000"/>
          <w:sz w:val="26"/>
          <w:szCs w:val="26"/>
        </w:rPr>
        <w:t>-202</w:t>
      </w:r>
      <w:r w:rsidR="00104EE2" w:rsidRPr="001109E1">
        <w:rPr>
          <w:color w:val="000000"/>
          <w:sz w:val="26"/>
          <w:szCs w:val="26"/>
        </w:rPr>
        <w:t>3</w:t>
      </w:r>
      <w:r w:rsidRPr="001109E1">
        <w:rPr>
          <w:color w:val="000000"/>
          <w:sz w:val="26"/>
          <w:szCs w:val="26"/>
        </w:rPr>
        <w:t xml:space="preserve"> годах связано с исполнением Указа Президента Российской Федерации от 07.05.2012 № 597 «О мероприятиях по реализации государственной социальной политики» в части поэтапного повышения заработной платы педагогических работников.</w:t>
      </w:r>
    </w:p>
    <w:p w:rsidR="007F58AC" w:rsidRPr="001109E1" w:rsidRDefault="00CA74C4" w:rsidP="00133458">
      <w:pPr>
        <w:suppressAutoHyphens w:val="0"/>
        <w:jc w:val="both"/>
        <w:rPr>
          <w:b/>
          <w:bCs/>
          <w:sz w:val="26"/>
          <w:szCs w:val="26"/>
        </w:rPr>
      </w:pPr>
      <w:r w:rsidRPr="001109E1">
        <w:rPr>
          <w:color w:val="000000"/>
          <w:sz w:val="26"/>
          <w:szCs w:val="26"/>
        </w:rPr>
        <w:t xml:space="preserve">В плановом периоде значения показателя запланированы </w:t>
      </w:r>
      <w:r w:rsidR="00104EE2" w:rsidRPr="001109E1">
        <w:rPr>
          <w:color w:val="000000"/>
          <w:sz w:val="26"/>
          <w:szCs w:val="26"/>
        </w:rPr>
        <w:t>с учетом индексации.</w:t>
      </w:r>
      <w:r w:rsidR="00FD4D8B" w:rsidRPr="001109E1">
        <w:rPr>
          <w:b/>
          <w:bCs/>
          <w:sz w:val="26"/>
          <w:szCs w:val="26"/>
        </w:rPr>
        <w:tab/>
      </w:r>
    </w:p>
    <w:p w:rsidR="00AB079D" w:rsidRPr="001109E1" w:rsidRDefault="00FD4D8B" w:rsidP="007F58AC">
      <w:pPr>
        <w:suppressAutoHyphens w:val="0"/>
        <w:ind w:firstLine="68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8.3 муниципальных общеобразовательных учреждений</w:t>
      </w:r>
    </w:p>
    <w:p w:rsidR="00CA74C4" w:rsidRPr="001109E1" w:rsidRDefault="00CA74C4" w:rsidP="00CA74C4">
      <w:pPr>
        <w:suppressAutoHyphens w:val="0"/>
        <w:ind w:firstLine="709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Значение показателя в 202</w:t>
      </w:r>
      <w:r w:rsidR="00D7389A" w:rsidRPr="001109E1">
        <w:rPr>
          <w:color w:val="000000"/>
          <w:sz w:val="26"/>
          <w:szCs w:val="26"/>
        </w:rPr>
        <w:t>3</w:t>
      </w:r>
      <w:r w:rsidRPr="001109E1">
        <w:rPr>
          <w:color w:val="000000"/>
          <w:sz w:val="26"/>
          <w:szCs w:val="26"/>
        </w:rPr>
        <w:t xml:space="preserve"> году увеличилось на 4,7 % и составило </w:t>
      </w:r>
      <w:r w:rsidR="003556CD" w:rsidRPr="001109E1">
        <w:rPr>
          <w:color w:val="000000"/>
          <w:sz w:val="26"/>
          <w:szCs w:val="26"/>
        </w:rPr>
        <w:t>45250,</w:t>
      </w:r>
      <w:r w:rsidR="00D7389A" w:rsidRPr="001109E1">
        <w:rPr>
          <w:color w:val="000000"/>
          <w:sz w:val="26"/>
          <w:szCs w:val="26"/>
        </w:rPr>
        <w:t>0</w:t>
      </w:r>
      <w:r w:rsidRPr="001109E1">
        <w:rPr>
          <w:color w:val="000000"/>
          <w:sz w:val="26"/>
          <w:szCs w:val="26"/>
        </w:rPr>
        <w:t xml:space="preserve"> рублей (в 202</w:t>
      </w:r>
      <w:r w:rsidR="00D7389A" w:rsidRPr="001109E1">
        <w:rPr>
          <w:color w:val="000000"/>
          <w:sz w:val="26"/>
          <w:szCs w:val="26"/>
        </w:rPr>
        <w:t>2</w:t>
      </w:r>
      <w:r w:rsidRPr="001109E1">
        <w:rPr>
          <w:color w:val="000000"/>
          <w:sz w:val="26"/>
          <w:szCs w:val="26"/>
        </w:rPr>
        <w:t xml:space="preserve"> году – </w:t>
      </w:r>
      <w:r w:rsidR="00D7389A" w:rsidRPr="001109E1">
        <w:rPr>
          <w:color w:val="000000"/>
          <w:sz w:val="26"/>
          <w:szCs w:val="26"/>
        </w:rPr>
        <w:t>39 593,0</w:t>
      </w:r>
      <w:r w:rsidRPr="001109E1">
        <w:rPr>
          <w:color w:val="000000"/>
          <w:sz w:val="26"/>
          <w:szCs w:val="26"/>
        </w:rPr>
        <w:t xml:space="preserve"> рубл</w:t>
      </w:r>
      <w:r w:rsidR="00D7389A" w:rsidRPr="001109E1">
        <w:rPr>
          <w:color w:val="000000"/>
          <w:sz w:val="26"/>
          <w:szCs w:val="26"/>
        </w:rPr>
        <w:t>я</w:t>
      </w:r>
      <w:r w:rsidRPr="001109E1">
        <w:rPr>
          <w:color w:val="000000"/>
          <w:sz w:val="26"/>
          <w:szCs w:val="26"/>
        </w:rPr>
        <w:t>).</w:t>
      </w:r>
    </w:p>
    <w:p w:rsidR="00CA74C4" w:rsidRPr="001109E1" w:rsidRDefault="00CA74C4" w:rsidP="00CA74C4">
      <w:pPr>
        <w:suppressAutoHyphens w:val="0"/>
        <w:ind w:firstLine="709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Увеличение уровня средней заработной платы работников образовательных организаций в отчетном и плановом периодах связано с исполнением Указа Президента Российской Федерации от 07.05.2012 № 597 «О мероприятиях по реализации государственной социальной политики» в части поэтапного повышения заработной платы педагогических работников.</w:t>
      </w:r>
    </w:p>
    <w:p w:rsidR="007F58AC" w:rsidRPr="001109E1" w:rsidRDefault="00CA74C4" w:rsidP="00133458">
      <w:pPr>
        <w:suppressAutoHyphens w:val="0"/>
        <w:jc w:val="both"/>
        <w:rPr>
          <w:b/>
          <w:sz w:val="26"/>
          <w:szCs w:val="26"/>
        </w:rPr>
      </w:pPr>
      <w:r w:rsidRPr="001109E1">
        <w:rPr>
          <w:color w:val="000000"/>
          <w:sz w:val="26"/>
          <w:szCs w:val="26"/>
        </w:rPr>
        <w:t xml:space="preserve">В плановом периоде значения показателя запланированы </w:t>
      </w:r>
      <w:r w:rsidR="00D7389A" w:rsidRPr="001109E1">
        <w:rPr>
          <w:color w:val="000000"/>
          <w:sz w:val="26"/>
          <w:szCs w:val="26"/>
        </w:rPr>
        <w:t>с учетом индексации.</w:t>
      </w:r>
    </w:p>
    <w:p w:rsidR="00AB079D" w:rsidRPr="001109E1" w:rsidRDefault="00FD4D8B">
      <w:pPr>
        <w:tabs>
          <w:tab w:val="left" w:pos="0"/>
          <w:tab w:val="left" w:pos="677"/>
        </w:tabs>
        <w:ind w:firstLine="709"/>
        <w:jc w:val="both"/>
        <w:rPr>
          <w:color w:val="000000"/>
          <w:sz w:val="26"/>
          <w:szCs w:val="26"/>
        </w:rPr>
      </w:pPr>
      <w:r w:rsidRPr="001109E1">
        <w:rPr>
          <w:b/>
          <w:bCs/>
          <w:sz w:val="26"/>
          <w:szCs w:val="26"/>
        </w:rPr>
        <w:t>8.4 учителей муниципальных общеобразовательных учреждений</w:t>
      </w:r>
      <w:r w:rsidRPr="001109E1">
        <w:rPr>
          <w:b/>
          <w:bCs/>
          <w:sz w:val="26"/>
          <w:szCs w:val="26"/>
        </w:rPr>
        <w:tab/>
      </w:r>
    </w:p>
    <w:p w:rsidR="00CA74C4" w:rsidRPr="001109E1" w:rsidRDefault="00CA74C4" w:rsidP="00133458">
      <w:pPr>
        <w:suppressAutoHyphens w:val="0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Значение показателя в 202</w:t>
      </w:r>
      <w:r w:rsidR="00104EE2" w:rsidRPr="001109E1">
        <w:rPr>
          <w:color w:val="000000"/>
          <w:sz w:val="26"/>
          <w:szCs w:val="26"/>
        </w:rPr>
        <w:t>3</w:t>
      </w:r>
      <w:r w:rsidRPr="001109E1">
        <w:rPr>
          <w:color w:val="000000"/>
          <w:sz w:val="26"/>
          <w:szCs w:val="26"/>
        </w:rPr>
        <w:t xml:space="preserve"> году</w:t>
      </w:r>
      <w:r w:rsidR="00255320" w:rsidRPr="001109E1">
        <w:rPr>
          <w:color w:val="000000"/>
          <w:sz w:val="26"/>
          <w:szCs w:val="26"/>
        </w:rPr>
        <w:t xml:space="preserve"> возросло на 16,1 % и составило 5</w:t>
      </w:r>
      <w:r w:rsidRPr="001109E1">
        <w:rPr>
          <w:color w:val="000000"/>
          <w:sz w:val="26"/>
          <w:szCs w:val="26"/>
        </w:rPr>
        <w:t>4 </w:t>
      </w:r>
      <w:r w:rsidR="00255320" w:rsidRPr="001109E1">
        <w:rPr>
          <w:color w:val="000000"/>
          <w:sz w:val="26"/>
          <w:szCs w:val="26"/>
        </w:rPr>
        <w:t>223</w:t>
      </w:r>
      <w:r w:rsidRPr="001109E1">
        <w:rPr>
          <w:color w:val="000000"/>
          <w:sz w:val="26"/>
          <w:szCs w:val="26"/>
        </w:rPr>
        <w:t xml:space="preserve"> рублей (в 202</w:t>
      </w:r>
      <w:r w:rsidR="00255320" w:rsidRPr="001109E1">
        <w:rPr>
          <w:color w:val="000000"/>
          <w:sz w:val="26"/>
          <w:szCs w:val="26"/>
        </w:rPr>
        <w:t>2</w:t>
      </w:r>
      <w:r w:rsidRPr="001109E1">
        <w:rPr>
          <w:color w:val="000000"/>
          <w:sz w:val="26"/>
          <w:szCs w:val="26"/>
        </w:rPr>
        <w:t xml:space="preserve"> году – </w:t>
      </w:r>
      <w:r w:rsidR="00255320" w:rsidRPr="001109E1">
        <w:rPr>
          <w:color w:val="000000"/>
          <w:sz w:val="26"/>
          <w:szCs w:val="26"/>
        </w:rPr>
        <w:t>46 700</w:t>
      </w:r>
      <w:r w:rsidRPr="001109E1">
        <w:rPr>
          <w:color w:val="000000"/>
          <w:sz w:val="26"/>
          <w:szCs w:val="26"/>
        </w:rPr>
        <w:t xml:space="preserve"> рублей). </w:t>
      </w:r>
    </w:p>
    <w:p w:rsidR="00CA74C4" w:rsidRPr="001109E1" w:rsidRDefault="00CA74C4" w:rsidP="00CA74C4">
      <w:pPr>
        <w:suppressAutoHyphens w:val="0"/>
        <w:ind w:firstLine="709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>Увеличение уровня средней заработной платы работников образовательных организаций в отчетном и плановом периодах связано с исполнением Указа Президента Российской Федерации от 07.05.2012 № 597 «О мероприятиях по реализации государственной социальной политики» в части поэтапного повышения заработной платы педагогических работников.</w:t>
      </w:r>
    </w:p>
    <w:p w:rsidR="00AB079D" w:rsidRPr="001109E1" w:rsidRDefault="00CA74C4" w:rsidP="001109E1">
      <w:pPr>
        <w:suppressAutoHyphens w:val="0"/>
        <w:ind w:firstLine="680"/>
        <w:jc w:val="both"/>
        <w:rPr>
          <w:sz w:val="26"/>
          <w:szCs w:val="26"/>
        </w:rPr>
      </w:pPr>
      <w:r w:rsidRPr="001109E1">
        <w:rPr>
          <w:color w:val="000000"/>
          <w:sz w:val="26"/>
          <w:szCs w:val="26"/>
        </w:rPr>
        <w:t>В плановом периоде значения пок</w:t>
      </w:r>
      <w:r w:rsidR="00255320" w:rsidRPr="001109E1">
        <w:rPr>
          <w:color w:val="000000"/>
          <w:sz w:val="26"/>
          <w:szCs w:val="26"/>
        </w:rPr>
        <w:t>азателя запланированы с учетом индексации.</w:t>
      </w:r>
    </w:p>
    <w:p w:rsidR="00AE235D" w:rsidRPr="001109E1" w:rsidRDefault="00FD4D8B" w:rsidP="007F58AC">
      <w:pPr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tab/>
        <w:t>8.5. муниципальных учреждений культуры и искусства</w:t>
      </w:r>
    </w:p>
    <w:p w:rsidR="005A1669" w:rsidRPr="001109E1" w:rsidRDefault="000C05BA" w:rsidP="00133458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t>Значение показателя в 202</w:t>
      </w:r>
      <w:r w:rsidR="00644198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увеличилось по отношению к 202</w:t>
      </w:r>
      <w:r w:rsidR="00644198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на </w:t>
      </w:r>
      <w:r w:rsidR="00644198" w:rsidRPr="001109E1">
        <w:rPr>
          <w:sz w:val="26"/>
          <w:szCs w:val="26"/>
        </w:rPr>
        <w:t>11,3</w:t>
      </w:r>
      <w:r w:rsidRPr="001109E1">
        <w:rPr>
          <w:sz w:val="26"/>
          <w:szCs w:val="26"/>
        </w:rPr>
        <w:t xml:space="preserve"> % и составило </w:t>
      </w:r>
      <w:r w:rsidR="003A2A9D" w:rsidRPr="001109E1">
        <w:rPr>
          <w:sz w:val="26"/>
          <w:szCs w:val="26"/>
        </w:rPr>
        <w:t>38</w:t>
      </w:r>
      <w:r w:rsidR="00D679E0" w:rsidRPr="001109E1">
        <w:rPr>
          <w:sz w:val="26"/>
          <w:szCs w:val="26"/>
        </w:rPr>
        <w:t>890</w:t>
      </w:r>
      <w:r w:rsidR="003A2A9D" w:rsidRPr="001109E1">
        <w:rPr>
          <w:sz w:val="26"/>
          <w:szCs w:val="26"/>
        </w:rPr>
        <w:t xml:space="preserve">,0 </w:t>
      </w:r>
      <w:r w:rsidRPr="001109E1">
        <w:rPr>
          <w:sz w:val="26"/>
          <w:szCs w:val="26"/>
        </w:rPr>
        <w:t xml:space="preserve"> рубл</w:t>
      </w:r>
      <w:r w:rsidR="003A2A9D" w:rsidRPr="001109E1">
        <w:rPr>
          <w:sz w:val="26"/>
          <w:szCs w:val="26"/>
        </w:rPr>
        <w:t>ей</w:t>
      </w:r>
      <w:r w:rsidRPr="001109E1">
        <w:rPr>
          <w:sz w:val="26"/>
          <w:szCs w:val="26"/>
        </w:rPr>
        <w:t xml:space="preserve"> (в 202</w:t>
      </w:r>
      <w:r w:rsidR="00644198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 </w:t>
      </w:r>
      <w:r w:rsidR="00644198" w:rsidRPr="001109E1">
        <w:rPr>
          <w:sz w:val="26"/>
          <w:szCs w:val="26"/>
        </w:rPr>
        <w:t>34934</w:t>
      </w:r>
      <w:r w:rsidRPr="001109E1">
        <w:rPr>
          <w:sz w:val="26"/>
          <w:szCs w:val="26"/>
        </w:rPr>
        <w:t xml:space="preserve"> рублей</w:t>
      </w:r>
      <w:r w:rsidR="005A1669" w:rsidRPr="001109E1">
        <w:rPr>
          <w:sz w:val="26"/>
          <w:szCs w:val="26"/>
        </w:rPr>
        <w:t>),  в соответствии с распоряжением правительства РК от  24.01.2023 № 37 р-П.</w:t>
      </w:r>
    </w:p>
    <w:p w:rsidR="000C05BA" w:rsidRPr="001109E1" w:rsidRDefault="000C05BA" w:rsidP="00133458">
      <w:pPr>
        <w:ind w:firstLine="708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Плановые значения показателя на 202</w:t>
      </w:r>
      <w:r w:rsidR="00644198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644198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годы определены с учетом </w:t>
      </w:r>
      <w:proofErr w:type="gramStart"/>
      <w:r w:rsidRPr="001109E1">
        <w:rPr>
          <w:sz w:val="26"/>
          <w:szCs w:val="26"/>
        </w:rPr>
        <w:t>соотношения уровня оплаты труда работников муниципальных учреждений культуры</w:t>
      </w:r>
      <w:proofErr w:type="gramEnd"/>
      <w:r w:rsidRPr="001109E1">
        <w:rPr>
          <w:sz w:val="26"/>
          <w:szCs w:val="26"/>
        </w:rPr>
        <w:t xml:space="preserve"> и искусства к уровню средней заработной платы по </w:t>
      </w:r>
      <w:r w:rsidR="00644198" w:rsidRPr="001109E1">
        <w:rPr>
          <w:sz w:val="26"/>
          <w:szCs w:val="26"/>
        </w:rPr>
        <w:t>Республики Карелия</w:t>
      </w:r>
      <w:r w:rsidRPr="001109E1">
        <w:rPr>
          <w:sz w:val="26"/>
          <w:szCs w:val="26"/>
        </w:rPr>
        <w:t xml:space="preserve"> в соответствии с Перечнем поручений по реализации Послания Президента Федеральному Собранию, утвержденным Президентом Российской Федерации от 26.02.2019 № Пр-294.  </w:t>
      </w:r>
    </w:p>
    <w:p w:rsidR="00133458" w:rsidRPr="001109E1" w:rsidRDefault="00FD4D8B" w:rsidP="00133458">
      <w:pPr>
        <w:tabs>
          <w:tab w:val="left" w:pos="0"/>
          <w:tab w:val="left" w:pos="677"/>
        </w:tabs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 </w:t>
      </w:r>
      <w:r w:rsidRPr="001109E1">
        <w:rPr>
          <w:b/>
          <w:bCs/>
          <w:sz w:val="26"/>
          <w:szCs w:val="26"/>
        </w:rPr>
        <w:tab/>
        <w:t>8.6. муниципальных учреждений физической культуры и спорта</w:t>
      </w:r>
    </w:p>
    <w:p w:rsidR="00A80CC6" w:rsidRPr="001109E1" w:rsidRDefault="00A80CC6" w:rsidP="00133458">
      <w:pPr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1109E1">
        <w:rPr>
          <w:sz w:val="26"/>
          <w:szCs w:val="26"/>
        </w:rPr>
        <w:t>Значение показателя в 202</w:t>
      </w:r>
      <w:r w:rsidR="00104EE2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составило </w:t>
      </w:r>
      <w:r w:rsidR="00334831" w:rsidRPr="001109E1">
        <w:rPr>
          <w:sz w:val="26"/>
          <w:szCs w:val="26"/>
        </w:rPr>
        <w:t>40589,0</w:t>
      </w:r>
      <w:r w:rsidR="00BA7E4B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рублей (в 202</w:t>
      </w:r>
      <w:r w:rsidR="00104EE2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 </w:t>
      </w:r>
      <w:r w:rsidR="00104EE2" w:rsidRPr="001109E1">
        <w:rPr>
          <w:sz w:val="26"/>
          <w:szCs w:val="26"/>
        </w:rPr>
        <w:t>38 785,0</w:t>
      </w:r>
      <w:r w:rsidR="00BA7E4B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рубл</w:t>
      </w:r>
      <w:r w:rsidR="00AF08E5" w:rsidRPr="001109E1">
        <w:rPr>
          <w:sz w:val="26"/>
          <w:szCs w:val="26"/>
        </w:rPr>
        <w:t>ей</w:t>
      </w:r>
      <w:r w:rsidRPr="001109E1">
        <w:rPr>
          <w:sz w:val="26"/>
          <w:szCs w:val="26"/>
        </w:rPr>
        <w:t>).</w:t>
      </w:r>
    </w:p>
    <w:p w:rsidR="004C2985" w:rsidRPr="001109E1" w:rsidRDefault="00A80CC6" w:rsidP="0081761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Увеличение уровня средней заработной платы работников муниципальных учреждений физической культуры и спорта в отчетном </w:t>
      </w:r>
      <w:r w:rsidR="00AF08E5" w:rsidRPr="001109E1">
        <w:rPr>
          <w:sz w:val="26"/>
          <w:szCs w:val="26"/>
        </w:rPr>
        <w:t xml:space="preserve">и </w:t>
      </w:r>
      <w:r w:rsidR="00DC7AFA" w:rsidRPr="001109E1">
        <w:rPr>
          <w:sz w:val="26"/>
          <w:szCs w:val="26"/>
        </w:rPr>
        <w:t>плановом период</w:t>
      </w:r>
      <w:r w:rsidR="00AF08E5" w:rsidRPr="001109E1">
        <w:rPr>
          <w:sz w:val="26"/>
          <w:szCs w:val="26"/>
        </w:rPr>
        <w:t xml:space="preserve">ах обусловлено </w:t>
      </w:r>
      <w:r w:rsidR="00BC7292" w:rsidRPr="001109E1">
        <w:rPr>
          <w:sz w:val="26"/>
          <w:szCs w:val="26"/>
        </w:rPr>
        <w:t>индексацией заработной платы на 4</w:t>
      </w:r>
      <w:r w:rsidR="001C4635" w:rsidRPr="001109E1">
        <w:rPr>
          <w:sz w:val="26"/>
          <w:szCs w:val="26"/>
        </w:rPr>
        <w:t>,65</w:t>
      </w:r>
      <w:r w:rsidR="00BC7292" w:rsidRPr="001109E1">
        <w:rPr>
          <w:sz w:val="26"/>
          <w:szCs w:val="26"/>
        </w:rPr>
        <w:t xml:space="preserve"> % с 01.10.2022</w:t>
      </w:r>
      <w:r w:rsidR="001C4635" w:rsidRPr="001109E1">
        <w:rPr>
          <w:sz w:val="26"/>
          <w:szCs w:val="26"/>
        </w:rPr>
        <w:t xml:space="preserve"> года</w:t>
      </w:r>
      <w:r w:rsidR="00BC7292" w:rsidRPr="001109E1">
        <w:rPr>
          <w:sz w:val="26"/>
          <w:szCs w:val="26"/>
        </w:rPr>
        <w:t>.</w:t>
      </w:r>
    </w:p>
    <w:p w:rsidR="00B46943" w:rsidRPr="001109E1" w:rsidRDefault="00B46943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72109F" w:rsidRDefault="00FD4D8B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II</w:t>
      </w:r>
      <w:r w:rsidRPr="001109E1">
        <w:rPr>
          <w:b/>
          <w:i/>
          <w:sz w:val="26"/>
          <w:szCs w:val="26"/>
        </w:rPr>
        <w:t>. Дошкольное образование</w:t>
      </w:r>
    </w:p>
    <w:p w:rsidR="00133458" w:rsidRPr="0072109F" w:rsidRDefault="00133458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81761E" w:rsidRPr="001109E1" w:rsidRDefault="00B3371A" w:rsidP="00133458">
      <w:pPr>
        <w:pStyle w:val="af8"/>
        <w:spacing w:before="0" w:after="0"/>
        <w:ind w:right="28" w:firstLine="68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9.      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1-6 лет</w:t>
      </w:r>
    </w:p>
    <w:p w:rsidR="00B3371A" w:rsidRPr="001109E1" w:rsidRDefault="00B3371A" w:rsidP="00133458">
      <w:pPr>
        <w:pStyle w:val="af8"/>
        <w:spacing w:before="0" w:after="0"/>
        <w:ind w:right="28" w:firstLine="68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2023 году значение показателя составило 86,60 % (2022 год – 62,50 %). Рост показателя о</w:t>
      </w:r>
      <w:r w:rsidR="009731E3" w:rsidRPr="001109E1">
        <w:rPr>
          <w:sz w:val="26"/>
          <w:szCs w:val="26"/>
        </w:rPr>
        <w:t>бусловлен снижением  общего </w:t>
      </w:r>
      <w:r w:rsidRPr="001109E1">
        <w:rPr>
          <w:sz w:val="26"/>
          <w:szCs w:val="26"/>
        </w:rPr>
        <w:t>кол-ва детей в округе в возрасте от 1-6 лет в св</w:t>
      </w:r>
      <w:r w:rsidR="009731E3" w:rsidRPr="001109E1">
        <w:rPr>
          <w:sz w:val="26"/>
          <w:szCs w:val="26"/>
        </w:rPr>
        <w:t>язи с миграцией населения при </w:t>
      </w:r>
      <w:r w:rsidRPr="001109E1">
        <w:rPr>
          <w:sz w:val="26"/>
          <w:szCs w:val="26"/>
        </w:rPr>
        <w:t xml:space="preserve">сохранении </w:t>
      </w:r>
      <w:r w:rsidR="009731E3" w:rsidRPr="001109E1">
        <w:rPr>
          <w:sz w:val="26"/>
          <w:szCs w:val="26"/>
        </w:rPr>
        <w:t>количества мест</w:t>
      </w:r>
      <w:r w:rsidRPr="001109E1">
        <w:rPr>
          <w:sz w:val="26"/>
          <w:szCs w:val="26"/>
        </w:rPr>
        <w:t xml:space="preserve"> в ДОУ.</w:t>
      </w:r>
    </w:p>
    <w:p w:rsidR="00B3371A" w:rsidRPr="001109E1" w:rsidRDefault="00B3371A" w:rsidP="00133458">
      <w:pPr>
        <w:pStyle w:val="af8"/>
        <w:spacing w:before="0" w:after="0"/>
        <w:ind w:right="28" w:firstLine="680"/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lastRenderedPageBreak/>
        <w:t>10.    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69179A" w:rsidRPr="001109E1" w:rsidRDefault="00B3371A" w:rsidP="0081761E">
      <w:pPr>
        <w:pStyle w:val="af8"/>
        <w:spacing w:before="0" w:after="0"/>
        <w:ind w:right="28" w:firstLine="68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2023 году значение показателя составило 3,0 % (2022 год – 4,90 %). Снижение значения показателя в 2023 году по отношению к 2022 году  обусловлен</w:t>
      </w:r>
      <w:r w:rsidR="003F77D9" w:rsidRPr="001109E1">
        <w:rPr>
          <w:sz w:val="26"/>
          <w:szCs w:val="26"/>
        </w:rPr>
        <w:t>о</w:t>
      </w:r>
      <w:r w:rsidRPr="001109E1">
        <w:rPr>
          <w:sz w:val="26"/>
          <w:szCs w:val="26"/>
        </w:rPr>
        <w:t xml:space="preserve"> с</w:t>
      </w:r>
      <w:r w:rsidR="003F77D9" w:rsidRPr="001109E1">
        <w:rPr>
          <w:sz w:val="26"/>
          <w:szCs w:val="26"/>
        </w:rPr>
        <w:t>окращением  кол</w:t>
      </w:r>
      <w:r w:rsidR="00462B90" w:rsidRPr="001109E1">
        <w:rPr>
          <w:sz w:val="26"/>
          <w:szCs w:val="26"/>
        </w:rPr>
        <w:t>ичест</w:t>
      </w:r>
      <w:r w:rsidRPr="001109E1">
        <w:rPr>
          <w:sz w:val="26"/>
          <w:szCs w:val="26"/>
        </w:rPr>
        <w:t>ва детей в округе в возрасте от 0-3 лет в связи с миграцией населения при сохранении контингента в ДОУ.</w:t>
      </w:r>
      <w:r w:rsidR="0069179A" w:rsidRPr="001109E1">
        <w:rPr>
          <w:sz w:val="26"/>
          <w:szCs w:val="26"/>
        </w:rPr>
        <w:t xml:space="preserve"> </w:t>
      </w:r>
    </w:p>
    <w:p w:rsidR="004C16D4" w:rsidRPr="001109E1" w:rsidRDefault="0069179A" w:rsidP="00133458">
      <w:pPr>
        <w:pStyle w:val="af8"/>
        <w:spacing w:before="0" w:after="0"/>
        <w:ind w:right="28" w:firstLine="680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 xml:space="preserve">В сфере дошкольного образования в Суоярвском </w:t>
      </w:r>
      <w:proofErr w:type="gramStart"/>
      <w:r w:rsidRPr="001109E1">
        <w:rPr>
          <w:sz w:val="26"/>
          <w:szCs w:val="26"/>
        </w:rPr>
        <w:t>округе достигнут</w:t>
      </w:r>
      <w:proofErr w:type="gramEnd"/>
      <w:r w:rsidRPr="001109E1">
        <w:rPr>
          <w:sz w:val="26"/>
          <w:szCs w:val="26"/>
        </w:rPr>
        <w:t xml:space="preserve"> целевой показатель, установленный майским Указом Президента РФ № 599,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до трех лет – 42 ребенка. Учет детей осуществляется с использованием единой информационной системы «</w:t>
      </w:r>
      <w:proofErr w:type="gramStart"/>
      <w:r w:rsidRPr="001109E1">
        <w:rPr>
          <w:sz w:val="26"/>
          <w:szCs w:val="26"/>
        </w:rPr>
        <w:t>Электронное</w:t>
      </w:r>
      <w:proofErr w:type="gramEnd"/>
      <w:r w:rsidRPr="001109E1">
        <w:rPr>
          <w:sz w:val="26"/>
          <w:szCs w:val="26"/>
        </w:rPr>
        <w:t xml:space="preserve"> образования Республики Карелия». Ежегодно детям предоставляется около 100 мест в детских садах. В округе действуют 2 детских сада и 16 дошкольных групп в 6-ти школах, которые посещают более 548 детей. В детских садах проводится большая работа по физическому и творческому развитию детей, навыков исследовательской деятельности</w:t>
      </w:r>
      <w:r w:rsidR="00133458" w:rsidRPr="001109E1">
        <w:rPr>
          <w:sz w:val="26"/>
          <w:szCs w:val="26"/>
        </w:rPr>
        <w:t>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11.</w:t>
      </w:r>
      <w:r w:rsidRPr="001109E1">
        <w:rPr>
          <w:b/>
          <w:bCs/>
          <w:sz w:val="26"/>
          <w:szCs w:val="26"/>
        </w:rPr>
        <w:tab/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</w:r>
    </w:p>
    <w:p w:rsidR="0081761E" w:rsidRPr="001109E1" w:rsidRDefault="00E040A1" w:rsidP="00133458">
      <w:pPr>
        <w:ind w:firstLine="680"/>
        <w:jc w:val="both"/>
        <w:rPr>
          <w:sz w:val="26"/>
          <w:szCs w:val="26"/>
          <w:lang w:val="en-US"/>
        </w:rPr>
      </w:pPr>
      <w:r w:rsidRPr="001109E1">
        <w:rPr>
          <w:sz w:val="26"/>
          <w:szCs w:val="26"/>
        </w:rPr>
        <w:t>В Суоярвском муниципальном округе функционируют 2 дошкольны</w:t>
      </w:r>
      <w:r w:rsidR="00C00D96" w:rsidRPr="001109E1">
        <w:rPr>
          <w:sz w:val="26"/>
          <w:szCs w:val="26"/>
        </w:rPr>
        <w:t>е</w:t>
      </w:r>
      <w:r w:rsidRPr="001109E1">
        <w:rPr>
          <w:sz w:val="26"/>
          <w:szCs w:val="26"/>
        </w:rPr>
        <w:t xml:space="preserve"> образовательны</w:t>
      </w:r>
      <w:r w:rsidR="00C00D96" w:rsidRPr="001109E1">
        <w:rPr>
          <w:sz w:val="26"/>
          <w:szCs w:val="26"/>
        </w:rPr>
        <w:t>е</w:t>
      </w:r>
      <w:r w:rsidRPr="001109E1">
        <w:rPr>
          <w:sz w:val="26"/>
          <w:szCs w:val="26"/>
        </w:rPr>
        <w:t xml:space="preserve"> организации, которые располагаются в 3 зданиях (объектах). В 2023 году работы капитального характера не проводились. </w:t>
      </w:r>
      <w:proofErr w:type="gramStart"/>
      <w:r w:rsidRPr="001109E1">
        <w:rPr>
          <w:sz w:val="26"/>
          <w:szCs w:val="26"/>
        </w:rPr>
        <w:t>В 2024 - 2026 г.г. также не планируется проведение капремонтов ДОУ</w:t>
      </w:r>
      <w:r w:rsidR="00C00D96" w:rsidRPr="001109E1">
        <w:rPr>
          <w:sz w:val="26"/>
          <w:szCs w:val="26"/>
        </w:rPr>
        <w:t>,</w:t>
      </w:r>
      <w:r w:rsidRPr="001109E1">
        <w:rPr>
          <w:sz w:val="26"/>
          <w:szCs w:val="26"/>
        </w:rPr>
        <w:t xml:space="preserve"> в связи с недостаточным финансирование в бюджете округа, средства республиканского бюджета на эти цели не предусмотрены.</w:t>
      </w:r>
      <w:proofErr w:type="gramEnd"/>
      <w:r w:rsidRPr="001109E1">
        <w:rPr>
          <w:sz w:val="26"/>
          <w:szCs w:val="26"/>
        </w:rPr>
        <w:t xml:space="preserve"> Таким образом, потребность в проведении капремонтов дошкольных образовательных организаций в 2024-2026 г.г.  составляет – 100%.</w:t>
      </w:r>
      <w:r w:rsidR="00F76930" w:rsidRPr="001109E1">
        <w:rPr>
          <w:sz w:val="26"/>
          <w:szCs w:val="26"/>
        </w:rPr>
        <w:t xml:space="preserve">       </w:t>
      </w:r>
      <w:r w:rsidRPr="001109E1">
        <w:rPr>
          <w:sz w:val="26"/>
          <w:szCs w:val="26"/>
        </w:rPr>
        <w:t xml:space="preserve"> </w:t>
      </w:r>
    </w:p>
    <w:p w:rsidR="00E040A1" w:rsidRPr="001109E1" w:rsidRDefault="00E040A1" w:rsidP="0081761E">
      <w:pPr>
        <w:ind w:firstLine="680"/>
        <w:rPr>
          <w:sz w:val="26"/>
          <w:szCs w:val="26"/>
        </w:rPr>
      </w:pPr>
      <w:r w:rsidRPr="001109E1">
        <w:rPr>
          <w:sz w:val="26"/>
          <w:szCs w:val="26"/>
        </w:rPr>
        <w:t>Сведения о зданиях дошкольных образовательных  организаций: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0"/>
        <w:gridCol w:w="1980"/>
        <w:gridCol w:w="3717"/>
        <w:gridCol w:w="1418"/>
        <w:gridCol w:w="1134"/>
        <w:gridCol w:w="1417"/>
      </w:tblGrid>
      <w:tr w:rsidR="00E040A1" w:rsidRPr="001109E1" w:rsidTr="007F2C2D">
        <w:trPr>
          <w:trHeight w:val="255"/>
        </w:trPr>
        <w:tc>
          <w:tcPr>
            <w:tcW w:w="540" w:type="dxa"/>
            <w:shd w:val="clear" w:color="auto" w:fill="FFFFFF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040A1" w:rsidRPr="001109E1" w:rsidRDefault="00E040A1" w:rsidP="007F2C2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1109E1">
              <w:rPr>
                <w:b/>
                <w:sz w:val="26"/>
                <w:szCs w:val="26"/>
              </w:rPr>
              <w:t>Наименование ДОУ</w:t>
            </w:r>
          </w:p>
        </w:tc>
        <w:tc>
          <w:tcPr>
            <w:tcW w:w="3717" w:type="dxa"/>
            <w:shd w:val="clear" w:color="auto" w:fill="FFFFFF"/>
            <w:noWrap/>
            <w:vAlign w:val="center"/>
          </w:tcPr>
          <w:p w:rsidR="00E040A1" w:rsidRPr="001109E1" w:rsidRDefault="00E040A1" w:rsidP="007F2C2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1109E1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040A1" w:rsidRPr="001109E1" w:rsidRDefault="00E040A1" w:rsidP="007F2C2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1109E1">
              <w:rPr>
                <w:b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040A1" w:rsidRPr="001109E1" w:rsidRDefault="00E040A1" w:rsidP="007F2C2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1109E1">
              <w:rPr>
                <w:b/>
                <w:sz w:val="26"/>
                <w:szCs w:val="26"/>
              </w:rPr>
              <w:t>Износ зданий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040A1" w:rsidRPr="001109E1" w:rsidRDefault="00E040A1" w:rsidP="007F2C2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1109E1">
              <w:rPr>
                <w:b/>
                <w:sz w:val="26"/>
                <w:szCs w:val="26"/>
              </w:rPr>
              <w:t>Площадь</w:t>
            </w:r>
          </w:p>
        </w:tc>
      </w:tr>
      <w:tr w:rsidR="00E040A1" w:rsidRPr="001109E1" w:rsidTr="00C73B37">
        <w:trPr>
          <w:trHeight w:val="255"/>
        </w:trPr>
        <w:tc>
          <w:tcPr>
            <w:tcW w:w="540" w:type="dxa"/>
            <w:shd w:val="clear" w:color="auto" w:fill="FFFFFF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</w:t>
            </w:r>
          </w:p>
        </w:tc>
        <w:tc>
          <w:tcPr>
            <w:tcW w:w="1980" w:type="dxa"/>
            <w:shd w:val="clear" w:color="auto" w:fill="FFFFFF"/>
          </w:tcPr>
          <w:p w:rsidR="00E040A1" w:rsidRPr="001109E1" w:rsidRDefault="00E040A1" w:rsidP="007F2C2D">
            <w:pPr>
              <w:jc w:val="center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МДОУ № 7 «Родничок»</w:t>
            </w:r>
          </w:p>
        </w:tc>
        <w:tc>
          <w:tcPr>
            <w:tcW w:w="3717" w:type="dxa"/>
            <w:shd w:val="clear" w:color="auto" w:fill="FFFFFF"/>
            <w:noWrap/>
            <w:vAlign w:val="bottom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86870 г"/>
              </w:smartTagPr>
              <w:r w:rsidRPr="001109E1">
                <w:rPr>
                  <w:sz w:val="26"/>
                  <w:szCs w:val="26"/>
                </w:rPr>
                <w:t>186870 г</w:t>
              </w:r>
            </w:smartTag>
            <w:proofErr w:type="gramStart"/>
            <w:r w:rsidRPr="001109E1">
              <w:rPr>
                <w:sz w:val="26"/>
                <w:szCs w:val="26"/>
              </w:rPr>
              <w:t>.С</w:t>
            </w:r>
            <w:proofErr w:type="gramEnd"/>
            <w:r w:rsidRPr="001109E1">
              <w:rPr>
                <w:sz w:val="26"/>
                <w:szCs w:val="26"/>
              </w:rPr>
              <w:t xml:space="preserve">уоярви, ул. </w:t>
            </w:r>
            <w:proofErr w:type="spellStart"/>
            <w:r w:rsidRPr="001109E1">
              <w:rPr>
                <w:sz w:val="26"/>
                <w:szCs w:val="26"/>
              </w:rPr>
              <w:t>Кайманова</w:t>
            </w:r>
            <w:proofErr w:type="spellEnd"/>
            <w:r w:rsidRPr="001109E1">
              <w:rPr>
                <w:sz w:val="26"/>
                <w:szCs w:val="26"/>
              </w:rPr>
              <w:t>, 3-а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1990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36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1316,3</w:t>
            </w:r>
          </w:p>
        </w:tc>
      </w:tr>
      <w:tr w:rsidR="00E040A1" w:rsidRPr="001109E1" w:rsidTr="00C73B37">
        <w:trPr>
          <w:trHeight w:val="255"/>
        </w:trPr>
        <w:tc>
          <w:tcPr>
            <w:tcW w:w="540" w:type="dxa"/>
            <w:shd w:val="clear" w:color="auto" w:fill="FFFFFF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:rsidR="00E040A1" w:rsidRPr="001109E1" w:rsidRDefault="00E040A1" w:rsidP="007F2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7" w:type="dxa"/>
            <w:shd w:val="clear" w:color="auto" w:fill="FFFFFF"/>
            <w:noWrap/>
            <w:vAlign w:val="bottom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86870 г"/>
              </w:smartTagPr>
              <w:r w:rsidRPr="001109E1">
                <w:rPr>
                  <w:sz w:val="26"/>
                  <w:szCs w:val="26"/>
                </w:rPr>
                <w:t>186870 г</w:t>
              </w:r>
            </w:smartTag>
            <w:proofErr w:type="gramStart"/>
            <w:r w:rsidRPr="001109E1">
              <w:rPr>
                <w:sz w:val="26"/>
                <w:szCs w:val="26"/>
              </w:rPr>
              <w:t>.С</w:t>
            </w:r>
            <w:proofErr w:type="gramEnd"/>
            <w:r w:rsidRPr="001109E1">
              <w:rPr>
                <w:sz w:val="26"/>
                <w:szCs w:val="26"/>
              </w:rPr>
              <w:t>уоярви, ул.Лесная, 6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1966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65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1592,3</w:t>
            </w:r>
          </w:p>
        </w:tc>
      </w:tr>
      <w:tr w:rsidR="00E040A1" w:rsidRPr="001109E1" w:rsidTr="00C73B37">
        <w:trPr>
          <w:trHeight w:val="255"/>
        </w:trPr>
        <w:tc>
          <w:tcPr>
            <w:tcW w:w="540" w:type="dxa"/>
            <w:shd w:val="clear" w:color="auto" w:fill="FFFFFF"/>
          </w:tcPr>
          <w:p w:rsidR="00E040A1" w:rsidRPr="001109E1" w:rsidRDefault="00E040A1" w:rsidP="007F2C2D">
            <w:pPr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  <w:shd w:val="clear" w:color="auto" w:fill="FFFFFF"/>
          </w:tcPr>
          <w:p w:rsidR="00E040A1" w:rsidRPr="001109E1" w:rsidRDefault="00E040A1" w:rsidP="007F2C2D">
            <w:pPr>
              <w:jc w:val="center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Детский сад №26 п</w:t>
            </w:r>
            <w:proofErr w:type="gramStart"/>
            <w:r w:rsidRPr="001109E1">
              <w:rPr>
                <w:sz w:val="26"/>
                <w:szCs w:val="26"/>
              </w:rPr>
              <w:t>.П</w:t>
            </w:r>
            <w:proofErr w:type="gramEnd"/>
            <w:r w:rsidRPr="001109E1">
              <w:rPr>
                <w:sz w:val="26"/>
                <w:szCs w:val="26"/>
              </w:rPr>
              <w:t>оросозеро</w:t>
            </w:r>
          </w:p>
        </w:tc>
        <w:tc>
          <w:tcPr>
            <w:tcW w:w="3717" w:type="dxa"/>
            <w:shd w:val="clear" w:color="auto" w:fill="FFFFFF"/>
            <w:noWrap/>
          </w:tcPr>
          <w:p w:rsidR="00E040A1" w:rsidRPr="001109E1" w:rsidRDefault="00E040A1" w:rsidP="00C73B37">
            <w:pPr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186857 п. Поросозеро, ул</w:t>
            </w:r>
            <w:proofErr w:type="gramStart"/>
            <w:r w:rsidRPr="001109E1">
              <w:rPr>
                <w:sz w:val="26"/>
                <w:szCs w:val="26"/>
              </w:rPr>
              <w:t>.Г</w:t>
            </w:r>
            <w:proofErr w:type="gramEnd"/>
            <w:r w:rsidRPr="001109E1">
              <w:rPr>
                <w:sz w:val="26"/>
                <w:szCs w:val="26"/>
              </w:rPr>
              <w:t>агарина, 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1972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61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E040A1" w:rsidRPr="001109E1" w:rsidRDefault="00E040A1" w:rsidP="00C73B37">
            <w:pPr>
              <w:jc w:val="center"/>
              <w:outlineLvl w:val="0"/>
              <w:rPr>
                <w:sz w:val="26"/>
                <w:szCs w:val="26"/>
              </w:rPr>
            </w:pPr>
            <w:r w:rsidRPr="001109E1">
              <w:rPr>
                <w:sz w:val="26"/>
                <w:szCs w:val="26"/>
              </w:rPr>
              <w:t>1068,8</w:t>
            </w:r>
          </w:p>
        </w:tc>
      </w:tr>
    </w:tbl>
    <w:p w:rsidR="00E040A1" w:rsidRPr="001109E1" w:rsidRDefault="00E040A1" w:rsidP="00E040A1">
      <w:pPr>
        <w:rPr>
          <w:color w:val="0000FF"/>
          <w:sz w:val="26"/>
          <w:szCs w:val="26"/>
          <w:highlight w:val="yellow"/>
        </w:rPr>
      </w:pPr>
    </w:p>
    <w:p w:rsidR="00E040A1" w:rsidRPr="001109E1" w:rsidRDefault="00E040A1" w:rsidP="00E040A1">
      <w:pPr>
        <w:ind w:firstLine="680"/>
        <w:rPr>
          <w:sz w:val="26"/>
          <w:szCs w:val="26"/>
        </w:rPr>
      </w:pPr>
      <w:r w:rsidRPr="001109E1">
        <w:rPr>
          <w:sz w:val="26"/>
          <w:szCs w:val="26"/>
        </w:rPr>
        <w:t>Во всех дошкольных образовательных организациях имеется потребность в проведении капитальных ремонтов, а именно:</w:t>
      </w:r>
    </w:p>
    <w:p w:rsidR="00E040A1" w:rsidRPr="0072109F" w:rsidRDefault="00E040A1" w:rsidP="00B4570A">
      <w:pPr>
        <w:ind w:firstLine="680"/>
        <w:jc w:val="both"/>
        <w:rPr>
          <w:sz w:val="26"/>
          <w:szCs w:val="26"/>
          <w:u w:val="single"/>
        </w:rPr>
      </w:pPr>
      <w:r w:rsidRPr="001109E1">
        <w:rPr>
          <w:sz w:val="26"/>
          <w:szCs w:val="26"/>
          <w:u w:val="single"/>
        </w:rPr>
        <w:t>МДОУ № 7 «Родничок», г</w:t>
      </w:r>
      <w:proofErr w:type="gramStart"/>
      <w:r w:rsidRPr="001109E1">
        <w:rPr>
          <w:sz w:val="26"/>
          <w:szCs w:val="26"/>
          <w:u w:val="single"/>
        </w:rPr>
        <w:t>.С</w:t>
      </w:r>
      <w:proofErr w:type="gramEnd"/>
      <w:r w:rsidRPr="001109E1">
        <w:rPr>
          <w:sz w:val="26"/>
          <w:szCs w:val="26"/>
          <w:u w:val="single"/>
        </w:rPr>
        <w:t xml:space="preserve">уоярви, ул. </w:t>
      </w:r>
      <w:proofErr w:type="spellStart"/>
      <w:r w:rsidRPr="001109E1">
        <w:rPr>
          <w:sz w:val="26"/>
          <w:szCs w:val="26"/>
          <w:u w:val="single"/>
        </w:rPr>
        <w:t>Кайманова</w:t>
      </w:r>
      <w:proofErr w:type="spellEnd"/>
      <w:r w:rsidRPr="001109E1">
        <w:rPr>
          <w:sz w:val="26"/>
          <w:szCs w:val="26"/>
          <w:u w:val="single"/>
        </w:rPr>
        <w:t>, 3-а</w:t>
      </w:r>
      <w:r w:rsidR="000A28ED" w:rsidRPr="0072109F">
        <w:rPr>
          <w:sz w:val="26"/>
          <w:szCs w:val="26"/>
          <w:u w:val="single"/>
        </w:rPr>
        <w:t>: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1. Требуется заменить линолеум в 4-х туалетных, групповых, приемных комнатах, всех спальных комнатах, требуют замены.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2.  Заменить входные двери </w:t>
      </w:r>
      <w:proofErr w:type="gramStart"/>
      <w:r w:rsidRPr="001109E1">
        <w:rPr>
          <w:sz w:val="26"/>
          <w:szCs w:val="26"/>
        </w:rPr>
        <w:t>на</w:t>
      </w:r>
      <w:proofErr w:type="gramEnd"/>
      <w:r w:rsidRPr="001109E1">
        <w:rPr>
          <w:sz w:val="26"/>
          <w:szCs w:val="26"/>
        </w:rPr>
        <w:t xml:space="preserve"> металлические.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3. Заделать трещины и восстановить верхний бетонный слой на фундаменте, крыльцах запасных выходов.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4. Провести ремонт системы водоснабжения, канализации и водоотведения.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5. Замена напольной керамической плитки на пищеблоке.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6. Ремонт ступеней и площадок запасных выходов.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109E1">
        <w:rPr>
          <w:sz w:val="26"/>
          <w:szCs w:val="26"/>
        </w:rPr>
        <w:t>7. Ремонт фасада.</w:t>
      </w:r>
    </w:p>
    <w:p w:rsidR="00E040A1" w:rsidRPr="0072109F" w:rsidRDefault="00E040A1" w:rsidP="00B4570A">
      <w:pPr>
        <w:ind w:firstLine="680"/>
        <w:jc w:val="both"/>
        <w:rPr>
          <w:sz w:val="26"/>
          <w:szCs w:val="26"/>
          <w:u w:val="single"/>
        </w:rPr>
      </w:pPr>
      <w:r w:rsidRPr="001109E1">
        <w:rPr>
          <w:sz w:val="26"/>
          <w:szCs w:val="26"/>
          <w:u w:val="single"/>
        </w:rPr>
        <w:t>МДОУ № 7 «Родничок», г</w:t>
      </w:r>
      <w:proofErr w:type="gramStart"/>
      <w:r w:rsidRPr="001109E1">
        <w:rPr>
          <w:sz w:val="26"/>
          <w:szCs w:val="26"/>
          <w:u w:val="single"/>
        </w:rPr>
        <w:t>.С</w:t>
      </w:r>
      <w:proofErr w:type="gramEnd"/>
      <w:r w:rsidRPr="001109E1">
        <w:rPr>
          <w:sz w:val="26"/>
          <w:szCs w:val="26"/>
          <w:u w:val="single"/>
        </w:rPr>
        <w:t>уоярви, ул. Лесная, 6</w:t>
      </w:r>
      <w:r w:rsidR="000A28ED" w:rsidRPr="0072109F">
        <w:rPr>
          <w:sz w:val="26"/>
          <w:szCs w:val="26"/>
          <w:u w:val="single"/>
        </w:rPr>
        <w:t>: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1.Выполнить устройство </w:t>
      </w:r>
      <w:proofErr w:type="spellStart"/>
      <w:r w:rsidRPr="001109E1">
        <w:rPr>
          <w:sz w:val="26"/>
          <w:szCs w:val="26"/>
        </w:rPr>
        <w:t>отмостки</w:t>
      </w:r>
      <w:proofErr w:type="spellEnd"/>
      <w:r w:rsidRPr="001109E1">
        <w:rPr>
          <w:sz w:val="26"/>
          <w:szCs w:val="26"/>
        </w:rPr>
        <w:t xml:space="preserve"> вокруг здания.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2. Дощатые полы покрыть плитами ДВП, линолеумом.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 xml:space="preserve">3. Заменить входные, запасные двери.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4. Восстановить верхний бетонный слой на крыльцах запасных выходов. 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5. Провести ремонт системы канализации под фундаментом.</w:t>
      </w:r>
    </w:p>
    <w:p w:rsidR="00E040A1" w:rsidRPr="001109E1" w:rsidRDefault="00E040A1" w:rsidP="00B457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6. Провести ремонт кровли.</w:t>
      </w:r>
    </w:p>
    <w:p w:rsidR="00E040A1" w:rsidRPr="001109E1" w:rsidRDefault="00E040A1" w:rsidP="00E040A1">
      <w:pPr>
        <w:autoSpaceDE w:val="0"/>
        <w:autoSpaceDN w:val="0"/>
        <w:adjustRightInd w:val="0"/>
        <w:ind w:firstLine="680"/>
        <w:rPr>
          <w:sz w:val="26"/>
          <w:szCs w:val="26"/>
          <w:u w:val="single"/>
        </w:rPr>
      </w:pPr>
      <w:r w:rsidRPr="001109E1">
        <w:rPr>
          <w:sz w:val="26"/>
          <w:szCs w:val="26"/>
          <w:u w:val="single"/>
        </w:rPr>
        <w:t>Детский сад №26 п</w:t>
      </w:r>
      <w:proofErr w:type="gramStart"/>
      <w:r w:rsidRPr="001109E1">
        <w:rPr>
          <w:sz w:val="26"/>
          <w:szCs w:val="26"/>
          <w:u w:val="single"/>
        </w:rPr>
        <w:t>.П</w:t>
      </w:r>
      <w:proofErr w:type="gramEnd"/>
      <w:r w:rsidRPr="001109E1">
        <w:rPr>
          <w:sz w:val="26"/>
          <w:szCs w:val="26"/>
          <w:u w:val="single"/>
        </w:rPr>
        <w:t>оросозеро, п. Поросозеро, ул.Гагарина, 3</w:t>
      </w:r>
      <w:r w:rsidR="000A28ED" w:rsidRPr="001109E1">
        <w:rPr>
          <w:sz w:val="26"/>
          <w:szCs w:val="26"/>
          <w:u w:val="single"/>
        </w:rPr>
        <w:t>: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Швы между фундаментными блоками заполнить цементным раствором, восстановить отделочный слой цоколя.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реконструкцию наружного слоя кладки. Наружные стены здания утеплять минеральными плитами для экономии энергоресурсов.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Швы между плитами перекрытия заполнить цементным раствором, утеплять чердачное перекрытие.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бетонных полах восстановить верхний слой, керамическую плитку восстановить.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Восстановить ступени лестничных маршей.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Деревянные окна и двери поменять </w:t>
      </w:r>
      <w:proofErr w:type="gram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пластиковые. Заменить входные двери </w:t>
      </w:r>
      <w:proofErr w:type="gram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металлические.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Заделать трещины и восстановить верхний слой на крыльцах выходов.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ремонт системы электроосвещения, полностью заменить электропроводку и светильники. Установить резервный кабель ввода в здание.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ремонт системы отопления и водоотведения.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Отремонтировать кровлю, заменить </w:t>
      </w:r>
      <w:proofErr w:type="gram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металлический </w:t>
      </w:r>
      <w:proofErr w:type="spellStart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профлист</w:t>
      </w:r>
      <w:proofErr w:type="spellEnd"/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установить конек.</w:t>
      </w:r>
    </w:p>
    <w:p w:rsidR="00E040A1" w:rsidRPr="001109E1" w:rsidRDefault="00E040A1" w:rsidP="00B4570A">
      <w:pPr>
        <w:pStyle w:val="aff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всех внутренних помещений.</w:t>
      </w:r>
    </w:p>
    <w:p w:rsidR="00C00D96" w:rsidRPr="001109E1" w:rsidRDefault="00C00D96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III</w:t>
      </w:r>
      <w:r w:rsidRPr="001109E1">
        <w:rPr>
          <w:b/>
          <w:i/>
          <w:sz w:val="26"/>
          <w:szCs w:val="26"/>
        </w:rPr>
        <w:t>. Общее и дополнительное образование</w:t>
      </w:r>
    </w:p>
    <w:p w:rsidR="00985799" w:rsidRPr="001109E1" w:rsidRDefault="00985799">
      <w:pPr>
        <w:tabs>
          <w:tab w:val="left" w:pos="0"/>
        </w:tabs>
        <w:jc w:val="center"/>
        <w:rPr>
          <w:sz w:val="26"/>
          <w:szCs w:val="26"/>
        </w:rPr>
      </w:pPr>
    </w:p>
    <w:p w:rsidR="00AB079D" w:rsidRPr="001109E1" w:rsidRDefault="00143A81">
      <w:p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 xml:space="preserve">           12.  Исключен.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t>13.</w:t>
      </w:r>
      <w:r w:rsidRPr="001109E1">
        <w:rPr>
          <w:b/>
          <w:bCs/>
          <w:sz w:val="26"/>
          <w:szCs w:val="26"/>
        </w:rPr>
        <w:tab/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</w:p>
    <w:p w:rsidR="00E82D7B" w:rsidRPr="001109E1" w:rsidRDefault="00E82D7B" w:rsidP="00E82D7B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985C70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значение показателя составило </w:t>
      </w:r>
      <w:r w:rsidR="00985C70" w:rsidRPr="001109E1">
        <w:rPr>
          <w:sz w:val="26"/>
          <w:szCs w:val="26"/>
        </w:rPr>
        <w:t>2,63</w:t>
      </w:r>
      <w:r w:rsidRPr="001109E1">
        <w:rPr>
          <w:sz w:val="26"/>
          <w:szCs w:val="26"/>
        </w:rPr>
        <w:t xml:space="preserve"> % (202</w:t>
      </w:r>
      <w:r w:rsidR="00985C70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 – </w:t>
      </w:r>
      <w:r w:rsidR="00985C70" w:rsidRPr="001109E1">
        <w:rPr>
          <w:sz w:val="26"/>
          <w:szCs w:val="26"/>
        </w:rPr>
        <w:t>3,03</w:t>
      </w:r>
      <w:r w:rsidRPr="001109E1">
        <w:rPr>
          <w:sz w:val="26"/>
          <w:szCs w:val="26"/>
        </w:rPr>
        <w:t xml:space="preserve"> %). </w:t>
      </w:r>
    </w:p>
    <w:p w:rsidR="0081761E" w:rsidRPr="0072109F" w:rsidRDefault="00E82D7B" w:rsidP="0081761E">
      <w:pPr>
        <w:ind w:firstLine="708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В 202</w:t>
      </w:r>
      <w:r w:rsidR="00985C70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значение показателя </w:t>
      </w:r>
      <w:r w:rsidR="002904EE" w:rsidRPr="001109E1">
        <w:rPr>
          <w:sz w:val="26"/>
          <w:szCs w:val="26"/>
        </w:rPr>
        <w:t xml:space="preserve">сложилось из количества </w:t>
      </w:r>
      <w:r w:rsidR="00731828" w:rsidRPr="001109E1">
        <w:rPr>
          <w:sz w:val="26"/>
          <w:szCs w:val="26"/>
        </w:rPr>
        <w:t>выпускников,</w:t>
      </w:r>
      <w:r w:rsidR="002904EE" w:rsidRPr="001109E1">
        <w:rPr>
          <w:sz w:val="26"/>
          <w:szCs w:val="26"/>
        </w:rPr>
        <w:t xml:space="preserve"> не получивших </w:t>
      </w:r>
      <w:r w:rsidR="00731828" w:rsidRPr="001109E1">
        <w:rPr>
          <w:sz w:val="26"/>
          <w:szCs w:val="26"/>
        </w:rPr>
        <w:t>аттестацию</w:t>
      </w:r>
      <w:r w:rsidR="004659AD" w:rsidRPr="001109E1">
        <w:rPr>
          <w:sz w:val="26"/>
          <w:szCs w:val="26"/>
        </w:rPr>
        <w:t>. В</w:t>
      </w:r>
      <w:r w:rsidR="002904EE" w:rsidRPr="001109E1">
        <w:rPr>
          <w:sz w:val="26"/>
          <w:szCs w:val="26"/>
        </w:rPr>
        <w:t xml:space="preserve"> Суоярвском муниципальном округе</w:t>
      </w:r>
      <w:r w:rsidR="004659AD" w:rsidRPr="001109E1">
        <w:rPr>
          <w:sz w:val="26"/>
          <w:szCs w:val="26"/>
        </w:rPr>
        <w:t xml:space="preserve"> в 2023 году э</w:t>
      </w:r>
      <w:r w:rsidR="002904EE" w:rsidRPr="001109E1">
        <w:rPr>
          <w:sz w:val="26"/>
          <w:szCs w:val="26"/>
        </w:rPr>
        <w:t xml:space="preserve">то 1 ученик, который </w:t>
      </w:r>
      <w:r w:rsidR="004659AD" w:rsidRPr="001109E1">
        <w:rPr>
          <w:sz w:val="26"/>
          <w:szCs w:val="26"/>
        </w:rPr>
        <w:t>не получил аттестат и 1 ученик</w:t>
      </w:r>
      <w:r w:rsidR="0040792B" w:rsidRPr="001109E1">
        <w:rPr>
          <w:sz w:val="26"/>
          <w:szCs w:val="26"/>
        </w:rPr>
        <w:t xml:space="preserve"> заочной формы обучения,</w:t>
      </w:r>
      <w:r w:rsidR="002904EE" w:rsidRPr="001109E1">
        <w:rPr>
          <w:sz w:val="26"/>
          <w:szCs w:val="26"/>
        </w:rPr>
        <w:t xml:space="preserve"> </w:t>
      </w:r>
      <w:r w:rsidR="0040792B" w:rsidRPr="001109E1">
        <w:rPr>
          <w:sz w:val="26"/>
          <w:szCs w:val="26"/>
        </w:rPr>
        <w:t>не сдав ГИА по одному предмету, отказался от дальнейшего прохождения аттестации, перенеся ее на следующий учебный год</w:t>
      </w:r>
      <w:r w:rsidR="002904EE" w:rsidRPr="001109E1">
        <w:rPr>
          <w:sz w:val="26"/>
          <w:szCs w:val="26"/>
        </w:rPr>
        <w:t>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14.</w:t>
      </w:r>
      <w:r w:rsidRPr="001109E1">
        <w:rPr>
          <w:b/>
          <w:bCs/>
          <w:sz w:val="26"/>
          <w:szCs w:val="26"/>
        </w:rPr>
        <w:tab/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A61466" w:rsidRPr="001109E1" w:rsidRDefault="00A61466" w:rsidP="00A61466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В 2023 году значение показателя составило 83,70 % (2022 год – 82,64 %). </w:t>
      </w:r>
    </w:p>
    <w:p w:rsidR="00A61466" w:rsidRPr="001109E1" w:rsidRDefault="00A61466" w:rsidP="00A61466">
      <w:pPr>
        <w:tabs>
          <w:tab w:val="left" w:pos="0"/>
          <w:tab w:val="left" w:pos="677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Значение показателя увеличилось в связи с проведенными в 2023 году капитальными ремонтами зданий муниципальных общеобразовательных организаций</w:t>
      </w:r>
      <w:r w:rsidR="000A3E96" w:rsidRPr="001109E1">
        <w:rPr>
          <w:sz w:val="26"/>
          <w:szCs w:val="26"/>
        </w:rPr>
        <w:t xml:space="preserve"> и оснащением школ современными средствами обучения и воспитания, а также созданием во всех школах центров образования </w:t>
      </w:r>
      <w:proofErr w:type="gramStart"/>
      <w:r w:rsidR="000A3E96" w:rsidRPr="001109E1">
        <w:rPr>
          <w:sz w:val="26"/>
          <w:szCs w:val="26"/>
        </w:rPr>
        <w:t>естественно-научной</w:t>
      </w:r>
      <w:proofErr w:type="gramEnd"/>
      <w:r w:rsidR="000A3E96" w:rsidRPr="001109E1">
        <w:rPr>
          <w:sz w:val="26"/>
          <w:szCs w:val="26"/>
        </w:rPr>
        <w:t xml:space="preserve"> и технологической направленностей «Точка роста».</w:t>
      </w:r>
    </w:p>
    <w:p w:rsidR="00A61466" w:rsidRPr="001109E1" w:rsidRDefault="00A61466" w:rsidP="00133458">
      <w:pPr>
        <w:tabs>
          <w:tab w:val="left" w:pos="0"/>
          <w:tab w:val="left" w:pos="677"/>
        </w:tabs>
        <w:ind w:firstLine="709"/>
        <w:jc w:val="both"/>
        <w:rPr>
          <w:b/>
          <w:bCs/>
          <w:color w:val="0000FF"/>
          <w:sz w:val="26"/>
          <w:szCs w:val="26"/>
          <w:highlight w:val="yellow"/>
        </w:rPr>
      </w:pPr>
      <w:r w:rsidRPr="001109E1">
        <w:rPr>
          <w:sz w:val="26"/>
          <w:szCs w:val="26"/>
        </w:rPr>
        <w:t>Плановые значения показателя на 2024-2026 годы определены с учетом того, что в двух зданиях из 15, это МОУ «</w:t>
      </w:r>
      <w:proofErr w:type="spellStart"/>
      <w:r w:rsidRPr="001109E1">
        <w:rPr>
          <w:sz w:val="26"/>
          <w:szCs w:val="26"/>
        </w:rPr>
        <w:t>Поросозерская</w:t>
      </w:r>
      <w:proofErr w:type="spellEnd"/>
      <w:r w:rsidRPr="001109E1">
        <w:rPr>
          <w:sz w:val="26"/>
          <w:szCs w:val="26"/>
        </w:rPr>
        <w:t xml:space="preserve"> СОШ», п. </w:t>
      </w:r>
      <w:proofErr w:type="spellStart"/>
      <w:r w:rsidRPr="001109E1">
        <w:rPr>
          <w:sz w:val="26"/>
          <w:szCs w:val="26"/>
        </w:rPr>
        <w:t>Гумарино</w:t>
      </w:r>
      <w:proofErr w:type="spellEnd"/>
      <w:r w:rsidRPr="001109E1">
        <w:rPr>
          <w:sz w:val="26"/>
          <w:szCs w:val="26"/>
        </w:rPr>
        <w:t xml:space="preserve">, ул. Центральная, 23 – отсутствует централизованное отопление, водоснабжение и канализация и МОУ </w:t>
      </w:r>
      <w:proofErr w:type="spellStart"/>
      <w:r w:rsidRPr="001109E1">
        <w:rPr>
          <w:sz w:val="26"/>
          <w:szCs w:val="26"/>
        </w:rPr>
        <w:t>Лоймольская</w:t>
      </w:r>
      <w:proofErr w:type="spellEnd"/>
      <w:r w:rsidRPr="001109E1">
        <w:rPr>
          <w:sz w:val="26"/>
          <w:szCs w:val="26"/>
        </w:rPr>
        <w:t xml:space="preserve"> СОШ, п. </w:t>
      </w:r>
      <w:proofErr w:type="spellStart"/>
      <w:r w:rsidRPr="001109E1">
        <w:rPr>
          <w:sz w:val="26"/>
          <w:szCs w:val="26"/>
        </w:rPr>
        <w:t>Пийтсиеки</w:t>
      </w:r>
      <w:proofErr w:type="spellEnd"/>
      <w:r w:rsidRPr="001109E1">
        <w:rPr>
          <w:sz w:val="26"/>
          <w:szCs w:val="26"/>
        </w:rPr>
        <w:t xml:space="preserve">, пер. </w:t>
      </w:r>
      <w:proofErr w:type="gramStart"/>
      <w:r w:rsidRPr="001109E1">
        <w:rPr>
          <w:sz w:val="26"/>
          <w:szCs w:val="26"/>
        </w:rPr>
        <w:t>Школьный</w:t>
      </w:r>
      <w:proofErr w:type="gramEnd"/>
      <w:r w:rsidRPr="001109E1">
        <w:rPr>
          <w:sz w:val="26"/>
          <w:szCs w:val="26"/>
        </w:rPr>
        <w:t xml:space="preserve">, 17в отсутствует централизованное водоснабжение и канализация. </w:t>
      </w:r>
    </w:p>
    <w:p w:rsidR="00A61466" w:rsidRPr="001109E1" w:rsidRDefault="00A61466" w:rsidP="00A61466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15.</w:t>
      </w:r>
      <w:r w:rsidRPr="001109E1">
        <w:rPr>
          <w:b/>
          <w:bCs/>
          <w:sz w:val="26"/>
          <w:szCs w:val="26"/>
        </w:rPr>
        <w:tab/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A61466" w:rsidRPr="001109E1" w:rsidRDefault="00A61466" w:rsidP="00A61466">
      <w:pPr>
        <w:tabs>
          <w:tab w:val="left" w:pos="0"/>
          <w:tab w:val="left" w:pos="677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>Значение показателя за 2023 год составило 100 % (2022 год – 100 %). Значение показателя осталось неизменным, в связи с тем, что в 2023 году капитальные ремонты зданий продолжались.</w:t>
      </w:r>
    </w:p>
    <w:p w:rsidR="00A61466" w:rsidRPr="001109E1" w:rsidRDefault="00A61466" w:rsidP="00A61466">
      <w:pPr>
        <w:tabs>
          <w:tab w:val="left" w:pos="0"/>
          <w:tab w:val="left" w:pos="677"/>
        </w:tabs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Администрацией ежегодно проводится работа в рамках полномочий по  содержанию зданий общеобразовательных организаций и обустройству прилегающих к ним территорий.</w:t>
      </w:r>
    </w:p>
    <w:p w:rsidR="00A61466" w:rsidRPr="001109E1" w:rsidRDefault="00A61466" w:rsidP="00A61466">
      <w:pPr>
        <w:ind w:firstLine="54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 В 2024</w:t>
      </w:r>
      <w:r w:rsidR="000A3E96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 xml:space="preserve">г. функционируют 7 школ, в 15 зданиях. В 2022-2023 г.г. проведены капитальные ремонты  5 зданий в 4 школах: </w:t>
      </w:r>
      <w:proofErr w:type="gramStart"/>
      <w:r w:rsidRPr="001109E1">
        <w:rPr>
          <w:sz w:val="26"/>
          <w:szCs w:val="26"/>
        </w:rPr>
        <w:t>МОУ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СОШ», г. Суоярви, ул. Победы, 40, МОУ </w:t>
      </w:r>
      <w:proofErr w:type="spellStart"/>
      <w:r w:rsidRPr="001109E1">
        <w:rPr>
          <w:sz w:val="26"/>
          <w:szCs w:val="26"/>
        </w:rPr>
        <w:t>Вешкельская</w:t>
      </w:r>
      <w:proofErr w:type="spellEnd"/>
      <w:r w:rsidRPr="001109E1">
        <w:rPr>
          <w:sz w:val="26"/>
          <w:szCs w:val="26"/>
        </w:rPr>
        <w:t xml:space="preserve"> средняя школа, с. </w:t>
      </w:r>
      <w:proofErr w:type="spellStart"/>
      <w:r w:rsidRPr="001109E1">
        <w:rPr>
          <w:sz w:val="26"/>
          <w:szCs w:val="26"/>
        </w:rPr>
        <w:t>Вешкелица</w:t>
      </w:r>
      <w:proofErr w:type="spellEnd"/>
      <w:r w:rsidRPr="001109E1">
        <w:rPr>
          <w:sz w:val="26"/>
          <w:szCs w:val="26"/>
        </w:rPr>
        <w:t xml:space="preserve">, ул. Гагарина, 4, МОУ </w:t>
      </w:r>
      <w:proofErr w:type="spellStart"/>
      <w:r w:rsidRPr="001109E1">
        <w:rPr>
          <w:sz w:val="26"/>
          <w:szCs w:val="26"/>
        </w:rPr>
        <w:t>Найстенъярвская</w:t>
      </w:r>
      <w:proofErr w:type="spellEnd"/>
      <w:r w:rsidRPr="001109E1">
        <w:rPr>
          <w:sz w:val="26"/>
          <w:szCs w:val="26"/>
        </w:rPr>
        <w:t xml:space="preserve"> СОШ, п. </w:t>
      </w:r>
      <w:proofErr w:type="spellStart"/>
      <w:r w:rsidRPr="001109E1">
        <w:rPr>
          <w:sz w:val="26"/>
          <w:szCs w:val="26"/>
        </w:rPr>
        <w:t>Найстенъярви</w:t>
      </w:r>
      <w:proofErr w:type="spellEnd"/>
      <w:r w:rsidRPr="001109E1">
        <w:rPr>
          <w:sz w:val="26"/>
          <w:szCs w:val="26"/>
        </w:rPr>
        <w:t>, ул. Ленина, 29, МОУ «</w:t>
      </w:r>
      <w:proofErr w:type="spellStart"/>
      <w:r w:rsidRPr="001109E1">
        <w:rPr>
          <w:sz w:val="26"/>
          <w:szCs w:val="26"/>
        </w:rPr>
        <w:t>Поросозерская</w:t>
      </w:r>
      <w:proofErr w:type="spellEnd"/>
      <w:r w:rsidRPr="001109E1">
        <w:rPr>
          <w:sz w:val="26"/>
          <w:szCs w:val="26"/>
        </w:rPr>
        <w:t xml:space="preserve"> СОШ», п. Поросозеро, ул. Комсомольская, 9, ул. Больничная, 14а.</w:t>
      </w:r>
      <w:proofErr w:type="gramEnd"/>
      <w:r w:rsidRPr="001109E1">
        <w:rPr>
          <w:sz w:val="26"/>
          <w:szCs w:val="26"/>
        </w:rPr>
        <w:t xml:space="preserve"> Кроме того одному зданию МОУ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СОШ», г. Суоярви, у</w:t>
      </w:r>
      <w:r w:rsidR="000A3E96" w:rsidRPr="001109E1">
        <w:rPr>
          <w:sz w:val="26"/>
          <w:szCs w:val="26"/>
        </w:rPr>
        <w:t>л</w:t>
      </w:r>
      <w:r w:rsidRPr="001109E1">
        <w:rPr>
          <w:sz w:val="26"/>
          <w:szCs w:val="26"/>
        </w:rPr>
        <w:t>. Ленина, 28 капремонт не требуется в связи с планируемым выводом из эксплуатации.  Таким образом, на 2024 г. остается потребность в капремонтах 10 зданий из 15, что составляет 66,7%.</w:t>
      </w:r>
    </w:p>
    <w:p w:rsidR="00F269A2" w:rsidRPr="001109E1" w:rsidRDefault="00A61466" w:rsidP="00133458">
      <w:pPr>
        <w:ind w:firstLine="540"/>
        <w:jc w:val="both"/>
        <w:rPr>
          <w:b/>
          <w:sz w:val="26"/>
          <w:szCs w:val="26"/>
        </w:rPr>
      </w:pPr>
      <w:r w:rsidRPr="001109E1">
        <w:rPr>
          <w:sz w:val="26"/>
          <w:szCs w:val="26"/>
        </w:rPr>
        <w:t>В 2025 -2026 г.г. будут функционировать 7 школ в 15 зданиях. Одно здание МОУ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СОШ», г. Суоярви, ул. Ленина, 28 будет выведено из эксплуатации, в связи с вводом в эксплуатацию новой школы на 330 мест. Таким образом, на 2025-2026г.г.  потребность в капремонтах 9 зданий из 15, что составляет 60%.</w:t>
      </w:r>
    </w:p>
    <w:p w:rsidR="00AB079D" w:rsidRPr="001109E1" w:rsidRDefault="00FD4D8B" w:rsidP="0081761E">
      <w:pPr>
        <w:ind w:firstLine="708"/>
        <w:jc w:val="both"/>
        <w:rPr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 xml:space="preserve">16. Доля детей первой и второй групп здоровья в общей </w:t>
      </w:r>
      <w:proofErr w:type="gramStart"/>
      <w:r w:rsidRPr="001109E1">
        <w:rPr>
          <w:b/>
          <w:bCs/>
          <w:sz w:val="26"/>
          <w:szCs w:val="26"/>
        </w:rPr>
        <w:t>численности</w:t>
      </w:r>
      <w:proofErr w:type="gramEnd"/>
      <w:r w:rsidRPr="001109E1">
        <w:rPr>
          <w:b/>
          <w:bCs/>
          <w:sz w:val="26"/>
          <w:szCs w:val="26"/>
        </w:rPr>
        <w:t xml:space="preserve"> обучающихся в муниципальных общеобразовательных учреждениях</w:t>
      </w:r>
    </w:p>
    <w:p w:rsidR="00945AE5" w:rsidRPr="001109E1" w:rsidRDefault="00945AE5" w:rsidP="00945AE5">
      <w:pPr>
        <w:pStyle w:val="a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9E1">
        <w:rPr>
          <w:rFonts w:ascii="Times New Roman" w:hAnsi="Times New Roman" w:cs="Times New Roman"/>
          <w:sz w:val="26"/>
          <w:szCs w:val="26"/>
        </w:rPr>
        <w:t>В 202</w:t>
      </w:r>
      <w:r w:rsidR="00032FCD" w:rsidRPr="001109E1">
        <w:rPr>
          <w:rFonts w:ascii="Times New Roman" w:hAnsi="Times New Roman" w:cs="Times New Roman"/>
          <w:sz w:val="26"/>
          <w:szCs w:val="26"/>
        </w:rPr>
        <w:t>3</w:t>
      </w:r>
      <w:r w:rsidRPr="001109E1">
        <w:rPr>
          <w:rFonts w:ascii="Times New Roman" w:hAnsi="Times New Roman" w:cs="Times New Roman"/>
          <w:sz w:val="26"/>
          <w:szCs w:val="26"/>
        </w:rPr>
        <w:t xml:space="preserve"> году доля детей первой и второй групп здоровья в общей </w:t>
      </w:r>
      <w:proofErr w:type="gramStart"/>
      <w:r w:rsidRPr="001109E1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1109E1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организациях в сравнении с 202</w:t>
      </w:r>
      <w:r w:rsidR="00032FCD" w:rsidRPr="001109E1">
        <w:rPr>
          <w:rFonts w:ascii="Times New Roman" w:hAnsi="Times New Roman" w:cs="Times New Roman"/>
          <w:sz w:val="26"/>
          <w:szCs w:val="26"/>
        </w:rPr>
        <w:t>2</w:t>
      </w:r>
      <w:r w:rsidRPr="001109E1">
        <w:rPr>
          <w:rFonts w:ascii="Times New Roman" w:hAnsi="Times New Roman" w:cs="Times New Roman"/>
          <w:sz w:val="26"/>
          <w:szCs w:val="26"/>
        </w:rPr>
        <w:t xml:space="preserve"> годом  умен</w:t>
      </w:r>
      <w:r w:rsidR="00032FCD" w:rsidRPr="001109E1">
        <w:rPr>
          <w:rFonts w:ascii="Times New Roman" w:hAnsi="Times New Roman" w:cs="Times New Roman"/>
          <w:sz w:val="26"/>
          <w:szCs w:val="26"/>
        </w:rPr>
        <w:t>ьшилась на  18,9 %  и  составила 80</w:t>
      </w:r>
      <w:r w:rsidRPr="001109E1">
        <w:rPr>
          <w:rFonts w:ascii="Times New Roman" w:hAnsi="Times New Roman" w:cs="Times New Roman"/>
          <w:sz w:val="26"/>
          <w:szCs w:val="26"/>
        </w:rPr>
        <w:t>,</w:t>
      </w:r>
      <w:r w:rsidR="00032FCD" w:rsidRPr="001109E1">
        <w:rPr>
          <w:rFonts w:ascii="Times New Roman" w:hAnsi="Times New Roman" w:cs="Times New Roman"/>
          <w:sz w:val="26"/>
          <w:szCs w:val="26"/>
        </w:rPr>
        <w:t>9</w:t>
      </w:r>
      <w:r w:rsidRPr="001109E1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A54BDF" w:rsidRPr="001109E1" w:rsidRDefault="00A54BDF" w:rsidP="00A54BDF">
      <w:pPr>
        <w:pStyle w:val="aff9"/>
        <w:ind w:firstLine="708"/>
        <w:outlineLvl w:val="0"/>
        <w:rPr>
          <w:rFonts w:eastAsiaTheme="minorHAnsi"/>
          <w:b w:val="0"/>
          <w:sz w:val="26"/>
          <w:szCs w:val="26"/>
          <w:lang w:eastAsia="en-US"/>
        </w:rPr>
      </w:pPr>
      <w:r w:rsidRPr="001109E1">
        <w:rPr>
          <w:rFonts w:eastAsiaTheme="minorHAnsi"/>
          <w:b w:val="0"/>
          <w:sz w:val="26"/>
          <w:szCs w:val="26"/>
          <w:lang w:eastAsia="en-US"/>
        </w:rPr>
        <w:t xml:space="preserve">Деятельность администрации по исполнению полномочий по развитию   физической культуры и массового спорта направлена на пропаганду здорового образа жизни и массового спорта, приобщение жителей округа к регулярным занятиям физической культурой, развитие инфраструктуры спорта. </w:t>
      </w:r>
    </w:p>
    <w:p w:rsidR="00AB079D" w:rsidRPr="001109E1" w:rsidRDefault="00A54BDF" w:rsidP="00133458">
      <w:pPr>
        <w:pStyle w:val="aff9"/>
        <w:outlineLvl w:val="0"/>
        <w:rPr>
          <w:b w:val="0"/>
          <w:bCs/>
          <w:sz w:val="26"/>
          <w:szCs w:val="26"/>
        </w:rPr>
      </w:pPr>
      <w:r w:rsidRPr="001109E1">
        <w:rPr>
          <w:rFonts w:eastAsiaTheme="minorHAnsi"/>
          <w:b w:val="0"/>
          <w:sz w:val="26"/>
          <w:szCs w:val="26"/>
          <w:lang w:eastAsia="en-US"/>
        </w:rPr>
        <w:tab/>
        <w:t>Для сохранения положительной динамики с</w:t>
      </w:r>
      <w:r w:rsidR="00945AE5" w:rsidRPr="001109E1">
        <w:rPr>
          <w:rFonts w:eastAsiaTheme="minorHAnsi"/>
          <w:b w:val="0"/>
          <w:sz w:val="26"/>
          <w:szCs w:val="26"/>
          <w:lang w:eastAsia="en-US"/>
        </w:rPr>
        <w:t xml:space="preserve">о стороны образовательных организаций,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организациях оптимальную систему организации питания. 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17.</w:t>
      </w:r>
      <w:r w:rsidRPr="001109E1">
        <w:rPr>
          <w:b/>
          <w:bCs/>
          <w:sz w:val="26"/>
          <w:szCs w:val="26"/>
        </w:rPr>
        <w:tab/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1109E1">
        <w:rPr>
          <w:b/>
          <w:bCs/>
          <w:sz w:val="26"/>
          <w:szCs w:val="26"/>
        </w:rPr>
        <w:t>численности</w:t>
      </w:r>
      <w:proofErr w:type="gramEnd"/>
      <w:r w:rsidRPr="001109E1">
        <w:rPr>
          <w:b/>
          <w:bCs/>
          <w:sz w:val="26"/>
          <w:szCs w:val="26"/>
        </w:rPr>
        <w:t xml:space="preserve"> обучающихся в муниципальных общеобразовательных учреждениях</w:t>
      </w:r>
    </w:p>
    <w:p w:rsidR="001800E5" w:rsidRPr="001109E1" w:rsidRDefault="001800E5" w:rsidP="001800E5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6B3CDB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значение показателя с</w:t>
      </w:r>
      <w:r w:rsidR="002B42AE" w:rsidRPr="001109E1">
        <w:rPr>
          <w:sz w:val="26"/>
          <w:szCs w:val="26"/>
        </w:rPr>
        <w:t xml:space="preserve">оставило </w:t>
      </w:r>
      <w:r w:rsidR="006B3CDB" w:rsidRPr="001109E1">
        <w:rPr>
          <w:sz w:val="26"/>
          <w:szCs w:val="26"/>
        </w:rPr>
        <w:t>5,70</w:t>
      </w:r>
      <w:r w:rsidR="002B42AE" w:rsidRPr="001109E1">
        <w:rPr>
          <w:sz w:val="26"/>
          <w:szCs w:val="26"/>
        </w:rPr>
        <w:t xml:space="preserve"> % (202</w:t>
      </w:r>
      <w:r w:rsidR="006B3CDB" w:rsidRPr="001109E1">
        <w:rPr>
          <w:sz w:val="26"/>
          <w:szCs w:val="26"/>
        </w:rPr>
        <w:t>2</w:t>
      </w:r>
      <w:r w:rsidR="002B42AE" w:rsidRPr="001109E1">
        <w:rPr>
          <w:sz w:val="26"/>
          <w:szCs w:val="26"/>
        </w:rPr>
        <w:t xml:space="preserve"> год – </w:t>
      </w:r>
      <w:r w:rsidR="006B3CDB" w:rsidRPr="001109E1">
        <w:rPr>
          <w:sz w:val="26"/>
          <w:szCs w:val="26"/>
        </w:rPr>
        <w:t>6,35</w:t>
      </w:r>
      <w:r w:rsidRPr="001109E1">
        <w:rPr>
          <w:sz w:val="26"/>
          <w:szCs w:val="26"/>
        </w:rPr>
        <w:t xml:space="preserve"> %).</w:t>
      </w:r>
    </w:p>
    <w:p w:rsidR="001800E5" w:rsidRPr="001109E1" w:rsidRDefault="001800E5" w:rsidP="001800E5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  <w:lang w:eastAsia="en-US"/>
        </w:rPr>
        <w:t>В целях сокращения доли обучающихся в муниципальных общеобразовательных учреждениях, занимающихся во вторую смену (об</w:t>
      </w:r>
      <w:r w:rsidR="00D00730" w:rsidRPr="001109E1">
        <w:rPr>
          <w:sz w:val="26"/>
          <w:szCs w:val="26"/>
          <w:lang w:eastAsia="en-US"/>
        </w:rPr>
        <w:t xml:space="preserve">учающихся в третью смену нет), </w:t>
      </w:r>
      <w:r w:rsidRPr="001109E1">
        <w:rPr>
          <w:sz w:val="26"/>
          <w:szCs w:val="26"/>
          <w:lang w:eastAsia="en-US"/>
        </w:rPr>
        <w:t>реализуются следующие меры:</w:t>
      </w:r>
    </w:p>
    <w:p w:rsidR="004C16D4" w:rsidRPr="001109E1" w:rsidRDefault="001800E5" w:rsidP="00830649">
      <w:pPr>
        <w:ind w:firstLine="709"/>
        <w:jc w:val="both"/>
        <w:rPr>
          <w:sz w:val="26"/>
          <w:szCs w:val="26"/>
          <w:lang w:eastAsia="en-US"/>
        </w:rPr>
      </w:pPr>
      <w:r w:rsidRPr="001109E1">
        <w:rPr>
          <w:sz w:val="26"/>
          <w:szCs w:val="26"/>
          <w:lang w:eastAsia="en-US"/>
        </w:rPr>
        <w:t>- </w:t>
      </w:r>
      <w:r w:rsidRPr="001109E1">
        <w:rPr>
          <w:sz w:val="26"/>
          <w:szCs w:val="26"/>
        </w:rPr>
        <w:t>строительство нов</w:t>
      </w:r>
      <w:r w:rsidR="006B3CDB" w:rsidRPr="001109E1">
        <w:rPr>
          <w:sz w:val="26"/>
          <w:szCs w:val="26"/>
        </w:rPr>
        <w:t>ой</w:t>
      </w:r>
      <w:r w:rsidRPr="001109E1">
        <w:rPr>
          <w:sz w:val="26"/>
          <w:szCs w:val="26"/>
        </w:rPr>
        <w:t xml:space="preserve"> школ</w:t>
      </w:r>
      <w:r w:rsidR="006B3CDB" w:rsidRPr="001109E1">
        <w:rPr>
          <w:sz w:val="26"/>
          <w:szCs w:val="26"/>
        </w:rPr>
        <w:t>ы</w:t>
      </w:r>
      <w:r w:rsidRPr="001109E1">
        <w:rPr>
          <w:sz w:val="26"/>
          <w:szCs w:val="26"/>
        </w:rPr>
        <w:t xml:space="preserve"> </w:t>
      </w:r>
      <w:r w:rsidR="006B3CDB" w:rsidRPr="001109E1">
        <w:rPr>
          <w:sz w:val="26"/>
          <w:szCs w:val="26"/>
        </w:rPr>
        <w:t xml:space="preserve">в г. Суоярви </w:t>
      </w:r>
      <w:r w:rsidRPr="001109E1">
        <w:rPr>
          <w:sz w:val="26"/>
          <w:szCs w:val="26"/>
          <w:lang w:eastAsia="en-US"/>
        </w:rPr>
        <w:t xml:space="preserve">на </w:t>
      </w:r>
      <w:r w:rsidR="006B3CDB" w:rsidRPr="001109E1">
        <w:rPr>
          <w:sz w:val="26"/>
          <w:szCs w:val="26"/>
          <w:lang w:eastAsia="en-US"/>
        </w:rPr>
        <w:t>330</w:t>
      </w:r>
      <w:r w:rsidRPr="001109E1">
        <w:rPr>
          <w:sz w:val="26"/>
          <w:szCs w:val="26"/>
          <w:lang w:eastAsia="en-US"/>
        </w:rPr>
        <w:t xml:space="preserve"> мест (начало учебного процесса – </w:t>
      </w:r>
      <w:r w:rsidR="006B3CDB" w:rsidRPr="001109E1">
        <w:rPr>
          <w:sz w:val="26"/>
          <w:szCs w:val="26"/>
          <w:lang w:eastAsia="en-US"/>
        </w:rPr>
        <w:t>сентябрь</w:t>
      </w:r>
      <w:r w:rsidRPr="001109E1">
        <w:rPr>
          <w:sz w:val="26"/>
          <w:szCs w:val="26"/>
          <w:lang w:eastAsia="en-US"/>
        </w:rPr>
        <w:t xml:space="preserve"> 202</w:t>
      </w:r>
      <w:r w:rsidR="006B3CDB" w:rsidRPr="001109E1">
        <w:rPr>
          <w:sz w:val="26"/>
          <w:szCs w:val="26"/>
          <w:lang w:eastAsia="en-US"/>
        </w:rPr>
        <w:t>4</w:t>
      </w:r>
      <w:r w:rsidR="00830649" w:rsidRPr="001109E1">
        <w:rPr>
          <w:sz w:val="26"/>
          <w:szCs w:val="26"/>
          <w:lang w:eastAsia="en-US"/>
        </w:rPr>
        <w:t xml:space="preserve"> года).</w:t>
      </w:r>
    </w:p>
    <w:p w:rsidR="009638CB" w:rsidRPr="001109E1" w:rsidRDefault="006A7B70" w:rsidP="00133458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  <w:lang w:eastAsia="en-US"/>
        </w:rPr>
        <w:t>Плановый показатель установлен на уровне 0%.</w:t>
      </w:r>
    </w:p>
    <w:p w:rsidR="00AB079D" w:rsidRPr="001109E1" w:rsidRDefault="00FD4D8B">
      <w:pPr>
        <w:tabs>
          <w:tab w:val="left" w:pos="0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18.</w:t>
      </w:r>
      <w:r w:rsidRPr="001109E1">
        <w:rPr>
          <w:b/>
          <w:bCs/>
          <w:sz w:val="26"/>
          <w:szCs w:val="26"/>
        </w:rPr>
        <w:tab/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C62B56" w:rsidRPr="001109E1" w:rsidRDefault="00C62B56" w:rsidP="00C62B56">
      <w:pPr>
        <w:ind w:firstLine="708"/>
        <w:jc w:val="both"/>
        <w:rPr>
          <w:sz w:val="26"/>
          <w:szCs w:val="26"/>
        </w:rPr>
      </w:pPr>
      <w:proofErr w:type="gramStart"/>
      <w:r w:rsidRPr="001109E1">
        <w:rPr>
          <w:sz w:val="26"/>
          <w:szCs w:val="26"/>
        </w:rPr>
        <w:t xml:space="preserve">Расчет прогноза расходов бюджета на общее образование на 1 обучающегося в муниципальных образовательных организациях </w:t>
      </w:r>
      <w:r w:rsidR="00DB6BDC" w:rsidRPr="001109E1">
        <w:rPr>
          <w:sz w:val="26"/>
          <w:szCs w:val="26"/>
        </w:rPr>
        <w:t>Суоярвского муниципального округа</w:t>
      </w:r>
      <w:r w:rsidRPr="001109E1">
        <w:rPr>
          <w:sz w:val="26"/>
          <w:szCs w:val="26"/>
        </w:rPr>
        <w:t xml:space="preserve"> произведен согласно бюджетным ассигнованиям, утвержденным решением</w:t>
      </w:r>
      <w:r w:rsidR="003A49B5" w:rsidRPr="001109E1">
        <w:rPr>
          <w:sz w:val="26"/>
          <w:szCs w:val="26"/>
        </w:rPr>
        <w:t xml:space="preserve"> Совета Суоярвского муниципального округа  от 26.12.2023 № 226 «О бюджете Суоярвского муниципального округа на 2024 год и на плановый период 2025 и 2026 годов» </w:t>
      </w:r>
      <w:r w:rsidRPr="001109E1">
        <w:rPr>
          <w:sz w:val="26"/>
          <w:szCs w:val="26"/>
        </w:rPr>
        <w:t xml:space="preserve">и </w:t>
      </w:r>
      <w:r w:rsidRPr="001109E1">
        <w:rPr>
          <w:sz w:val="26"/>
          <w:szCs w:val="26"/>
        </w:rPr>
        <w:lastRenderedPageBreak/>
        <w:t>прогнозной численности обучающихся (показатели прогноза социально-экономического развития общего и дошкольного образования до 2025</w:t>
      </w:r>
      <w:proofErr w:type="gramEnd"/>
      <w:r w:rsidRPr="001109E1">
        <w:rPr>
          <w:sz w:val="26"/>
          <w:szCs w:val="26"/>
        </w:rPr>
        <w:t xml:space="preserve"> года). </w:t>
      </w:r>
    </w:p>
    <w:p w:rsidR="00DB6BDC" w:rsidRPr="001109E1" w:rsidRDefault="00DB6BDC" w:rsidP="00DB6BDC">
      <w:pPr>
        <w:pStyle w:val="af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расчете на 1 обучающегося расходы бюджета составили  293,82 тысяч  рублей в год. Снизился по сравнению с 2022 годом на 15,18 %. </w:t>
      </w:r>
    </w:p>
    <w:p w:rsidR="00DB6BDC" w:rsidRPr="001109E1" w:rsidRDefault="00DB6BDC" w:rsidP="00DB6BDC">
      <w:pPr>
        <w:pStyle w:val="aff7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DB6BDC" w:rsidRPr="001109E1" w:rsidRDefault="00DB6BDC" w:rsidP="00DB6BDC">
      <w:pPr>
        <w:pStyle w:val="af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DB6BDC" w:rsidRPr="001109E1" w:rsidRDefault="00DB6BDC" w:rsidP="00DB6BDC">
      <w:pPr>
        <w:pStyle w:val="aff7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 </w:t>
      </w:r>
    </w:p>
    <w:p w:rsidR="00987A9E" w:rsidRPr="001109E1" w:rsidRDefault="00987A9E" w:rsidP="00987A9E">
      <w:pPr>
        <w:pStyle w:val="aff9"/>
        <w:ind w:firstLine="540"/>
        <w:outlineLvl w:val="0"/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 xml:space="preserve">Так, в 2023 году была продолжена работа по оснащению образовательных организаций новым учебным и компьютерным оборудованием, обновлению фондов школьных библиотек, приобретению мебели, спортивного инвентаря, оборудования для пищеблоков и медицинских кабинетов. </w:t>
      </w:r>
    </w:p>
    <w:p w:rsidR="00987A9E" w:rsidRPr="001109E1" w:rsidRDefault="00987A9E" w:rsidP="00987A9E">
      <w:pPr>
        <w:ind w:firstLine="54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Также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</w:t>
      </w:r>
    </w:p>
    <w:p w:rsidR="00987A9E" w:rsidRPr="001109E1" w:rsidRDefault="00987A9E" w:rsidP="00987A9E">
      <w:pPr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ab/>
        <w:t>- МОУ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СОШ» всего на сумму: 8 447,8 тыс. руб.</w:t>
      </w:r>
    </w:p>
    <w:p w:rsidR="00987A9E" w:rsidRPr="001109E1" w:rsidRDefault="00987A9E" w:rsidP="00987A9E">
      <w:pPr>
        <w:ind w:firstLine="708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>- МОУ «</w:t>
      </w:r>
      <w:proofErr w:type="spellStart"/>
      <w:r w:rsidRPr="001109E1">
        <w:rPr>
          <w:sz w:val="26"/>
          <w:szCs w:val="26"/>
        </w:rPr>
        <w:t>Поросозерская</w:t>
      </w:r>
      <w:proofErr w:type="spellEnd"/>
      <w:r w:rsidRPr="001109E1">
        <w:rPr>
          <w:sz w:val="26"/>
          <w:szCs w:val="26"/>
        </w:rPr>
        <w:t xml:space="preserve"> СОШ» всего на сумму 4716,7 тыс. руб.</w:t>
      </w:r>
    </w:p>
    <w:p w:rsidR="00987A9E" w:rsidRPr="001109E1" w:rsidRDefault="00987A9E" w:rsidP="00987A9E">
      <w:pPr>
        <w:ind w:firstLine="708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- МОУ </w:t>
      </w:r>
      <w:proofErr w:type="spellStart"/>
      <w:r w:rsidRPr="001109E1">
        <w:rPr>
          <w:sz w:val="26"/>
          <w:szCs w:val="26"/>
        </w:rPr>
        <w:t>Вешкельская</w:t>
      </w:r>
      <w:proofErr w:type="spellEnd"/>
      <w:r w:rsidRPr="001109E1">
        <w:rPr>
          <w:sz w:val="26"/>
          <w:szCs w:val="26"/>
        </w:rPr>
        <w:t xml:space="preserve"> средняя школа всего на сумму: 455,6 тыс. руб.</w:t>
      </w:r>
    </w:p>
    <w:p w:rsidR="00987A9E" w:rsidRPr="001109E1" w:rsidRDefault="00987A9E" w:rsidP="00987A9E">
      <w:pPr>
        <w:ind w:firstLine="708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- МОУ </w:t>
      </w:r>
      <w:proofErr w:type="spellStart"/>
      <w:r w:rsidRPr="001109E1">
        <w:rPr>
          <w:sz w:val="26"/>
          <w:szCs w:val="26"/>
        </w:rPr>
        <w:t>Найстенъярвская</w:t>
      </w:r>
      <w:proofErr w:type="spellEnd"/>
      <w:r w:rsidRPr="001109E1">
        <w:rPr>
          <w:sz w:val="26"/>
          <w:szCs w:val="26"/>
        </w:rPr>
        <w:t xml:space="preserve"> СОШ всего на сумму: 457,3 тыс. руб.</w:t>
      </w:r>
    </w:p>
    <w:p w:rsidR="0081761E" w:rsidRPr="0072109F" w:rsidRDefault="005D1B87" w:rsidP="005D1B87">
      <w:pPr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1109E1">
        <w:rPr>
          <w:sz w:val="26"/>
          <w:szCs w:val="26"/>
        </w:rPr>
        <w:tab/>
      </w:r>
      <w:r w:rsidR="00DC1BDB" w:rsidRPr="001109E1">
        <w:rPr>
          <w:sz w:val="26"/>
          <w:szCs w:val="26"/>
        </w:rPr>
        <w:t>В плановом периоде д</w:t>
      </w:r>
      <w:r w:rsidR="00DB6BDC" w:rsidRPr="001109E1">
        <w:rPr>
          <w:sz w:val="26"/>
          <w:szCs w:val="26"/>
        </w:rPr>
        <w:t>ля обеспечения доступности качественного образования и эффективного использования бюджетных средств администрации Суоярвского муниципального округа необходимо продолжить работу по развитию сети общеобразовательных учреждений в соответствии с современными требованиями по предоставлению качественного образования</w:t>
      </w:r>
      <w:r w:rsidR="00987A9E" w:rsidRPr="001109E1">
        <w:rPr>
          <w:sz w:val="26"/>
          <w:szCs w:val="26"/>
        </w:rPr>
        <w:t>.</w:t>
      </w:r>
    </w:p>
    <w:p w:rsidR="00AB079D" w:rsidRPr="001109E1" w:rsidRDefault="005D1B87" w:rsidP="0081761E">
      <w:p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1109E1">
        <w:rPr>
          <w:sz w:val="26"/>
          <w:szCs w:val="26"/>
        </w:rPr>
        <w:tab/>
      </w:r>
      <w:r w:rsidR="00FD4D8B" w:rsidRPr="001109E1">
        <w:rPr>
          <w:b/>
          <w:bCs/>
          <w:sz w:val="26"/>
          <w:szCs w:val="26"/>
        </w:rPr>
        <w:t>19.</w:t>
      </w:r>
      <w:r w:rsidR="00FD4D8B" w:rsidRPr="001109E1">
        <w:rPr>
          <w:b/>
          <w:bCs/>
          <w:sz w:val="26"/>
          <w:szCs w:val="26"/>
        </w:rPr>
        <w:tab/>
      </w:r>
      <w:r w:rsidR="0063018A" w:rsidRPr="001109E1">
        <w:rPr>
          <w:b/>
          <w:bCs/>
          <w:sz w:val="26"/>
          <w:szCs w:val="26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</w:r>
    </w:p>
    <w:p w:rsidR="000579C7" w:rsidRPr="001109E1" w:rsidRDefault="000579C7" w:rsidP="000579C7">
      <w:pPr>
        <w:ind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1109E1">
        <w:rPr>
          <w:bCs/>
          <w:kern w:val="2"/>
          <w:sz w:val="26"/>
          <w:szCs w:val="26"/>
        </w:rPr>
        <w:t>В 202</w:t>
      </w:r>
      <w:r w:rsidR="00F962A0" w:rsidRPr="001109E1">
        <w:rPr>
          <w:bCs/>
          <w:kern w:val="2"/>
          <w:sz w:val="26"/>
          <w:szCs w:val="26"/>
        </w:rPr>
        <w:t>3</w:t>
      </w:r>
      <w:r w:rsidRPr="001109E1">
        <w:rPr>
          <w:bCs/>
          <w:kern w:val="2"/>
          <w:sz w:val="26"/>
          <w:szCs w:val="26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</w:t>
      </w:r>
      <w:r w:rsidRPr="001109E1">
        <w:rPr>
          <w:bCs/>
          <w:color w:val="000000" w:themeColor="text1"/>
          <w:kern w:val="2"/>
          <w:sz w:val="26"/>
          <w:szCs w:val="26"/>
        </w:rPr>
        <w:t xml:space="preserve">ой группы составила </w:t>
      </w:r>
      <w:r w:rsidR="00F962A0" w:rsidRPr="001109E1">
        <w:rPr>
          <w:bCs/>
          <w:color w:val="000000" w:themeColor="text1"/>
          <w:kern w:val="2"/>
          <w:sz w:val="26"/>
          <w:szCs w:val="26"/>
        </w:rPr>
        <w:t>78,00</w:t>
      </w:r>
      <w:r w:rsidRPr="001109E1">
        <w:rPr>
          <w:bCs/>
          <w:color w:val="000000" w:themeColor="text1"/>
          <w:kern w:val="2"/>
          <w:sz w:val="26"/>
          <w:szCs w:val="26"/>
        </w:rPr>
        <w:t xml:space="preserve"> % (в 202</w:t>
      </w:r>
      <w:r w:rsidR="00F962A0" w:rsidRPr="001109E1">
        <w:rPr>
          <w:bCs/>
          <w:color w:val="000000" w:themeColor="text1"/>
          <w:kern w:val="2"/>
          <w:sz w:val="26"/>
          <w:szCs w:val="26"/>
        </w:rPr>
        <w:t>2</w:t>
      </w:r>
      <w:r w:rsidRPr="001109E1">
        <w:rPr>
          <w:bCs/>
          <w:color w:val="000000" w:themeColor="text1"/>
          <w:kern w:val="2"/>
          <w:sz w:val="26"/>
          <w:szCs w:val="26"/>
        </w:rPr>
        <w:t xml:space="preserve"> году – </w:t>
      </w:r>
      <w:r w:rsidR="00F962A0" w:rsidRPr="001109E1">
        <w:rPr>
          <w:bCs/>
          <w:color w:val="000000" w:themeColor="text1"/>
          <w:kern w:val="2"/>
          <w:sz w:val="26"/>
          <w:szCs w:val="26"/>
        </w:rPr>
        <w:t>74,1</w:t>
      </w:r>
      <w:r w:rsidRPr="001109E1">
        <w:rPr>
          <w:bCs/>
          <w:color w:val="000000" w:themeColor="text1"/>
          <w:kern w:val="2"/>
          <w:sz w:val="26"/>
          <w:szCs w:val="26"/>
        </w:rPr>
        <w:t xml:space="preserve"> %).</w:t>
      </w:r>
    </w:p>
    <w:p w:rsidR="000579C7" w:rsidRPr="001109E1" w:rsidRDefault="000579C7" w:rsidP="000579C7">
      <w:pPr>
        <w:ind w:firstLine="709"/>
        <w:jc w:val="both"/>
        <w:rPr>
          <w:bCs/>
          <w:kern w:val="2"/>
          <w:sz w:val="26"/>
          <w:szCs w:val="26"/>
        </w:rPr>
      </w:pPr>
      <w:r w:rsidRPr="001109E1">
        <w:rPr>
          <w:bCs/>
          <w:color w:val="000000" w:themeColor="text1"/>
          <w:kern w:val="2"/>
          <w:sz w:val="26"/>
          <w:szCs w:val="26"/>
        </w:rPr>
        <w:t xml:space="preserve">Увеличение охвата детей в возрасте 5 - 18 лет дополнительным образованием </w:t>
      </w:r>
      <w:r w:rsidRPr="001109E1">
        <w:rPr>
          <w:kern w:val="2"/>
          <w:sz w:val="26"/>
          <w:szCs w:val="26"/>
        </w:rPr>
        <w:t xml:space="preserve">обусловлено обновлением содержания дополнительных общеобразовательных программ и форматов предоставления услуг дополнительного образования (краткосрочных, </w:t>
      </w:r>
      <w:proofErr w:type="spellStart"/>
      <w:r w:rsidRPr="001109E1">
        <w:rPr>
          <w:kern w:val="2"/>
          <w:sz w:val="26"/>
          <w:szCs w:val="26"/>
        </w:rPr>
        <w:t>разноуровневых</w:t>
      </w:r>
      <w:proofErr w:type="spellEnd"/>
      <w:r w:rsidRPr="001109E1">
        <w:rPr>
          <w:kern w:val="2"/>
          <w:sz w:val="26"/>
          <w:szCs w:val="26"/>
        </w:rPr>
        <w:t xml:space="preserve">, модульных, </w:t>
      </w:r>
      <w:proofErr w:type="spellStart"/>
      <w:r w:rsidRPr="001109E1">
        <w:rPr>
          <w:kern w:val="2"/>
          <w:sz w:val="26"/>
          <w:szCs w:val="26"/>
        </w:rPr>
        <w:t>общеразвивающих</w:t>
      </w:r>
      <w:proofErr w:type="spellEnd"/>
      <w:r w:rsidRPr="001109E1">
        <w:rPr>
          <w:kern w:val="2"/>
          <w:sz w:val="26"/>
          <w:szCs w:val="26"/>
        </w:rPr>
        <w:t xml:space="preserve">, </w:t>
      </w:r>
      <w:proofErr w:type="spellStart"/>
      <w:r w:rsidRPr="001109E1">
        <w:rPr>
          <w:kern w:val="2"/>
          <w:sz w:val="26"/>
          <w:szCs w:val="26"/>
        </w:rPr>
        <w:t>предпрофессиональных</w:t>
      </w:r>
      <w:proofErr w:type="spellEnd"/>
      <w:r w:rsidRPr="001109E1">
        <w:rPr>
          <w:kern w:val="2"/>
          <w:sz w:val="26"/>
          <w:szCs w:val="26"/>
        </w:rPr>
        <w:t>, сетевых, адаптированных программ спортивной подготовки) по 6 направленностям дополнительного образования (</w:t>
      </w:r>
      <w:proofErr w:type="gramStart"/>
      <w:r w:rsidRPr="001109E1">
        <w:rPr>
          <w:kern w:val="2"/>
          <w:sz w:val="26"/>
          <w:szCs w:val="26"/>
        </w:rPr>
        <w:t>художественная</w:t>
      </w:r>
      <w:proofErr w:type="gramEnd"/>
      <w:r w:rsidRPr="001109E1">
        <w:rPr>
          <w:kern w:val="2"/>
          <w:sz w:val="26"/>
          <w:szCs w:val="26"/>
        </w:rPr>
        <w:t xml:space="preserve">, техническая, физкультурно-спортивная, социально-гуманитарная, естественнонаучная, туристско-краеведческая). Также в </w:t>
      </w:r>
      <w:r w:rsidR="00097F55" w:rsidRPr="001109E1">
        <w:rPr>
          <w:kern w:val="2"/>
          <w:sz w:val="26"/>
          <w:szCs w:val="26"/>
        </w:rPr>
        <w:t>округе</w:t>
      </w:r>
      <w:r w:rsidRPr="001109E1">
        <w:rPr>
          <w:kern w:val="2"/>
          <w:sz w:val="26"/>
          <w:szCs w:val="26"/>
        </w:rPr>
        <w:t xml:space="preserve"> сохранена и действует многовариантная система дополнительного образования детей - система персонифицированного финансирования дополнительного образования (ПФДО).</w:t>
      </w:r>
    </w:p>
    <w:p w:rsidR="000579C7" w:rsidRPr="001109E1" w:rsidRDefault="000579C7" w:rsidP="000579C7">
      <w:pPr>
        <w:ind w:firstLine="709"/>
        <w:jc w:val="both"/>
        <w:rPr>
          <w:kern w:val="2"/>
          <w:sz w:val="26"/>
          <w:szCs w:val="26"/>
        </w:rPr>
      </w:pPr>
      <w:r w:rsidRPr="001109E1">
        <w:rPr>
          <w:kern w:val="2"/>
          <w:sz w:val="26"/>
          <w:szCs w:val="26"/>
        </w:rPr>
        <w:t>Значения показателя на 202</w:t>
      </w:r>
      <w:r w:rsidR="00097F55" w:rsidRPr="001109E1">
        <w:rPr>
          <w:kern w:val="2"/>
          <w:sz w:val="26"/>
          <w:szCs w:val="26"/>
        </w:rPr>
        <w:t>4</w:t>
      </w:r>
      <w:r w:rsidRPr="001109E1">
        <w:rPr>
          <w:kern w:val="2"/>
          <w:sz w:val="26"/>
          <w:szCs w:val="26"/>
        </w:rPr>
        <w:t>-202</w:t>
      </w:r>
      <w:r w:rsidR="00097F55" w:rsidRPr="001109E1">
        <w:rPr>
          <w:kern w:val="2"/>
          <w:sz w:val="26"/>
          <w:szCs w:val="26"/>
        </w:rPr>
        <w:t>6</w:t>
      </w:r>
      <w:r w:rsidRPr="001109E1">
        <w:rPr>
          <w:kern w:val="2"/>
          <w:sz w:val="26"/>
          <w:szCs w:val="26"/>
        </w:rPr>
        <w:t xml:space="preserve"> годы спрогнозированы с учетом дальнейшей реализации вышеуказанных мероприятий, а также с учетом роста численности детей в возрасте 5-18 лет.</w:t>
      </w: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IV</w:t>
      </w:r>
      <w:r w:rsidRPr="001109E1">
        <w:rPr>
          <w:b/>
          <w:i/>
          <w:sz w:val="26"/>
          <w:szCs w:val="26"/>
        </w:rPr>
        <w:t>. Культура</w:t>
      </w:r>
    </w:p>
    <w:p w:rsidR="00AB079D" w:rsidRPr="001109E1" w:rsidRDefault="00AB079D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20. Уровень фактической обеспеченности учреждениями культуры в городском округе от нормативной потребности:</w:t>
      </w:r>
    </w:p>
    <w:p w:rsidR="00AB618B" w:rsidRPr="001109E1" w:rsidRDefault="00AB618B" w:rsidP="00AB618B">
      <w:pPr>
        <w:tabs>
          <w:tab w:val="left" w:pos="0"/>
          <w:tab w:val="left" w:pos="677"/>
        </w:tabs>
        <w:ind w:firstLine="720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20.1. клубами и учреждениями клубного типа</w:t>
      </w:r>
    </w:p>
    <w:p w:rsidR="00CD320F" w:rsidRPr="001109E1" w:rsidRDefault="00CC73BB" w:rsidP="00CC73BB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 xml:space="preserve">Значение показателя обеспеченности клубами и учреждениями клубного типа </w:t>
      </w:r>
      <w:r w:rsidR="00CD320F" w:rsidRPr="001109E1">
        <w:rPr>
          <w:sz w:val="26"/>
          <w:szCs w:val="26"/>
        </w:rPr>
        <w:t>на территории Суоярвского муниципального округа</w:t>
      </w:r>
      <w:r w:rsidRPr="001109E1">
        <w:rPr>
          <w:sz w:val="26"/>
          <w:szCs w:val="26"/>
        </w:rPr>
        <w:t xml:space="preserve"> от нормативной потребности в 202</w:t>
      </w:r>
      <w:r w:rsidR="00CD320F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составило </w:t>
      </w:r>
      <w:r w:rsidR="00CD320F" w:rsidRPr="001109E1">
        <w:rPr>
          <w:sz w:val="26"/>
          <w:szCs w:val="26"/>
        </w:rPr>
        <w:t>137</w:t>
      </w:r>
      <w:r w:rsidRPr="001109E1">
        <w:rPr>
          <w:sz w:val="26"/>
          <w:szCs w:val="26"/>
        </w:rPr>
        <w:t xml:space="preserve"> % (аналогично уровню 202</w:t>
      </w:r>
      <w:r w:rsidR="00CD320F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года)</w:t>
      </w:r>
      <w:r w:rsidR="00CD320F" w:rsidRPr="001109E1">
        <w:rPr>
          <w:sz w:val="26"/>
          <w:szCs w:val="26"/>
        </w:rPr>
        <w:t xml:space="preserve">.  </w:t>
      </w:r>
    </w:p>
    <w:p w:rsidR="00B4570A" w:rsidRPr="001109E1" w:rsidRDefault="00CD320F" w:rsidP="00CC73BB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В Суоярвском округе действуют </w:t>
      </w:r>
      <w:r w:rsidR="00E040A1" w:rsidRPr="001109E1">
        <w:rPr>
          <w:sz w:val="26"/>
          <w:szCs w:val="26"/>
        </w:rPr>
        <w:t xml:space="preserve">2 культурно-досуговых центра, в состав которых входят 11 объектов </w:t>
      </w:r>
      <w:r w:rsidRPr="001109E1">
        <w:rPr>
          <w:sz w:val="26"/>
          <w:szCs w:val="26"/>
        </w:rPr>
        <w:t xml:space="preserve">клубного типа.  </w:t>
      </w:r>
    </w:p>
    <w:p w:rsidR="00A555C0" w:rsidRPr="001109E1" w:rsidRDefault="00E040A1" w:rsidP="00A555C0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2024</w:t>
      </w:r>
      <w:r w:rsidR="00CC73BB" w:rsidRPr="001109E1">
        <w:rPr>
          <w:sz w:val="26"/>
          <w:szCs w:val="26"/>
        </w:rPr>
        <w:t>-202</w:t>
      </w:r>
      <w:r w:rsidRPr="001109E1">
        <w:rPr>
          <w:sz w:val="26"/>
          <w:szCs w:val="26"/>
        </w:rPr>
        <w:t>6</w:t>
      </w:r>
      <w:r w:rsidR="00CC73BB" w:rsidRPr="001109E1">
        <w:rPr>
          <w:sz w:val="26"/>
          <w:szCs w:val="26"/>
        </w:rPr>
        <w:t xml:space="preserve"> годах значение показателя планируется сохранить на достигнутом уровне.</w:t>
      </w:r>
    </w:p>
    <w:p w:rsidR="00AB618B" w:rsidRPr="001109E1" w:rsidRDefault="00AB618B" w:rsidP="00AB618B">
      <w:pPr>
        <w:tabs>
          <w:tab w:val="left" w:pos="0"/>
          <w:tab w:val="left" w:pos="677"/>
        </w:tabs>
        <w:ind w:firstLine="720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20.2. библиотеками</w:t>
      </w:r>
    </w:p>
    <w:p w:rsidR="00E873F3" w:rsidRPr="001109E1" w:rsidRDefault="00CC73BB" w:rsidP="00CC73BB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Обеспеченность общедоступными библиотеками </w:t>
      </w:r>
      <w:r w:rsidR="00E873F3" w:rsidRPr="001109E1">
        <w:rPr>
          <w:sz w:val="26"/>
          <w:szCs w:val="26"/>
        </w:rPr>
        <w:t>в Суоярвском муниципальном округе</w:t>
      </w:r>
      <w:r w:rsidRPr="001109E1">
        <w:rPr>
          <w:sz w:val="26"/>
          <w:szCs w:val="26"/>
        </w:rPr>
        <w:t xml:space="preserve"> от нормативной потребности в 202</w:t>
      </w:r>
      <w:r w:rsidR="00E040A1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составила </w:t>
      </w:r>
      <w:r w:rsidR="00E873F3" w:rsidRPr="001109E1">
        <w:rPr>
          <w:sz w:val="26"/>
          <w:szCs w:val="26"/>
        </w:rPr>
        <w:t>10</w:t>
      </w:r>
      <w:r w:rsidRPr="001109E1">
        <w:rPr>
          <w:sz w:val="26"/>
          <w:szCs w:val="26"/>
        </w:rPr>
        <w:t>0 % (в 202</w:t>
      </w:r>
      <w:r w:rsidR="00E873F3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 </w:t>
      </w:r>
      <w:r w:rsidR="00E873F3" w:rsidRPr="001109E1">
        <w:rPr>
          <w:sz w:val="26"/>
          <w:szCs w:val="26"/>
        </w:rPr>
        <w:t>100</w:t>
      </w:r>
      <w:r w:rsidRPr="001109E1">
        <w:rPr>
          <w:sz w:val="26"/>
          <w:szCs w:val="26"/>
        </w:rPr>
        <w:t xml:space="preserve"> %).</w:t>
      </w:r>
      <w:r w:rsidR="00E873F3" w:rsidRPr="001109E1">
        <w:rPr>
          <w:sz w:val="26"/>
          <w:szCs w:val="26"/>
        </w:rPr>
        <w:t xml:space="preserve"> Суоярвский округ в достаточной степени обеспечен библиотеками - 100% от нормативной потребности.</w:t>
      </w:r>
    </w:p>
    <w:p w:rsidR="00E873F3" w:rsidRPr="001109E1" w:rsidRDefault="00E873F3" w:rsidP="00E873F3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Библиотечное обслуживание населения Суоярвского муниципального округа осуществляет Муниципальное учреждение культуры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централизованная библиотечная система», в состав которой входят 10 библиотек. В структуру МУК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ЦБС» также входят муниципальный архив, кинотеатр «Космос», Историко - краеведческий музей. </w:t>
      </w:r>
    </w:p>
    <w:p w:rsidR="00AB618B" w:rsidRPr="001109E1" w:rsidRDefault="00E873F3" w:rsidP="0081761E">
      <w:pPr>
        <w:pStyle w:val="af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109E1">
        <w:rPr>
          <w:rFonts w:ascii="Times New Roman" w:hAnsi="Times New Roman" w:cs="Times New Roman"/>
          <w:sz w:val="26"/>
          <w:szCs w:val="26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</w:t>
      </w:r>
      <w:proofErr w:type="spellStart"/>
      <w:r w:rsidRPr="001109E1">
        <w:rPr>
          <w:rFonts w:ascii="Times New Roman" w:hAnsi="Times New Roman" w:cs="Times New Roman"/>
          <w:sz w:val="26"/>
          <w:szCs w:val="26"/>
        </w:rPr>
        <w:t>Суоярвская</w:t>
      </w:r>
      <w:proofErr w:type="spellEnd"/>
      <w:r w:rsidRPr="001109E1">
        <w:rPr>
          <w:rFonts w:ascii="Times New Roman" w:hAnsi="Times New Roman" w:cs="Times New Roman"/>
          <w:sz w:val="26"/>
          <w:szCs w:val="26"/>
        </w:rPr>
        <w:t xml:space="preserve"> ЦБС предоставляет возможность доступа к Интернету и базам данных, а также организует культурно-досуговые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 </w:t>
      </w:r>
      <w:proofErr w:type="gramEnd"/>
    </w:p>
    <w:p w:rsidR="00AB618B" w:rsidRPr="001109E1" w:rsidRDefault="00AB618B" w:rsidP="00AB618B">
      <w:pPr>
        <w:tabs>
          <w:tab w:val="left" w:pos="0"/>
          <w:tab w:val="left" w:pos="677"/>
        </w:tabs>
        <w:ind w:firstLine="720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20.3. парками культуры и отдыха</w:t>
      </w:r>
    </w:p>
    <w:p w:rsidR="0081761E" w:rsidRPr="0072109F" w:rsidRDefault="00994066" w:rsidP="0081761E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Парки культуры и отдыха</w:t>
      </w:r>
      <w:r w:rsidR="00E873F3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 xml:space="preserve">на территории </w:t>
      </w:r>
      <w:r w:rsidR="00E873F3" w:rsidRPr="001109E1">
        <w:rPr>
          <w:sz w:val="26"/>
          <w:szCs w:val="26"/>
        </w:rPr>
        <w:t>Суоярвского муниципального округа</w:t>
      </w:r>
      <w:r w:rsidRPr="001109E1">
        <w:rPr>
          <w:sz w:val="26"/>
          <w:szCs w:val="26"/>
        </w:rPr>
        <w:t xml:space="preserve"> отсутствуют.</w:t>
      </w:r>
    </w:p>
    <w:p w:rsidR="00AB618B" w:rsidRPr="001109E1" w:rsidRDefault="00AB618B" w:rsidP="00D3313D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C95F48" w:rsidRPr="001109E1" w:rsidRDefault="004C13EA" w:rsidP="00D3313D">
      <w:pPr>
        <w:pStyle w:val="aff7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 в 202</w:t>
      </w:r>
      <w:r w:rsidR="00D3313D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D3313D" w:rsidRPr="0011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изменилось и составляет 16,67 % . </w:t>
      </w:r>
    </w:p>
    <w:p w:rsidR="00C95F48" w:rsidRPr="001109E1" w:rsidRDefault="00C95F48" w:rsidP="00C95F48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библиотеки. </w:t>
      </w:r>
    </w:p>
    <w:p w:rsidR="00D3313D" w:rsidRPr="001109E1" w:rsidRDefault="00C95F48" w:rsidP="00CD320F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В конце 2023 года в связи с неудовлетворительным состоянием зданий </w:t>
      </w:r>
      <w:proofErr w:type="spellStart"/>
      <w:r w:rsidRPr="001109E1">
        <w:rPr>
          <w:sz w:val="26"/>
          <w:szCs w:val="26"/>
        </w:rPr>
        <w:t>Леппясюрьская</w:t>
      </w:r>
      <w:proofErr w:type="spellEnd"/>
      <w:r w:rsidRPr="001109E1">
        <w:rPr>
          <w:sz w:val="26"/>
          <w:szCs w:val="26"/>
        </w:rPr>
        <w:t xml:space="preserve"> сельская библиотека и </w:t>
      </w:r>
      <w:proofErr w:type="spellStart"/>
      <w:r w:rsidRPr="001109E1">
        <w:rPr>
          <w:sz w:val="26"/>
          <w:szCs w:val="26"/>
        </w:rPr>
        <w:t>Поросозерская</w:t>
      </w:r>
      <w:proofErr w:type="spellEnd"/>
      <w:r w:rsidRPr="001109E1">
        <w:rPr>
          <w:sz w:val="26"/>
          <w:szCs w:val="26"/>
        </w:rPr>
        <w:t xml:space="preserve"> сельская библиотека были переведены в здания общеобразовательных учреждений.</w:t>
      </w:r>
      <w:r w:rsidR="007B0DF0" w:rsidRPr="001109E1">
        <w:rPr>
          <w:sz w:val="26"/>
          <w:szCs w:val="26"/>
        </w:rPr>
        <w:t xml:space="preserve"> В 2023 г. в </w:t>
      </w:r>
      <w:proofErr w:type="spellStart"/>
      <w:r w:rsidR="007B0DF0" w:rsidRPr="001109E1">
        <w:rPr>
          <w:sz w:val="26"/>
          <w:szCs w:val="26"/>
        </w:rPr>
        <w:t>Найстенъярвской</w:t>
      </w:r>
      <w:proofErr w:type="spellEnd"/>
      <w:r w:rsidR="007B0DF0" w:rsidRPr="001109E1">
        <w:rPr>
          <w:sz w:val="26"/>
          <w:szCs w:val="26"/>
        </w:rPr>
        <w:t xml:space="preserve"> сельской библиотеке, расположенной в здании МОУ «</w:t>
      </w:r>
      <w:proofErr w:type="spellStart"/>
      <w:r w:rsidR="007B0DF0" w:rsidRPr="001109E1">
        <w:rPr>
          <w:sz w:val="26"/>
          <w:szCs w:val="26"/>
        </w:rPr>
        <w:t>Найстенъярвская</w:t>
      </w:r>
      <w:proofErr w:type="spellEnd"/>
      <w:r w:rsidR="007B0DF0" w:rsidRPr="001109E1">
        <w:rPr>
          <w:sz w:val="26"/>
          <w:szCs w:val="26"/>
        </w:rPr>
        <w:t xml:space="preserve"> СОШ» продолжен капитальный ремонт: обновлен фасад, установлены пластиковые окна. В  2023 г. </w:t>
      </w:r>
      <w:proofErr w:type="spellStart"/>
      <w:r w:rsidR="007B0DF0" w:rsidRPr="001109E1">
        <w:rPr>
          <w:sz w:val="26"/>
          <w:szCs w:val="26"/>
        </w:rPr>
        <w:t>Найстенъярвская</w:t>
      </w:r>
      <w:proofErr w:type="spellEnd"/>
      <w:r w:rsidR="007B0DF0" w:rsidRPr="001109E1">
        <w:rPr>
          <w:sz w:val="26"/>
          <w:szCs w:val="26"/>
        </w:rPr>
        <w:t xml:space="preserve"> сельская библиотека МУК «</w:t>
      </w:r>
      <w:proofErr w:type="spellStart"/>
      <w:r w:rsidR="007B0DF0" w:rsidRPr="001109E1">
        <w:rPr>
          <w:sz w:val="26"/>
          <w:szCs w:val="26"/>
        </w:rPr>
        <w:t>Суоярвская</w:t>
      </w:r>
      <w:proofErr w:type="spellEnd"/>
      <w:r w:rsidR="007B0DF0" w:rsidRPr="001109E1">
        <w:rPr>
          <w:sz w:val="26"/>
          <w:szCs w:val="26"/>
        </w:rPr>
        <w:t xml:space="preserve"> ЦБС» приняла участие в конкурсном отборе субъектов Российской Федерации на создание модельной библиотеки в 2024 году в рамках федерального проекта «Культурная среда» НП «Культура», однако не вошла в число победителей. 2024 году планируется вновь ее участие в конкурсном отборе.</w:t>
      </w:r>
      <w:r w:rsidR="00D3313D" w:rsidRPr="001109E1">
        <w:rPr>
          <w:sz w:val="26"/>
          <w:szCs w:val="26"/>
        </w:rPr>
        <w:t xml:space="preserve"> </w:t>
      </w:r>
    </w:p>
    <w:p w:rsidR="00AB618B" w:rsidRPr="001109E1" w:rsidRDefault="00D3313D" w:rsidP="00F239A6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 </w:t>
      </w:r>
      <w:proofErr w:type="gramStart"/>
      <w:r w:rsidR="00C95F48" w:rsidRPr="001109E1">
        <w:rPr>
          <w:sz w:val="26"/>
          <w:szCs w:val="26"/>
        </w:rPr>
        <w:t xml:space="preserve">В </w:t>
      </w:r>
      <w:r w:rsidRPr="001109E1">
        <w:rPr>
          <w:sz w:val="26"/>
          <w:szCs w:val="26"/>
        </w:rPr>
        <w:t>2023 г. была осуществлена реорганизация  МБУК «Культурно-досуговый центр Суоярвского городского поселения» путем присоединения к нему 3 организаций, находящихся в населенных пунктах бывших сельских поселений, —  муниципального бюджетного учреждения культуры «</w:t>
      </w:r>
      <w:proofErr w:type="spellStart"/>
      <w:r w:rsidRPr="001109E1">
        <w:rPr>
          <w:sz w:val="26"/>
          <w:szCs w:val="26"/>
        </w:rPr>
        <w:t>Поросозерский</w:t>
      </w:r>
      <w:proofErr w:type="spellEnd"/>
      <w:r w:rsidRPr="001109E1">
        <w:rPr>
          <w:sz w:val="26"/>
          <w:szCs w:val="26"/>
        </w:rPr>
        <w:t xml:space="preserve"> Центр досуга», муниципального бюджетного учреждения культуры «</w:t>
      </w:r>
      <w:proofErr w:type="spellStart"/>
      <w:r w:rsidRPr="001109E1">
        <w:rPr>
          <w:sz w:val="26"/>
          <w:szCs w:val="26"/>
        </w:rPr>
        <w:t>Культурно-досуговый</w:t>
      </w:r>
      <w:proofErr w:type="spellEnd"/>
      <w:r w:rsidRPr="001109E1">
        <w:rPr>
          <w:sz w:val="26"/>
          <w:szCs w:val="26"/>
        </w:rPr>
        <w:t xml:space="preserve"> центр </w:t>
      </w:r>
      <w:proofErr w:type="spellStart"/>
      <w:r w:rsidRPr="001109E1">
        <w:rPr>
          <w:sz w:val="26"/>
          <w:szCs w:val="26"/>
        </w:rPr>
        <w:t>Найстенъярвского</w:t>
      </w:r>
      <w:proofErr w:type="spellEnd"/>
      <w:r w:rsidRPr="001109E1">
        <w:rPr>
          <w:sz w:val="26"/>
          <w:szCs w:val="26"/>
        </w:rPr>
        <w:t xml:space="preserve"> сельского поселения» и муниципального бюджетного учреждения «Социально-культурный центр «Досуг» с 01.06.2023 г.  Таким </w:t>
      </w:r>
      <w:r w:rsidR="00DD32D2" w:rsidRPr="001109E1">
        <w:rPr>
          <w:sz w:val="26"/>
          <w:szCs w:val="26"/>
        </w:rPr>
        <w:t>образом,</w:t>
      </w:r>
      <w:r w:rsidRPr="001109E1">
        <w:rPr>
          <w:sz w:val="26"/>
          <w:szCs w:val="26"/>
        </w:rPr>
        <w:t xml:space="preserve"> общее число подведомственных культурно-досуговых учреждений сократилось с</w:t>
      </w:r>
      <w:proofErr w:type="gramEnd"/>
      <w:r w:rsidRPr="001109E1">
        <w:rPr>
          <w:sz w:val="26"/>
          <w:szCs w:val="26"/>
        </w:rPr>
        <w:t xml:space="preserve"> 5 до 2 ед. </w:t>
      </w:r>
    </w:p>
    <w:p w:rsidR="00F239A6" w:rsidRPr="001109E1" w:rsidRDefault="000A3E96" w:rsidP="00F239A6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Из 3 учреждений культуры 1</w:t>
      </w:r>
      <w:r w:rsidR="00F239A6" w:rsidRPr="001109E1">
        <w:rPr>
          <w:sz w:val="26"/>
          <w:szCs w:val="26"/>
        </w:rPr>
        <w:t xml:space="preserve"> учреждени</w:t>
      </w:r>
      <w:r w:rsidRPr="001109E1">
        <w:rPr>
          <w:sz w:val="26"/>
          <w:szCs w:val="26"/>
        </w:rPr>
        <w:t xml:space="preserve">е </w:t>
      </w:r>
      <w:r w:rsidR="00B4570A" w:rsidRPr="001109E1">
        <w:rPr>
          <w:sz w:val="26"/>
          <w:szCs w:val="26"/>
        </w:rPr>
        <w:t>находится</w:t>
      </w:r>
      <w:r w:rsidR="00F239A6" w:rsidRPr="001109E1">
        <w:rPr>
          <w:sz w:val="26"/>
          <w:szCs w:val="26"/>
        </w:rPr>
        <w:t xml:space="preserve"> в удовлетворительном состоянии, </w:t>
      </w:r>
      <w:r w:rsidRPr="001109E1">
        <w:rPr>
          <w:sz w:val="26"/>
          <w:szCs w:val="26"/>
        </w:rPr>
        <w:t>2</w:t>
      </w:r>
      <w:r w:rsidR="00F239A6" w:rsidRPr="001109E1">
        <w:rPr>
          <w:sz w:val="26"/>
          <w:szCs w:val="26"/>
        </w:rPr>
        <w:t xml:space="preserve"> учреждени</w:t>
      </w:r>
      <w:r w:rsidRPr="001109E1">
        <w:rPr>
          <w:sz w:val="26"/>
          <w:szCs w:val="26"/>
        </w:rPr>
        <w:t>я</w:t>
      </w:r>
      <w:r w:rsidR="00F239A6" w:rsidRPr="001109E1">
        <w:rPr>
          <w:sz w:val="26"/>
          <w:szCs w:val="26"/>
        </w:rPr>
        <w:t xml:space="preserve"> требует проведения капитального ремонта.</w:t>
      </w:r>
    </w:p>
    <w:p w:rsidR="00DD32D2" w:rsidRPr="001109E1" w:rsidRDefault="00DD32D2" w:rsidP="00DD32D2">
      <w:pPr>
        <w:ind w:firstLine="708"/>
        <w:jc w:val="both"/>
        <w:outlineLvl w:val="0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>В 2023 г. между Администрацией Суоярвского муниципального округа и Министерством культуры Республики Карелия заключено Соглашение о предоставлении иного межбюджетного трансферта на мероприятия по ремонту муниципальных учреждений в сфере культуры от 19.04.2023г.</w:t>
      </w:r>
    </w:p>
    <w:p w:rsidR="00DD32D2" w:rsidRPr="001109E1" w:rsidRDefault="00DD32D2" w:rsidP="00DD32D2">
      <w:pPr>
        <w:ind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 Разработаны проектно-сметные документации и пройдена государственная экспертиза по капитальному ремонту кинотеатра «Космос» и центральной библиотеки  МУК «</w:t>
      </w:r>
      <w:proofErr w:type="spellStart"/>
      <w:r w:rsidRPr="001109E1">
        <w:rPr>
          <w:sz w:val="26"/>
          <w:szCs w:val="26"/>
        </w:rPr>
        <w:t>Суоярвская</w:t>
      </w:r>
      <w:proofErr w:type="spellEnd"/>
      <w:r w:rsidRPr="001109E1">
        <w:rPr>
          <w:sz w:val="26"/>
          <w:szCs w:val="26"/>
        </w:rPr>
        <w:t xml:space="preserve"> централизованная библиотечная система». Общая сумма необходимых средств на капитальный ремонт составляет  92 млн. 434 тыс. рублей. </w:t>
      </w:r>
    </w:p>
    <w:p w:rsidR="0081761E" w:rsidRPr="0072109F" w:rsidRDefault="00CE1AF7" w:rsidP="0081761E">
      <w:pPr>
        <w:spacing w:line="259" w:lineRule="auto"/>
        <w:ind w:firstLine="567"/>
        <w:jc w:val="both"/>
        <w:rPr>
          <w:bCs/>
          <w:iCs/>
          <w:sz w:val="26"/>
          <w:szCs w:val="26"/>
        </w:rPr>
      </w:pPr>
      <w:r w:rsidRPr="001109E1">
        <w:rPr>
          <w:sz w:val="26"/>
          <w:szCs w:val="26"/>
        </w:rPr>
        <w:t>В</w:t>
      </w:r>
      <w:r w:rsidR="00DD32D2" w:rsidRPr="001109E1">
        <w:rPr>
          <w:sz w:val="26"/>
          <w:szCs w:val="26"/>
        </w:rPr>
        <w:t xml:space="preserve"> 2024 году </w:t>
      </w:r>
      <w:r w:rsidRPr="001109E1">
        <w:rPr>
          <w:sz w:val="26"/>
          <w:szCs w:val="26"/>
        </w:rPr>
        <w:t xml:space="preserve">будет </w:t>
      </w:r>
      <w:r w:rsidR="00DD32D2" w:rsidRPr="001109E1">
        <w:rPr>
          <w:sz w:val="26"/>
          <w:szCs w:val="26"/>
        </w:rPr>
        <w:t>проведе</w:t>
      </w:r>
      <w:r w:rsidRPr="001109E1">
        <w:rPr>
          <w:sz w:val="26"/>
          <w:szCs w:val="26"/>
        </w:rPr>
        <w:t>н</w:t>
      </w:r>
      <w:r w:rsidR="00DD32D2" w:rsidRPr="001109E1">
        <w:rPr>
          <w:sz w:val="26"/>
          <w:szCs w:val="26"/>
        </w:rPr>
        <w:t xml:space="preserve"> капитальный ремонт здания дома культуры в п. </w:t>
      </w:r>
      <w:proofErr w:type="spellStart"/>
      <w:r w:rsidR="00DD32D2" w:rsidRPr="001109E1">
        <w:rPr>
          <w:sz w:val="26"/>
          <w:szCs w:val="26"/>
        </w:rPr>
        <w:t>Лахколампи</w:t>
      </w:r>
      <w:proofErr w:type="spellEnd"/>
      <w:r w:rsidR="00DD32D2" w:rsidRPr="001109E1">
        <w:rPr>
          <w:sz w:val="26"/>
          <w:szCs w:val="26"/>
        </w:rPr>
        <w:t xml:space="preserve"> на общую сумму более18 млн.руб. и капитальный ремонт выявленного объекта культурного наследия - здания МОУ ДО «Детская школа искусств» г</w:t>
      </w:r>
      <w:proofErr w:type="gramStart"/>
      <w:r w:rsidR="00DD32D2" w:rsidRPr="001109E1">
        <w:rPr>
          <w:sz w:val="26"/>
          <w:szCs w:val="26"/>
        </w:rPr>
        <w:t>.С</w:t>
      </w:r>
      <w:proofErr w:type="gramEnd"/>
      <w:r w:rsidR="00DD32D2" w:rsidRPr="001109E1">
        <w:rPr>
          <w:sz w:val="26"/>
          <w:szCs w:val="26"/>
        </w:rPr>
        <w:t>уоярви  на 93 млн. руб.</w:t>
      </w:r>
    </w:p>
    <w:p w:rsidR="00F269A2" w:rsidRPr="001109E1" w:rsidRDefault="00AB618B" w:rsidP="0081761E">
      <w:pPr>
        <w:tabs>
          <w:tab w:val="left" w:pos="0"/>
          <w:tab w:val="left" w:pos="677"/>
        </w:tabs>
        <w:ind w:firstLine="720"/>
        <w:jc w:val="both"/>
        <w:rPr>
          <w:b/>
          <w:i/>
          <w:sz w:val="26"/>
          <w:szCs w:val="26"/>
        </w:rPr>
      </w:pPr>
      <w:r w:rsidRPr="001109E1">
        <w:rPr>
          <w:b/>
          <w:bCs/>
          <w:sz w:val="26"/>
          <w:szCs w:val="26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276C5" w:rsidRPr="001109E1" w:rsidRDefault="008276C5" w:rsidP="008276C5">
      <w:pPr>
        <w:pStyle w:val="a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9E1">
        <w:rPr>
          <w:rFonts w:ascii="Times New Roman" w:hAnsi="Times New Roman" w:cs="Times New Roman"/>
          <w:sz w:val="26"/>
          <w:szCs w:val="26"/>
        </w:rPr>
        <w:t>Доля муниципальных объектов культурного наследия, требующих консервации или реставрации, по сравнению с 202</w:t>
      </w:r>
      <w:r w:rsidR="00C160F8" w:rsidRPr="001109E1">
        <w:rPr>
          <w:rFonts w:ascii="Times New Roman" w:hAnsi="Times New Roman" w:cs="Times New Roman"/>
          <w:sz w:val="26"/>
          <w:szCs w:val="26"/>
        </w:rPr>
        <w:t>2</w:t>
      </w:r>
      <w:r w:rsidRPr="001109E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5B2D45" w:rsidRPr="001109E1">
        <w:rPr>
          <w:rFonts w:ascii="Times New Roman" w:hAnsi="Times New Roman" w:cs="Times New Roman"/>
          <w:sz w:val="26"/>
          <w:szCs w:val="26"/>
        </w:rPr>
        <w:t>сокра</w:t>
      </w:r>
      <w:r w:rsidR="00C160F8" w:rsidRPr="001109E1">
        <w:rPr>
          <w:rFonts w:ascii="Times New Roman" w:hAnsi="Times New Roman" w:cs="Times New Roman"/>
          <w:sz w:val="26"/>
          <w:szCs w:val="26"/>
        </w:rPr>
        <w:t>тилась</w:t>
      </w:r>
      <w:r w:rsidRPr="001109E1">
        <w:rPr>
          <w:rFonts w:ascii="Times New Roman" w:hAnsi="Times New Roman" w:cs="Times New Roman"/>
          <w:sz w:val="26"/>
          <w:szCs w:val="26"/>
        </w:rPr>
        <w:t xml:space="preserve"> и составила также 92,</w:t>
      </w:r>
      <w:r w:rsidR="00C160F8" w:rsidRPr="001109E1">
        <w:rPr>
          <w:rFonts w:ascii="Times New Roman" w:hAnsi="Times New Roman" w:cs="Times New Roman"/>
          <w:sz w:val="26"/>
          <w:szCs w:val="26"/>
        </w:rPr>
        <w:t>11</w:t>
      </w:r>
      <w:r w:rsidRPr="001109E1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C160F8" w:rsidRPr="001109E1" w:rsidRDefault="00C160F8" w:rsidP="00C160F8">
      <w:pPr>
        <w:pStyle w:val="afa"/>
        <w:ind w:left="0"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На территории Суоярвского муниципального округа 32 братских могилы; 1 курган Славы; 5 кладбищ (финских, военных); исторические могилы, мемориалы, памятники - 19 объектов.</w:t>
      </w:r>
    </w:p>
    <w:p w:rsidR="00C160F8" w:rsidRPr="001109E1" w:rsidRDefault="00C160F8" w:rsidP="00C160F8">
      <w:pPr>
        <w:ind w:firstLine="54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Ежемесячно на территории Суоярвского муниципального округа проводятся работы по благоустройству территорий воинских захоронений, мероприятия по сохранению памятников истории и культуры. </w:t>
      </w:r>
    </w:p>
    <w:p w:rsidR="00C160F8" w:rsidRPr="001109E1" w:rsidRDefault="00C160F8" w:rsidP="00C160F8">
      <w:pPr>
        <w:ind w:firstLine="54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2023 году активно проводилась работа по сохранению объектов культурного наследия. Ежемесячно на территории Суоярвского муниципального округа проводятся работы по благоустройству территорий воинских захоронений, мероприятия по сохранению памятников истории и культуры. В течение 2023 года проводились мероприятия, приуроченные ко Дню освобождения Карелии от фашистских захватчиков, Дню памяти и скорби, Дню Победы, Дню памяти же</w:t>
      </w:r>
      <w:proofErr w:type="gramStart"/>
      <w:r w:rsidRPr="001109E1">
        <w:rPr>
          <w:sz w:val="26"/>
          <w:szCs w:val="26"/>
        </w:rPr>
        <w:t>ртв бл</w:t>
      </w:r>
      <w:proofErr w:type="gramEnd"/>
      <w:r w:rsidRPr="001109E1">
        <w:rPr>
          <w:sz w:val="26"/>
          <w:szCs w:val="26"/>
        </w:rPr>
        <w:t>окады и другие памятные даты.</w:t>
      </w:r>
    </w:p>
    <w:p w:rsidR="00C160F8" w:rsidRPr="001109E1" w:rsidRDefault="008276C5" w:rsidP="00C160F8">
      <w:pPr>
        <w:pStyle w:val="afa"/>
        <w:ind w:left="0" w:firstLine="567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В </w:t>
      </w:r>
      <w:r w:rsidR="00C160F8" w:rsidRPr="001109E1">
        <w:rPr>
          <w:sz w:val="26"/>
          <w:szCs w:val="26"/>
        </w:rPr>
        <w:t xml:space="preserve">2023 году, в результате взаимодействия с ТОС «Память» проведены работы по благоустройству дорожки у братского захоронения в п. </w:t>
      </w:r>
      <w:proofErr w:type="spellStart"/>
      <w:r w:rsidR="00C160F8" w:rsidRPr="001109E1">
        <w:rPr>
          <w:sz w:val="26"/>
          <w:szCs w:val="26"/>
        </w:rPr>
        <w:t>Лоймола</w:t>
      </w:r>
      <w:proofErr w:type="spellEnd"/>
      <w:r w:rsidR="00C160F8" w:rsidRPr="001109E1">
        <w:rPr>
          <w:sz w:val="26"/>
          <w:szCs w:val="26"/>
        </w:rPr>
        <w:t xml:space="preserve"> на сумму 467 тыс. руб.</w:t>
      </w:r>
    </w:p>
    <w:p w:rsidR="008276C5" w:rsidRPr="001109E1" w:rsidRDefault="008276C5" w:rsidP="008276C5">
      <w:pPr>
        <w:ind w:firstLine="54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Средства субсидии освоены в полном объеме.</w:t>
      </w:r>
    </w:p>
    <w:p w:rsidR="002A2C35" w:rsidRPr="001109E1" w:rsidRDefault="002A2C35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V</w:t>
      </w:r>
      <w:r w:rsidRPr="001109E1">
        <w:rPr>
          <w:b/>
          <w:i/>
          <w:sz w:val="26"/>
          <w:szCs w:val="26"/>
        </w:rPr>
        <w:t>. Физическая культура и спорт</w:t>
      </w:r>
    </w:p>
    <w:p w:rsidR="00AB079D" w:rsidRPr="001109E1" w:rsidRDefault="00AB079D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23.</w:t>
      </w:r>
      <w:r w:rsidRPr="001109E1">
        <w:rPr>
          <w:b/>
          <w:bCs/>
          <w:sz w:val="26"/>
          <w:szCs w:val="26"/>
        </w:rPr>
        <w:tab/>
      </w:r>
      <w:r w:rsidR="00202B0D" w:rsidRPr="001109E1">
        <w:rPr>
          <w:b/>
          <w:bCs/>
          <w:sz w:val="26"/>
          <w:szCs w:val="26"/>
        </w:rPr>
        <w:t>Доля населения, систематически занимающегося физической культурой и спортом</w:t>
      </w:r>
    </w:p>
    <w:p w:rsidR="00535873" w:rsidRPr="001109E1" w:rsidRDefault="00535873" w:rsidP="00B402C3">
      <w:pPr>
        <w:pStyle w:val="a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9E1">
        <w:rPr>
          <w:rFonts w:ascii="Times New Roman" w:hAnsi="Times New Roman" w:cs="Times New Roman"/>
          <w:sz w:val="26"/>
          <w:szCs w:val="26"/>
        </w:rPr>
        <w:t>В 202</w:t>
      </w:r>
      <w:r w:rsidR="00B402C3" w:rsidRPr="001109E1">
        <w:rPr>
          <w:rFonts w:ascii="Times New Roman" w:hAnsi="Times New Roman" w:cs="Times New Roman"/>
          <w:sz w:val="26"/>
          <w:szCs w:val="26"/>
        </w:rPr>
        <w:t>3</w:t>
      </w:r>
      <w:r w:rsidRPr="001109E1">
        <w:rPr>
          <w:rFonts w:ascii="Times New Roman" w:hAnsi="Times New Roman" w:cs="Times New Roman"/>
          <w:sz w:val="26"/>
          <w:szCs w:val="26"/>
        </w:rPr>
        <w:t xml:space="preserve"> году доля населения, систематически занимающегося физической культурой и спортом, в </w:t>
      </w:r>
      <w:r w:rsidR="00B402C3" w:rsidRPr="001109E1">
        <w:rPr>
          <w:rFonts w:ascii="Times New Roman" w:hAnsi="Times New Roman" w:cs="Times New Roman"/>
          <w:sz w:val="26"/>
          <w:szCs w:val="26"/>
        </w:rPr>
        <w:t>Суоярвском муниципальном округе</w:t>
      </w:r>
      <w:r w:rsidRPr="001109E1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B402C3" w:rsidRPr="001109E1">
        <w:rPr>
          <w:rFonts w:ascii="Times New Roman" w:hAnsi="Times New Roman" w:cs="Times New Roman"/>
          <w:sz w:val="26"/>
          <w:szCs w:val="26"/>
        </w:rPr>
        <w:t>62,25</w:t>
      </w:r>
      <w:r w:rsidRPr="001109E1">
        <w:rPr>
          <w:rFonts w:ascii="Times New Roman" w:hAnsi="Times New Roman" w:cs="Times New Roman"/>
          <w:sz w:val="26"/>
          <w:szCs w:val="26"/>
        </w:rPr>
        <w:t xml:space="preserve"> % </w:t>
      </w:r>
      <w:r w:rsidR="00B402C3" w:rsidRPr="001109E1">
        <w:rPr>
          <w:rFonts w:ascii="Times New Roman" w:hAnsi="Times New Roman" w:cs="Times New Roman"/>
          <w:sz w:val="26"/>
          <w:szCs w:val="26"/>
        </w:rPr>
        <w:t xml:space="preserve">. Относительно предыдущего периода данный показатель увеличился на 8,48 % </w:t>
      </w:r>
      <w:r w:rsidRPr="001109E1">
        <w:rPr>
          <w:rFonts w:ascii="Times New Roman" w:hAnsi="Times New Roman" w:cs="Times New Roman"/>
          <w:sz w:val="26"/>
          <w:szCs w:val="26"/>
        </w:rPr>
        <w:t>(в 202</w:t>
      </w:r>
      <w:r w:rsidR="00B402C3" w:rsidRPr="001109E1">
        <w:rPr>
          <w:rFonts w:ascii="Times New Roman" w:hAnsi="Times New Roman" w:cs="Times New Roman"/>
          <w:sz w:val="26"/>
          <w:szCs w:val="26"/>
        </w:rPr>
        <w:t>2</w:t>
      </w:r>
      <w:r w:rsidRPr="001109E1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B402C3" w:rsidRPr="001109E1">
        <w:rPr>
          <w:rFonts w:ascii="Times New Roman" w:hAnsi="Times New Roman" w:cs="Times New Roman"/>
          <w:sz w:val="26"/>
          <w:szCs w:val="26"/>
        </w:rPr>
        <w:t>53,77</w:t>
      </w:r>
      <w:r w:rsidRPr="001109E1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B402C3" w:rsidRPr="001109E1" w:rsidRDefault="00B402C3" w:rsidP="00B402C3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>Деятельность администрации по исполнению полномочий по развитию   физической культуры и массового спорта направлена на пропаганду здорового образа жизни и массового спорта, приобщение жителей округа к регулярным занятиям физической культурой, развитие инфраструктуры спорта.</w:t>
      </w:r>
    </w:p>
    <w:p w:rsidR="00B402C3" w:rsidRPr="001109E1" w:rsidRDefault="00B402C3" w:rsidP="00B402C3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ab/>
        <w:t>В соответствии с муниципальной программой «Развитие физической культуры и спорта в Суоярвском муниципальном округе» поставлена цель: создание условий для значительного увеличения числа жителей Суоярвского округа, систематически занимающихся физической культурой, спортом и ведущих здоровый образ жизни, для подготовки спортивного резерва, повышения спортивного мастерства спортсменов, улучшения спортивной инфраструктуры.</w:t>
      </w:r>
    </w:p>
    <w:p w:rsidR="00B402C3" w:rsidRPr="001109E1" w:rsidRDefault="00B402C3" w:rsidP="00B402C3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 xml:space="preserve">В Суоярвском округе наблюдается увеличение числа жителей, систематически занимающихся физкультурой и спортом. В 2023 году численность составила 58 %, в 2022 </w:t>
      </w:r>
      <w:r w:rsidRPr="001109E1">
        <w:rPr>
          <w:rFonts w:eastAsiaTheme="minorHAnsi"/>
          <w:sz w:val="26"/>
          <w:szCs w:val="26"/>
          <w:lang w:eastAsia="en-US"/>
        </w:rPr>
        <w:lastRenderedPageBreak/>
        <w:t>численность составляла 50 %.  Общая доля людей с особыми потребностями, занимающихся адаптивной физической культурой и адаптивным спортом от общей численности инвалидов, составила 3 %.</w:t>
      </w:r>
    </w:p>
    <w:p w:rsidR="00B402C3" w:rsidRPr="001109E1" w:rsidRDefault="00B402C3" w:rsidP="00B402C3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ab/>
        <w:t xml:space="preserve">В течение 2023 года спортсмены Суоярвского округа приняли участие в 49 муниципальных, республиканских и всероссийских спортивных мероприятиях (мероприятия Комплексного зачета среди городов и районов РК и спортивные мероприятия по видам спорта: плавание, лыжные гонки, мини-футбол, баскетбол, самбо, бокс, хоккей). </w:t>
      </w:r>
    </w:p>
    <w:p w:rsidR="00B402C3" w:rsidRPr="001109E1" w:rsidRDefault="00B402C3" w:rsidP="00B402C3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ab/>
        <w:t xml:space="preserve">В рамках тестирования норм ГТО испытание прошли 198   человек, 118 из них успешно справились с тестами. На 31 декабря 2023 года в АИС «ГТО» зарегистрировано 800 жителей Суоярвского округа. </w:t>
      </w:r>
    </w:p>
    <w:p w:rsidR="00B402C3" w:rsidRPr="001109E1" w:rsidRDefault="00B402C3" w:rsidP="00B402C3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ab/>
        <w:t xml:space="preserve">Всего в округе 52 </w:t>
      </w:r>
      <w:proofErr w:type="gramStart"/>
      <w:r w:rsidRPr="001109E1">
        <w:rPr>
          <w:rFonts w:eastAsiaTheme="minorHAnsi"/>
          <w:sz w:val="26"/>
          <w:szCs w:val="26"/>
          <w:lang w:eastAsia="en-US"/>
        </w:rPr>
        <w:t>спортивных</w:t>
      </w:r>
      <w:proofErr w:type="gramEnd"/>
      <w:r w:rsidRPr="001109E1">
        <w:rPr>
          <w:rFonts w:eastAsiaTheme="minorHAnsi"/>
          <w:sz w:val="26"/>
          <w:szCs w:val="26"/>
          <w:lang w:eastAsia="en-US"/>
        </w:rPr>
        <w:t xml:space="preserve"> сооружения: ФОК, 25 плоскостных спортивных сооружений, 17 спортивных залов, тренажерный зал, бассейн, лыжная база, хоккейный корт. Спортивные объекты, находящиеся в аварийном состоянии и требующие капитального ремонта в Суоярвском муниципальном округе, отсутствуют.</w:t>
      </w:r>
    </w:p>
    <w:p w:rsidR="00B402C3" w:rsidRPr="001109E1" w:rsidRDefault="00B402C3" w:rsidP="00B402C3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109E1">
        <w:rPr>
          <w:rFonts w:eastAsiaTheme="minorHAnsi"/>
          <w:sz w:val="26"/>
          <w:szCs w:val="26"/>
          <w:lang w:eastAsia="en-US"/>
        </w:rPr>
        <w:tab/>
        <w:t xml:space="preserve"> В рамках полученной субсидии из бюджета Республики Карелия бюджету Суоярвского муниципального округа в 2023 году</w:t>
      </w:r>
      <w:r w:rsidR="00B43094" w:rsidRPr="001109E1">
        <w:rPr>
          <w:rFonts w:eastAsiaTheme="minorHAnsi"/>
          <w:sz w:val="26"/>
          <w:szCs w:val="26"/>
          <w:lang w:eastAsia="en-US"/>
        </w:rPr>
        <w:t xml:space="preserve"> (региональный проект «Спорт – норма жизни»)</w:t>
      </w:r>
      <w:r w:rsidRPr="001109E1">
        <w:rPr>
          <w:rFonts w:eastAsiaTheme="minorHAnsi"/>
          <w:sz w:val="26"/>
          <w:szCs w:val="26"/>
          <w:lang w:eastAsia="en-US"/>
        </w:rPr>
        <w:t xml:space="preserve"> была произведена закупка спортивного инвентаря (ворота футбольные, мячи, лыжи гоночные, палки для лыжных гонок, ботинки лыжные) для отделений спортивной школы. </w:t>
      </w:r>
    </w:p>
    <w:p w:rsidR="00B402C3" w:rsidRPr="001109E1" w:rsidRDefault="00B402C3" w:rsidP="00133458">
      <w:pPr>
        <w:ind w:firstLine="567"/>
        <w:jc w:val="both"/>
        <w:rPr>
          <w:sz w:val="26"/>
          <w:szCs w:val="26"/>
        </w:rPr>
      </w:pPr>
      <w:r w:rsidRPr="001109E1">
        <w:rPr>
          <w:rFonts w:eastAsiaTheme="minorHAnsi"/>
          <w:sz w:val="26"/>
          <w:szCs w:val="26"/>
          <w:lang w:eastAsia="en-US"/>
        </w:rPr>
        <w:t xml:space="preserve">С 1 сентября 2023 года </w:t>
      </w:r>
      <w:proofErr w:type="spellStart"/>
      <w:r w:rsidRPr="001109E1">
        <w:rPr>
          <w:rFonts w:eastAsiaTheme="minorHAnsi"/>
          <w:sz w:val="26"/>
          <w:szCs w:val="26"/>
          <w:lang w:eastAsia="en-US"/>
        </w:rPr>
        <w:t>Суоярвская</w:t>
      </w:r>
      <w:proofErr w:type="spellEnd"/>
      <w:r w:rsidRPr="001109E1">
        <w:rPr>
          <w:rFonts w:eastAsiaTheme="minorHAnsi"/>
          <w:sz w:val="26"/>
          <w:szCs w:val="26"/>
          <w:lang w:eastAsia="en-US"/>
        </w:rPr>
        <w:t xml:space="preserve"> спортивная школа стала осуществлять образовательную деятельность по дополнительным общеразвивающим программам дополнительного образования спортивной направленности. </w:t>
      </w:r>
    </w:p>
    <w:p w:rsidR="00F269A2" w:rsidRPr="001109E1" w:rsidRDefault="00FD4D8B" w:rsidP="00110B45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 xml:space="preserve">23.1. </w:t>
      </w:r>
      <w:r w:rsidR="00202B0D" w:rsidRPr="001109E1">
        <w:rPr>
          <w:b/>
          <w:bCs/>
          <w:color w:val="000000" w:themeColor="text1"/>
          <w:sz w:val="26"/>
          <w:szCs w:val="26"/>
        </w:rPr>
        <w:t xml:space="preserve">Доля </w:t>
      </w:r>
      <w:proofErr w:type="gramStart"/>
      <w:r w:rsidR="00202B0D" w:rsidRPr="001109E1">
        <w:rPr>
          <w:b/>
          <w:bCs/>
          <w:color w:val="000000" w:themeColor="text1"/>
          <w:sz w:val="26"/>
          <w:szCs w:val="26"/>
        </w:rPr>
        <w:t>обучающихся</w:t>
      </w:r>
      <w:proofErr w:type="gramEnd"/>
      <w:r w:rsidR="00202B0D" w:rsidRPr="001109E1">
        <w:rPr>
          <w:b/>
          <w:bCs/>
          <w:color w:val="000000" w:themeColor="text1"/>
          <w:sz w:val="26"/>
          <w:szCs w:val="26"/>
        </w:rPr>
        <w:t>, систематически занимающихся физической культурой и спортом, в общей численности обучающихся</w:t>
      </w:r>
    </w:p>
    <w:p w:rsidR="000A3E96" w:rsidRPr="001109E1" w:rsidRDefault="000A3E96" w:rsidP="000A3E96">
      <w:pPr>
        <w:pStyle w:val="16"/>
        <w:ind w:right="20" w:firstLine="68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2023 году доля </w:t>
      </w:r>
      <w:proofErr w:type="gramStart"/>
      <w:r w:rsidRPr="001109E1">
        <w:rPr>
          <w:rFonts w:ascii="Times New Roman" w:eastAsiaTheme="minorHAnsi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1109E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систематически занимающихся физической культурой и спортом, в общей численности обучающихся составила 95,47 % (в 2022 – 97,20%).</w:t>
      </w:r>
    </w:p>
    <w:p w:rsidR="007A5580" w:rsidRPr="001109E1" w:rsidRDefault="000A3E96" w:rsidP="000A3E96">
      <w:pPr>
        <w:pStyle w:val="16"/>
        <w:spacing w:line="240" w:lineRule="auto"/>
        <w:ind w:right="20" w:firstLine="68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09E1">
        <w:rPr>
          <w:rFonts w:ascii="Times New Roman" w:eastAsiaTheme="minorHAnsi" w:hAnsi="Times New Roman" w:cs="Times New Roman"/>
          <w:sz w:val="26"/>
          <w:szCs w:val="26"/>
          <w:lang w:eastAsia="en-US"/>
        </w:rPr>
        <w:t>Уменьшение значения показателя в отчетном и плановом периодах обусловлено ухудшением здоровья детей, снижением физического развития и ростом функциональных нарушений, заболеваемости и инвалидности.</w:t>
      </w:r>
    </w:p>
    <w:p w:rsidR="000A3E96" w:rsidRPr="001109E1" w:rsidRDefault="000A3E96" w:rsidP="000A3E96">
      <w:pPr>
        <w:pStyle w:val="16"/>
        <w:spacing w:line="240" w:lineRule="auto"/>
        <w:ind w:right="2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VI</w:t>
      </w:r>
      <w:r w:rsidRPr="001109E1">
        <w:rPr>
          <w:b/>
          <w:i/>
          <w:sz w:val="26"/>
          <w:szCs w:val="26"/>
        </w:rPr>
        <w:t>. Жилищное строительство и обеспечение граждан жильем</w:t>
      </w:r>
    </w:p>
    <w:p w:rsidR="00AB079D" w:rsidRPr="001109E1" w:rsidRDefault="00AB079D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  <w:tab w:val="left" w:pos="677"/>
        </w:tabs>
        <w:ind w:firstLine="720"/>
        <w:rPr>
          <w:b/>
          <w:bCs/>
          <w:color w:val="000000" w:themeColor="text1"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>24.</w:t>
      </w:r>
      <w:r w:rsidRPr="001109E1">
        <w:rPr>
          <w:b/>
          <w:bCs/>
          <w:color w:val="000000" w:themeColor="text1"/>
          <w:sz w:val="26"/>
          <w:szCs w:val="26"/>
        </w:rPr>
        <w:tab/>
        <w:t xml:space="preserve">Общая площадь жилых помещений, приходящаяся в среднем на одного жителя, - всего </w:t>
      </w:r>
    </w:p>
    <w:p w:rsidR="00B4570A" w:rsidRPr="001109E1" w:rsidRDefault="00FD4D8B" w:rsidP="00B4570A">
      <w:pPr>
        <w:tabs>
          <w:tab w:val="left" w:pos="0"/>
          <w:tab w:val="left" w:pos="677"/>
        </w:tabs>
        <w:ind w:firstLine="720"/>
        <w:rPr>
          <w:b/>
          <w:bCs/>
          <w:color w:val="000000" w:themeColor="text1"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 xml:space="preserve">24.1. в том числе </w:t>
      </w:r>
      <w:proofErr w:type="gramStart"/>
      <w:r w:rsidRPr="001109E1">
        <w:rPr>
          <w:b/>
          <w:bCs/>
          <w:color w:val="000000" w:themeColor="text1"/>
          <w:sz w:val="26"/>
          <w:szCs w:val="26"/>
        </w:rPr>
        <w:t>введенная</w:t>
      </w:r>
      <w:proofErr w:type="gramEnd"/>
      <w:r w:rsidRPr="001109E1">
        <w:rPr>
          <w:b/>
          <w:bCs/>
          <w:color w:val="000000" w:themeColor="text1"/>
          <w:sz w:val="26"/>
          <w:szCs w:val="26"/>
        </w:rPr>
        <w:t xml:space="preserve"> в действие за один год</w:t>
      </w:r>
    </w:p>
    <w:p w:rsidR="001C4800" w:rsidRPr="001109E1" w:rsidRDefault="001C3F1D" w:rsidP="00B4570A">
      <w:pPr>
        <w:tabs>
          <w:tab w:val="left" w:pos="0"/>
          <w:tab w:val="left" w:pos="677"/>
        </w:tabs>
        <w:ind w:firstLine="720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DB7306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площадь жилых помещений, приходящаяся в среднем на одного жителя, составила </w:t>
      </w:r>
      <w:r w:rsidR="00DB7306" w:rsidRPr="001109E1">
        <w:rPr>
          <w:sz w:val="26"/>
          <w:szCs w:val="26"/>
        </w:rPr>
        <w:t>41,50</w:t>
      </w:r>
      <w:r w:rsidRPr="001109E1">
        <w:rPr>
          <w:sz w:val="26"/>
          <w:szCs w:val="26"/>
        </w:rPr>
        <w:t xml:space="preserve"> кв. м (в 202</w:t>
      </w:r>
      <w:r w:rsidR="00DB7306" w:rsidRPr="001109E1">
        <w:rPr>
          <w:sz w:val="26"/>
          <w:szCs w:val="26"/>
        </w:rPr>
        <w:t>2 году – 4</w:t>
      </w:r>
      <w:r w:rsidRPr="001109E1">
        <w:rPr>
          <w:sz w:val="26"/>
          <w:szCs w:val="26"/>
        </w:rPr>
        <w:t>0</w:t>
      </w:r>
      <w:r w:rsidR="00B737BC" w:rsidRPr="001109E1">
        <w:rPr>
          <w:sz w:val="26"/>
          <w:szCs w:val="26"/>
        </w:rPr>
        <w:t xml:space="preserve"> </w:t>
      </w:r>
      <w:r w:rsidR="008810A6" w:rsidRPr="001109E1">
        <w:rPr>
          <w:sz w:val="26"/>
          <w:szCs w:val="26"/>
        </w:rPr>
        <w:t>кв. м), в том числе введенная в действие за один год – 1,</w:t>
      </w:r>
      <w:r w:rsidR="00DB7306" w:rsidRPr="001109E1">
        <w:rPr>
          <w:sz w:val="26"/>
          <w:szCs w:val="26"/>
        </w:rPr>
        <w:t xml:space="preserve">10 </w:t>
      </w:r>
      <w:r w:rsidR="008810A6" w:rsidRPr="001109E1">
        <w:rPr>
          <w:sz w:val="26"/>
          <w:szCs w:val="26"/>
        </w:rPr>
        <w:t>кв. м (в 202</w:t>
      </w:r>
      <w:r w:rsidR="00DB7306" w:rsidRPr="001109E1">
        <w:rPr>
          <w:sz w:val="26"/>
          <w:szCs w:val="26"/>
        </w:rPr>
        <w:t>2</w:t>
      </w:r>
      <w:r w:rsidR="008810A6" w:rsidRPr="001109E1">
        <w:rPr>
          <w:sz w:val="26"/>
          <w:szCs w:val="26"/>
        </w:rPr>
        <w:t xml:space="preserve"> году </w:t>
      </w:r>
      <w:r w:rsidR="00DB7306" w:rsidRPr="001109E1">
        <w:rPr>
          <w:sz w:val="26"/>
          <w:szCs w:val="26"/>
        </w:rPr>
        <w:t>0,20</w:t>
      </w:r>
      <w:r w:rsidR="008810A6" w:rsidRPr="001109E1">
        <w:rPr>
          <w:sz w:val="26"/>
          <w:szCs w:val="26"/>
        </w:rPr>
        <w:t xml:space="preserve"> кв. м).</w:t>
      </w:r>
      <w:r w:rsidR="008417C8" w:rsidRPr="001109E1">
        <w:rPr>
          <w:sz w:val="26"/>
          <w:szCs w:val="26"/>
        </w:rPr>
        <w:t xml:space="preserve"> </w:t>
      </w:r>
    </w:p>
    <w:p w:rsidR="006E1FA6" w:rsidRPr="001109E1" w:rsidRDefault="001C4800" w:rsidP="001C4800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Увеличение значений показателей в 2023 году по отношению к 2022 году обусловлено положительной динамикой ввода в эксплуатацию объектов жилищного строительства в 2023 году.</w:t>
      </w:r>
    </w:p>
    <w:p w:rsidR="003D18B3" w:rsidRPr="001109E1" w:rsidRDefault="00D66E53" w:rsidP="006E1FA6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Региональная адресная программа переселения граждан из аварийного жилищного фонда на 2019-2023 годы выполнен</w:t>
      </w:r>
      <w:r w:rsidR="0072109F">
        <w:rPr>
          <w:b w:val="0"/>
          <w:bCs w:val="0"/>
          <w:sz w:val="26"/>
          <w:szCs w:val="26"/>
        </w:rPr>
        <w:t>а в полном объеме. Расселены 132</w:t>
      </w:r>
      <w:r w:rsidRPr="001109E1">
        <w:rPr>
          <w:b w:val="0"/>
          <w:bCs w:val="0"/>
          <w:sz w:val="26"/>
          <w:szCs w:val="26"/>
        </w:rPr>
        <w:t xml:space="preserve"> жилых домов, признанных </w:t>
      </w:r>
      <w:r w:rsidR="00641FF8">
        <w:rPr>
          <w:b w:val="0"/>
          <w:bCs w:val="0"/>
          <w:sz w:val="26"/>
          <w:szCs w:val="26"/>
        </w:rPr>
        <w:t>аварийными до 2017 года. Это 963</w:t>
      </w:r>
      <w:r w:rsidRPr="001109E1">
        <w:rPr>
          <w:b w:val="0"/>
          <w:bCs w:val="0"/>
          <w:sz w:val="26"/>
          <w:szCs w:val="26"/>
        </w:rPr>
        <w:t xml:space="preserve"> квартиры, в которых проживало 2</w:t>
      </w:r>
      <w:r w:rsidR="00641FF8">
        <w:rPr>
          <w:b w:val="0"/>
          <w:bCs w:val="0"/>
          <w:sz w:val="26"/>
          <w:szCs w:val="26"/>
        </w:rPr>
        <w:t>235</w:t>
      </w:r>
      <w:r w:rsidRPr="001109E1">
        <w:rPr>
          <w:b w:val="0"/>
          <w:bCs w:val="0"/>
          <w:sz w:val="26"/>
          <w:szCs w:val="26"/>
        </w:rPr>
        <w:t xml:space="preserve"> человек. </w:t>
      </w:r>
    </w:p>
    <w:p w:rsidR="00DB7306" w:rsidRPr="001109E1" w:rsidRDefault="00DB7306" w:rsidP="00DB7306">
      <w:pPr>
        <w:ind w:firstLine="709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По состоянию на 31.12.2023 на территории Суоярвского муниципального округа введено в эксплуатацию </w:t>
      </w:r>
      <w:r w:rsidR="0072109F">
        <w:rPr>
          <w:sz w:val="26"/>
          <w:szCs w:val="26"/>
        </w:rPr>
        <w:t>12,1</w:t>
      </w:r>
      <w:r w:rsidRPr="001109E1">
        <w:rPr>
          <w:sz w:val="26"/>
          <w:szCs w:val="26"/>
        </w:rPr>
        <w:t xml:space="preserve"> тыс. к</w:t>
      </w:r>
      <w:r w:rsidR="0072109F">
        <w:rPr>
          <w:sz w:val="26"/>
          <w:szCs w:val="26"/>
        </w:rPr>
        <w:t>в. м общей площади жилых домов.</w:t>
      </w:r>
    </w:p>
    <w:p w:rsidR="008117EF" w:rsidRPr="001109E1" w:rsidRDefault="00203870" w:rsidP="008117EF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 xml:space="preserve">Плановые значения показателей рассчитаны в соответствии </w:t>
      </w:r>
      <w:r w:rsidR="008117EF" w:rsidRPr="001109E1">
        <w:rPr>
          <w:b w:val="0"/>
          <w:bCs w:val="0"/>
          <w:sz w:val="26"/>
          <w:szCs w:val="26"/>
        </w:rPr>
        <w:t xml:space="preserve"> с планируемой реализацией нового этапа программа переселения граждан из аварийного жилья. В </w:t>
      </w:r>
      <w:r w:rsidR="008117EF" w:rsidRPr="001109E1">
        <w:rPr>
          <w:b w:val="0"/>
          <w:bCs w:val="0"/>
          <w:sz w:val="26"/>
          <w:szCs w:val="26"/>
        </w:rPr>
        <w:lastRenderedPageBreak/>
        <w:t>Суоярвском муниципальном округе признано ав</w:t>
      </w:r>
      <w:r w:rsidR="0072109F">
        <w:rPr>
          <w:b w:val="0"/>
          <w:bCs w:val="0"/>
          <w:sz w:val="26"/>
          <w:szCs w:val="26"/>
        </w:rPr>
        <w:t xml:space="preserve">арийными и подлежащими сносу 267 многоквартирных домов. </w:t>
      </w:r>
      <w:r w:rsidR="008117EF" w:rsidRPr="001109E1">
        <w:rPr>
          <w:b w:val="0"/>
          <w:bCs w:val="0"/>
          <w:sz w:val="26"/>
          <w:szCs w:val="26"/>
        </w:rPr>
        <w:t>Срок их расселения – 31 декабря 203</w:t>
      </w:r>
      <w:r w:rsidR="0072109F">
        <w:rPr>
          <w:b w:val="0"/>
          <w:bCs w:val="0"/>
          <w:sz w:val="26"/>
          <w:szCs w:val="26"/>
        </w:rPr>
        <w:t>0</w:t>
      </w:r>
      <w:r w:rsidR="008117EF" w:rsidRPr="001109E1">
        <w:rPr>
          <w:b w:val="0"/>
          <w:bCs w:val="0"/>
          <w:sz w:val="26"/>
          <w:szCs w:val="26"/>
        </w:rPr>
        <w:t xml:space="preserve"> года.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>25.</w:t>
      </w:r>
      <w:r w:rsidRPr="001109E1">
        <w:rPr>
          <w:b/>
          <w:bCs/>
          <w:color w:val="000000" w:themeColor="text1"/>
          <w:sz w:val="26"/>
          <w:szCs w:val="26"/>
        </w:rPr>
        <w:tab/>
        <w:t>Площадь земельных участков, предоставленных для строительства</w:t>
      </w:r>
      <w:r w:rsidR="0042599F" w:rsidRPr="001109E1">
        <w:rPr>
          <w:b/>
          <w:bCs/>
          <w:color w:val="000000" w:themeColor="text1"/>
          <w:sz w:val="26"/>
          <w:szCs w:val="26"/>
        </w:rPr>
        <w:t>,</w:t>
      </w:r>
      <w:r w:rsidRPr="001109E1">
        <w:rPr>
          <w:b/>
          <w:bCs/>
          <w:color w:val="000000" w:themeColor="text1"/>
          <w:sz w:val="26"/>
          <w:szCs w:val="26"/>
        </w:rPr>
        <w:t xml:space="preserve"> в расчете на 10 тыс. человек населения – всего</w:t>
      </w:r>
    </w:p>
    <w:p w:rsidR="007319E7" w:rsidRPr="001109E1" w:rsidRDefault="00FD4D8B" w:rsidP="0081761E">
      <w:pPr>
        <w:tabs>
          <w:tab w:val="left" w:pos="0"/>
          <w:tab w:val="left" w:pos="677"/>
        </w:tabs>
        <w:jc w:val="both"/>
        <w:rPr>
          <w:b/>
          <w:bCs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> </w:t>
      </w:r>
      <w:r w:rsidRPr="001109E1">
        <w:rPr>
          <w:b/>
          <w:bCs/>
          <w:color w:val="000000" w:themeColor="text1"/>
          <w:sz w:val="26"/>
          <w:szCs w:val="26"/>
        </w:rPr>
        <w:tab/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 xml:space="preserve">При расчете значений показателей учитывались сведения о предоставлении земельных участков, находящихся в муниципальной собственности. 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В 2023 году площадь земельных участков, предоставленных для строительства, в расчете на 10 тыс. человек населения, составила 8,6 га (в 2022 году – 3,9 га).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Увеличение значения показателя в 2023 году по отношению к 2022 году обусловлено увеличением обращений заинтересованных лиц о предоставлении для строительства земельных участков, находящихся в муниципальной собственности.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 xml:space="preserve">Площадь земельных участков, предоставленных для строительства, в расчете на 10 тыс. человек населения, в том числе для жилищного строительства, индивидуального жилищного строительства и комплексного освоения в целях жилищного строительства – 5,6 га (в 2022 году – 3,9 га). 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Увеличение значения показателя в 2023 году по отношению к 2022 году обусловлено увеличением площади земельных участков, находящихся в муниципальной собственности, предоставленных для жилищного строительства.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Предоставление земельных участков осуществляется в соответствии с требованиями земельного законодательства в порядке, определенном соответствующими административными регламентами предоставления муниципальных услуг по рассмотрению заявлений и принятию решений о предоставлении земельных участков.</w:t>
      </w:r>
    </w:p>
    <w:p w:rsidR="004873B4" w:rsidRPr="001109E1" w:rsidRDefault="004873B4" w:rsidP="004873B4">
      <w:pPr>
        <w:ind w:firstLine="68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 xml:space="preserve">В 2023 году с учетом сведений предоставленных </w:t>
      </w:r>
      <w:proofErr w:type="spellStart"/>
      <w:r w:rsidRPr="001109E1">
        <w:rPr>
          <w:bCs/>
          <w:sz w:val="26"/>
          <w:szCs w:val="26"/>
        </w:rPr>
        <w:t>Росреестром</w:t>
      </w:r>
      <w:proofErr w:type="spellEnd"/>
      <w:r w:rsidRPr="001109E1">
        <w:rPr>
          <w:bCs/>
          <w:sz w:val="26"/>
          <w:szCs w:val="26"/>
        </w:rPr>
        <w:t xml:space="preserve"> за 2023 год поставлено на государственный кадастровый учет и зарегистрировано право на 20 индивидуальных жилых домов общей площадью 1918 кв.м.</w:t>
      </w:r>
    </w:p>
    <w:p w:rsidR="004873B4" w:rsidRPr="001109E1" w:rsidRDefault="004873B4" w:rsidP="004873B4">
      <w:pPr>
        <w:ind w:firstLine="709"/>
        <w:contextualSpacing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 xml:space="preserve">В 2023 году по заявлению юридических и физических лиц было подготовлено и выдано 27 градостроительных планов на земельные участки. Утверждено 19 документаций по планировке территории. Выдано 11 разрешений на строительство. </w:t>
      </w:r>
    </w:p>
    <w:p w:rsidR="004873B4" w:rsidRPr="001109E1" w:rsidRDefault="004873B4" w:rsidP="004873B4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Плановые значения показателей на 2024-2026 годы рассчитаны с учетом дальнейшей реализации договоров о развитии застроенных территорий, договоров о комплексном развитии территорий, планируемого предоставления земельных участков для целей развития городской системы улиц и дорог и строительства других объектов местного значения.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color w:val="000000" w:themeColor="text1"/>
          <w:sz w:val="26"/>
          <w:szCs w:val="26"/>
        </w:rPr>
        <w:t>26.</w:t>
      </w:r>
      <w:r w:rsidRPr="001109E1">
        <w:rPr>
          <w:b/>
          <w:bCs/>
          <w:color w:val="000000" w:themeColor="text1"/>
          <w:sz w:val="26"/>
          <w:szCs w:val="26"/>
        </w:rPr>
        <w:tab/>
        <w:t xml:space="preserve">Площадь земельных участков, предоставленных для строительства, в отношении которых </w:t>
      </w:r>
      <w:proofErr w:type="gramStart"/>
      <w:r w:rsidRPr="001109E1">
        <w:rPr>
          <w:b/>
          <w:bCs/>
          <w:color w:val="000000" w:themeColor="text1"/>
          <w:sz w:val="26"/>
          <w:szCs w:val="26"/>
        </w:rPr>
        <w:t>с даты принятия</w:t>
      </w:r>
      <w:proofErr w:type="gramEnd"/>
      <w:r w:rsidRPr="001109E1">
        <w:rPr>
          <w:b/>
          <w:bCs/>
          <w:color w:val="000000" w:themeColor="text1"/>
          <w:sz w:val="26"/>
          <w:szCs w:val="26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</w:t>
      </w:r>
      <w:r w:rsidRPr="001109E1">
        <w:rPr>
          <w:b/>
          <w:bCs/>
          <w:sz w:val="26"/>
          <w:szCs w:val="26"/>
        </w:rPr>
        <w:t>эксплуатацию:</w:t>
      </w:r>
    </w:p>
    <w:p w:rsidR="00AB079D" w:rsidRPr="001109E1" w:rsidRDefault="00FD4D8B">
      <w:pPr>
        <w:tabs>
          <w:tab w:val="left" w:pos="0"/>
          <w:tab w:val="left" w:pos="677"/>
        </w:tabs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 </w:t>
      </w:r>
      <w:r w:rsidRPr="001109E1">
        <w:rPr>
          <w:b/>
          <w:bCs/>
          <w:sz w:val="26"/>
          <w:szCs w:val="26"/>
        </w:rPr>
        <w:tab/>
        <w:t>26.1. о</w:t>
      </w:r>
      <w:r w:rsidR="0042599F" w:rsidRPr="001109E1">
        <w:rPr>
          <w:b/>
          <w:bCs/>
          <w:sz w:val="26"/>
          <w:szCs w:val="26"/>
        </w:rPr>
        <w:t>бъектов жилищного строительства –</w:t>
      </w:r>
      <w:r w:rsidRPr="001109E1">
        <w:rPr>
          <w:b/>
          <w:bCs/>
          <w:sz w:val="26"/>
          <w:szCs w:val="26"/>
        </w:rPr>
        <w:t xml:space="preserve"> в течение 3 лет</w:t>
      </w:r>
    </w:p>
    <w:p w:rsidR="00A83575" w:rsidRPr="001109E1" w:rsidRDefault="009442E9" w:rsidP="0084740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9518B4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значение показателя составило </w:t>
      </w:r>
      <w:r w:rsidR="009518B4" w:rsidRPr="001109E1">
        <w:rPr>
          <w:sz w:val="26"/>
          <w:szCs w:val="26"/>
        </w:rPr>
        <w:t>8000</w:t>
      </w:r>
      <w:r w:rsidR="00A83575" w:rsidRPr="001109E1">
        <w:rPr>
          <w:sz w:val="26"/>
          <w:szCs w:val="26"/>
        </w:rPr>
        <w:t xml:space="preserve"> кв. м (в 202</w:t>
      </w:r>
      <w:r w:rsidR="009518B4" w:rsidRPr="001109E1">
        <w:rPr>
          <w:sz w:val="26"/>
          <w:szCs w:val="26"/>
        </w:rPr>
        <w:t>2</w:t>
      </w:r>
      <w:r w:rsidR="00A83575" w:rsidRPr="001109E1">
        <w:rPr>
          <w:sz w:val="26"/>
          <w:szCs w:val="26"/>
        </w:rPr>
        <w:t xml:space="preserve"> году – </w:t>
      </w:r>
      <w:r w:rsidR="009518B4" w:rsidRPr="001109E1">
        <w:rPr>
          <w:sz w:val="26"/>
          <w:szCs w:val="26"/>
        </w:rPr>
        <w:t>0,0</w:t>
      </w:r>
      <w:r w:rsidR="00A83575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кв</w:t>
      </w:r>
      <w:r w:rsidR="00AA3DAD" w:rsidRPr="001109E1">
        <w:rPr>
          <w:sz w:val="26"/>
          <w:szCs w:val="26"/>
        </w:rPr>
        <w:t xml:space="preserve">. </w:t>
      </w:r>
      <w:r w:rsidRPr="001109E1">
        <w:rPr>
          <w:sz w:val="26"/>
          <w:szCs w:val="26"/>
        </w:rPr>
        <w:t>м).</w:t>
      </w:r>
      <w:r w:rsidR="00A83575" w:rsidRPr="001109E1">
        <w:rPr>
          <w:sz w:val="26"/>
          <w:szCs w:val="26"/>
        </w:rPr>
        <w:t xml:space="preserve"> </w:t>
      </w:r>
      <w:r w:rsidR="0084740F" w:rsidRPr="001109E1">
        <w:rPr>
          <w:sz w:val="26"/>
          <w:szCs w:val="26"/>
        </w:rPr>
        <w:t xml:space="preserve">Отрицательная динамика обусловлена предоставлением земельных участков из муниципальной собственности недобросовестным арендаторам. В настоящее время проводится работа по расторжению договоров аренды. </w:t>
      </w:r>
    </w:p>
    <w:p w:rsidR="00AB079D" w:rsidRPr="001109E1" w:rsidRDefault="00FD4D8B">
      <w:pPr>
        <w:tabs>
          <w:tab w:val="left" w:pos="0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26.2. иных объе</w:t>
      </w:r>
      <w:r w:rsidR="00F05403" w:rsidRPr="001109E1">
        <w:rPr>
          <w:b/>
          <w:bCs/>
          <w:sz w:val="26"/>
          <w:szCs w:val="26"/>
        </w:rPr>
        <w:t>ктов капитального строительства –</w:t>
      </w:r>
      <w:r w:rsidRPr="001109E1">
        <w:rPr>
          <w:b/>
          <w:bCs/>
          <w:sz w:val="26"/>
          <w:szCs w:val="26"/>
        </w:rPr>
        <w:t xml:space="preserve"> в течение 5 лет</w:t>
      </w:r>
    </w:p>
    <w:p w:rsidR="00AB079D" w:rsidRPr="001109E1" w:rsidRDefault="009518B4" w:rsidP="00397A76">
      <w:pPr>
        <w:tabs>
          <w:tab w:val="left" w:pos="0"/>
          <w:tab w:val="left" w:pos="677"/>
        </w:tabs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 xml:space="preserve">Случаев выдачи  земельных участков, предоставленных для иных объектов капитального строительства, в отношении которых </w:t>
      </w:r>
      <w:proofErr w:type="gramStart"/>
      <w:r w:rsidRPr="001109E1">
        <w:rPr>
          <w:sz w:val="26"/>
          <w:szCs w:val="26"/>
          <w:u w:color="FF0000"/>
        </w:rPr>
        <w:t>с даты принятия</w:t>
      </w:r>
      <w:proofErr w:type="gramEnd"/>
      <w:r w:rsidRPr="001109E1">
        <w:rPr>
          <w:sz w:val="26"/>
          <w:szCs w:val="26"/>
          <w:u w:color="FF0000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 не было.</w:t>
      </w:r>
    </w:p>
    <w:p w:rsidR="009518B4" w:rsidRPr="001109E1" w:rsidRDefault="009518B4">
      <w:pPr>
        <w:tabs>
          <w:tab w:val="left" w:pos="0"/>
          <w:tab w:val="left" w:pos="677"/>
        </w:tabs>
        <w:rPr>
          <w:bCs/>
          <w:color w:val="000000"/>
          <w:sz w:val="26"/>
          <w:szCs w:val="26"/>
        </w:rPr>
      </w:pPr>
    </w:p>
    <w:p w:rsidR="00C81923" w:rsidRDefault="00C81923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lastRenderedPageBreak/>
        <w:t>VII</w:t>
      </w:r>
      <w:r w:rsidRPr="001109E1">
        <w:rPr>
          <w:b/>
          <w:i/>
          <w:sz w:val="26"/>
          <w:szCs w:val="26"/>
        </w:rPr>
        <w:t>. Жилищно-коммунальное хозяйство</w:t>
      </w:r>
    </w:p>
    <w:p w:rsidR="00AB079D" w:rsidRPr="001109E1" w:rsidRDefault="00AB079D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F269A2" w:rsidRPr="001109E1" w:rsidRDefault="00FD4D8B" w:rsidP="00A413F0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b/>
          <w:bCs/>
          <w:sz w:val="26"/>
          <w:szCs w:val="26"/>
        </w:rPr>
        <w:t>27.</w:t>
      </w:r>
      <w:r w:rsidRPr="001109E1">
        <w:rPr>
          <w:b/>
          <w:bCs/>
          <w:sz w:val="26"/>
          <w:szCs w:val="26"/>
        </w:rPr>
        <w:tab/>
        <w:t>Доля многоквартирных домов, в которых собственники помещений выбрали и реализуют один из способов управления многоквартирными домами</w:t>
      </w:r>
    </w:p>
    <w:p w:rsidR="00A413F0" w:rsidRPr="001109E1" w:rsidRDefault="006A746B" w:rsidP="00A413F0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Жилищный кодекс Российской Ф</w:t>
      </w:r>
      <w:r w:rsidR="00A413F0" w:rsidRPr="001109E1">
        <w:rPr>
          <w:sz w:val="26"/>
          <w:szCs w:val="26"/>
        </w:rPr>
        <w:t xml:space="preserve">едерации предусматривает обязанность собственников жилых помещений по выбору способа управления многоквартирным домом (далее – МКД). </w:t>
      </w:r>
      <w:r w:rsidR="004F2ED3" w:rsidRPr="001109E1">
        <w:rPr>
          <w:sz w:val="26"/>
          <w:szCs w:val="26"/>
        </w:rPr>
        <w:t>Вместе с тем, действующим жилищным законодательством также предусмотрена и обязанность органа местного самоуправления по проведению открытого конкурса в порядке, установленном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  <w:r w:rsidR="00A413F0" w:rsidRPr="001109E1">
        <w:rPr>
          <w:sz w:val="26"/>
          <w:szCs w:val="26"/>
        </w:rPr>
        <w:tab/>
      </w:r>
    </w:p>
    <w:p w:rsidR="006F3738" w:rsidRPr="001109E1" w:rsidRDefault="006F3738" w:rsidP="00A413F0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proofErr w:type="gramStart"/>
      <w:r w:rsidRPr="001109E1">
        <w:rPr>
          <w:sz w:val="26"/>
          <w:szCs w:val="26"/>
        </w:rPr>
        <w:t>Помимо реализации органом местного самоуправления полномочия по проведению открытых конкурсов по отбору управляющей организации, в случаях, предусмотренных Жилищным кодексом, орган местного самоуправления также реализует полномочие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(постановление Правительства Российской</w:t>
      </w:r>
      <w:proofErr w:type="gramEnd"/>
      <w:r w:rsidRPr="001109E1">
        <w:rPr>
          <w:sz w:val="26"/>
          <w:szCs w:val="26"/>
        </w:rPr>
        <w:t xml:space="preserve"> </w:t>
      </w:r>
      <w:proofErr w:type="gramStart"/>
      <w:r w:rsidRPr="001109E1">
        <w:rPr>
          <w:sz w:val="26"/>
          <w:szCs w:val="26"/>
        </w:rPr>
        <w:t>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Федерации»).</w:t>
      </w:r>
      <w:proofErr w:type="gramEnd"/>
    </w:p>
    <w:p w:rsidR="004F2ED3" w:rsidRPr="001109E1" w:rsidRDefault="00721127" w:rsidP="006F3738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По итогам</w:t>
      </w:r>
      <w:r w:rsidR="004F2ED3" w:rsidRPr="001109E1">
        <w:rPr>
          <w:sz w:val="26"/>
          <w:szCs w:val="26"/>
        </w:rPr>
        <w:t xml:space="preserve"> 202</w:t>
      </w:r>
      <w:r w:rsidR="0073434A" w:rsidRPr="001109E1">
        <w:rPr>
          <w:sz w:val="26"/>
          <w:szCs w:val="26"/>
        </w:rPr>
        <w:t>3</w:t>
      </w:r>
      <w:r w:rsidR="004F2ED3" w:rsidRPr="001109E1">
        <w:rPr>
          <w:sz w:val="26"/>
          <w:szCs w:val="26"/>
        </w:rPr>
        <w:t xml:space="preserve"> год</w:t>
      </w:r>
      <w:r w:rsidRPr="001109E1">
        <w:rPr>
          <w:sz w:val="26"/>
          <w:szCs w:val="26"/>
        </w:rPr>
        <w:t>а</w:t>
      </w:r>
      <w:r w:rsidR="004F2ED3" w:rsidRPr="001109E1">
        <w:rPr>
          <w:sz w:val="26"/>
          <w:szCs w:val="26"/>
        </w:rPr>
        <w:t xml:space="preserve"> число МКД, в которых собственники помещений самостоятельно выбрали и реализовали способ управления, состави</w:t>
      </w:r>
      <w:r w:rsidR="0073434A" w:rsidRPr="001109E1">
        <w:rPr>
          <w:sz w:val="26"/>
          <w:szCs w:val="26"/>
        </w:rPr>
        <w:t>ло</w:t>
      </w:r>
      <w:r w:rsidR="0073434A" w:rsidRPr="00B60233">
        <w:rPr>
          <w:sz w:val="26"/>
          <w:szCs w:val="26"/>
        </w:rPr>
        <w:t xml:space="preserve"> 3</w:t>
      </w:r>
      <w:r w:rsidR="004F2ED3" w:rsidRPr="00B60233">
        <w:rPr>
          <w:sz w:val="26"/>
          <w:szCs w:val="26"/>
        </w:rPr>
        <w:t xml:space="preserve"> ед</w:t>
      </w:r>
      <w:r w:rsidR="004F2ED3" w:rsidRPr="001109E1">
        <w:rPr>
          <w:sz w:val="26"/>
          <w:szCs w:val="26"/>
        </w:rPr>
        <w:t xml:space="preserve">., что составляет </w:t>
      </w:r>
      <w:r w:rsidR="0073434A" w:rsidRPr="001109E1">
        <w:rPr>
          <w:sz w:val="26"/>
          <w:szCs w:val="26"/>
        </w:rPr>
        <w:t>65,00</w:t>
      </w:r>
      <w:r w:rsidR="004F2ED3" w:rsidRPr="001109E1">
        <w:rPr>
          <w:sz w:val="26"/>
          <w:szCs w:val="26"/>
        </w:rPr>
        <w:t> % от общего количества МКД (в 202</w:t>
      </w:r>
      <w:r w:rsidR="0073434A" w:rsidRPr="001109E1">
        <w:rPr>
          <w:sz w:val="26"/>
          <w:szCs w:val="26"/>
        </w:rPr>
        <w:t>2</w:t>
      </w:r>
      <w:r w:rsidR="004F2ED3" w:rsidRPr="001109E1">
        <w:rPr>
          <w:sz w:val="26"/>
          <w:szCs w:val="26"/>
        </w:rPr>
        <w:t xml:space="preserve"> году — </w:t>
      </w:r>
      <w:r w:rsidR="0073434A" w:rsidRPr="001109E1">
        <w:rPr>
          <w:sz w:val="26"/>
          <w:szCs w:val="26"/>
        </w:rPr>
        <w:t>65,</w:t>
      </w:r>
      <w:r w:rsidR="00B60233">
        <w:rPr>
          <w:sz w:val="26"/>
          <w:szCs w:val="26"/>
        </w:rPr>
        <w:t xml:space="preserve"> </w:t>
      </w:r>
      <w:r w:rsidR="0073434A" w:rsidRPr="001109E1">
        <w:rPr>
          <w:sz w:val="26"/>
          <w:szCs w:val="26"/>
        </w:rPr>
        <w:t>20</w:t>
      </w:r>
      <w:r w:rsidR="004F2ED3" w:rsidRPr="001109E1">
        <w:rPr>
          <w:sz w:val="26"/>
          <w:szCs w:val="26"/>
        </w:rPr>
        <w:t> %), из них:</w:t>
      </w:r>
    </w:p>
    <w:p w:rsidR="004F2ED3" w:rsidRPr="00B60233" w:rsidRDefault="004F2ED3" w:rsidP="004F2ED3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B60233">
        <w:rPr>
          <w:sz w:val="26"/>
          <w:szCs w:val="26"/>
        </w:rPr>
        <w:t xml:space="preserve">- </w:t>
      </w:r>
      <w:r w:rsidR="00FF6B24" w:rsidRPr="00B60233">
        <w:rPr>
          <w:sz w:val="26"/>
          <w:szCs w:val="26"/>
        </w:rPr>
        <w:t xml:space="preserve"> </w:t>
      </w:r>
      <w:r w:rsidR="00641FF8" w:rsidRPr="00B60233">
        <w:rPr>
          <w:sz w:val="26"/>
          <w:szCs w:val="26"/>
        </w:rPr>
        <w:t>656</w:t>
      </w:r>
      <w:r w:rsidR="006F3738" w:rsidRPr="00B60233">
        <w:rPr>
          <w:sz w:val="26"/>
          <w:szCs w:val="26"/>
        </w:rPr>
        <w:t xml:space="preserve"> </w:t>
      </w:r>
      <w:r w:rsidRPr="00B60233">
        <w:rPr>
          <w:sz w:val="26"/>
          <w:szCs w:val="26"/>
        </w:rPr>
        <w:t>МКД – наход</w:t>
      </w:r>
      <w:r w:rsidR="006F3738" w:rsidRPr="00B60233">
        <w:rPr>
          <w:sz w:val="26"/>
          <w:szCs w:val="26"/>
        </w:rPr>
        <w:t>я</w:t>
      </w:r>
      <w:r w:rsidRPr="00B60233">
        <w:rPr>
          <w:sz w:val="26"/>
          <w:szCs w:val="26"/>
        </w:rPr>
        <w:t>тся в управлении управляющих организаций;</w:t>
      </w:r>
    </w:p>
    <w:p w:rsidR="004F2ED3" w:rsidRPr="00B60233" w:rsidRDefault="00FF6B24" w:rsidP="004F2ED3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B60233">
        <w:rPr>
          <w:sz w:val="26"/>
          <w:szCs w:val="26"/>
        </w:rPr>
        <w:t xml:space="preserve">- </w:t>
      </w:r>
      <w:r w:rsidR="0073434A" w:rsidRPr="00B60233">
        <w:rPr>
          <w:sz w:val="26"/>
          <w:szCs w:val="26"/>
        </w:rPr>
        <w:t>2</w:t>
      </w:r>
      <w:r w:rsidR="004F2ED3" w:rsidRPr="00B60233">
        <w:rPr>
          <w:sz w:val="26"/>
          <w:szCs w:val="26"/>
        </w:rPr>
        <w:t xml:space="preserve"> МКД – находятся в управлении товариществ собственников </w:t>
      </w:r>
      <w:bookmarkStart w:id="0" w:name="_GoBack"/>
      <w:bookmarkEnd w:id="0"/>
      <w:r w:rsidR="004F2ED3" w:rsidRPr="00B60233">
        <w:rPr>
          <w:sz w:val="26"/>
          <w:szCs w:val="26"/>
        </w:rPr>
        <w:t>жилья либо жилищных кооператив</w:t>
      </w:r>
      <w:r w:rsidR="00540114" w:rsidRPr="00B60233">
        <w:rPr>
          <w:sz w:val="26"/>
          <w:szCs w:val="26"/>
        </w:rPr>
        <w:t>ов</w:t>
      </w:r>
      <w:r w:rsidR="004F2ED3" w:rsidRPr="00B60233">
        <w:rPr>
          <w:sz w:val="26"/>
          <w:szCs w:val="26"/>
        </w:rPr>
        <w:t xml:space="preserve"> или иных специализированных потребительских кооператив</w:t>
      </w:r>
      <w:r w:rsidR="00540114" w:rsidRPr="00B60233">
        <w:rPr>
          <w:sz w:val="26"/>
          <w:szCs w:val="26"/>
        </w:rPr>
        <w:t>ов</w:t>
      </w:r>
      <w:r w:rsidR="00B60233">
        <w:rPr>
          <w:sz w:val="26"/>
          <w:szCs w:val="26"/>
        </w:rPr>
        <w:t>.</w:t>
      </w:r>
    </w:p>
    <w:p w:rsidR="004F2ED3" w:rsidRPr="001109E1" w:rsidRDefault="004F2ED3" w:rsidP="004F2ED3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Помимо проведения открытых конкурсов по отбору управляющей организации, Администрацией выполняются мероприятия, направленны</w:t>
      </w:r>
      <w:r w:rsidR="00AD1966" w:rsidRPr="001109E1">
        <w:rPr>
          <w:sz w:val="26"/>
          <w:szCs w:val="26"/>
        </w:rPr>
        <w:t>е</w:t>
      </w:r>
      <w:r w:rsidRPr="001109E1">
        <w:rPr>
          <w:sz w:val="26"/>
          <w:szCs w:val="26"/>
        </w:rPr>
        <w:t xml:space="preserve"> на информационно-разъяснительную работу для граждан в сфере ЖКХ, в том числе </w:t>
      </w:r>
      <w:r w:rsidR="00AD1966" w:rsidRPr="001109E1">
        <w:rPr>
          <w:sz w:val="26"/>
          <w:szCs w:val="26"/>
        </w:rPr>
        <w:t>на</w:t>
      </w:r>
      <w:r w:rsidRPr="001109E1">
        <w:rPr>
          <w:sz w:val="26"/>
          <w:szCs w:val="26"/>
        </w:rPr>
        <w:t xml:space="preserve"> повышени</w:t>
      </w:r>
      <w:r w:rsidR="00AD1966" w:rsidRPr="001109E1">
        <w:rPr>
          <w:sz w:val="26"/>
          <w:szCs w:val="26"/>
        </w:rPr>
        <w:t>е</w:t>
      </w:r>
      <w:r w:rsidRPr="001109E1">
        <w:rPr>
          <w:sz w:val="26"/>
          <w:szCs w:val="26"/>
        </w:rPr>
        <w:t xml:space="preserve"> активности собственников жилых помещений в МКД в сфере управления жилищным фондом.</w:t>
      </w:r>
    </w:p>
    <w:p w:rsidR="004F2ED3" w:rsidRPr="001109E1" w:rsidRDefault="004F2ED3" w:rsidP="004F2ED3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Плановые значения показателя на 202</w:t>
      </w:r>
      <w:r w:rsidR="0073434A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73434A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годы рассчитаны с учетом снижения количества многоквартирных домов, в которых способ управления выбран по результатам открытого конкурса по отбору управляющей организации для управления МКД, проводимого органом местного самоуправления.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28.</w:t>
      </w:r>
      <w:r w:rsidRPr="001109E1">
        <w:rPr>
          <w:b/>
          <w:bCs/>
          <w:sz w:val="26"/>
          <w:szCs w:val="26"/>
        </w:rPr>
        <w:tab/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1109E1">
        <w:rPr>
          <w:b/>
          <w:bCs/>
          <w:sz w:val="26"/>
          <w:szCs w:val="26"/>
        </w:rPr>
        <w:t>о-</w:t>
      </w:r>
      <w:proofErr w:type="gramEnd"/>
      <w:r w:rsidRPr="001109E1">
        <w:rPr>
          <w:b/>
          <w:bCs/>
          <w:sz w:val="26"/>
          <w:szCs w:val="26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1109E1">
        <w:rPr>
          <w:b/>
          <w:bCs/>
          <w:sz w:val="26"/>
          <w:szCs w:val="26"/>
        </w:rPr>
        <w:t>осуществляющих</w:t>
      </w:r>
      <w:proofErr w:type="gramEnd"/>
      <w:r w:rsidRPr="001109E1">
        <w:rPr>
          <w:b/>
          <w:bCs/>
          <w:sz w:val="26"/>
          <w:szCs w:val="26"/>
        </w:rPr>
        <w:t xml:space="preserve"> свою деятельность на территории городского округа</w:t>
      </w:r>
    </w:p>
    <w:p w:rsidR="0069167F" w:rsidRPr="001109E1" w:rsidRDefault="00AD1966" w:rsidP="00AD1966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В 202</w:t>
      </w:r>
      <w:r w:rsidR="00CD320F" w:rsidRPr="001109E1">
        <w:rPr>
          <w:bCs/>
          <w:sz w:val="26"/>
          <w:szCs w:val="26"/>
        </w:rPr>
        <w:t>3</w:t>
      </w:r>
      <w:r w:rsidRPr="001109E1">
        <w:rPr>
          <w:bCs/>
          <w:sz w:val="26"/>
          <w:szCs w:val="26"/>
        </w:rPr>
        <w:t xml:space="preserve"> году на территории </w:t>
      </w:r>
      <w:r w:rsidR="00CD320F" w:rsidRPr="001109E1">
        <w:rPr>
          <w:bCs/>
          <w:sz w:val="26"/>
          <w:szCs w:val="26"/>
        </w:rPr>
        <w:t>Суоярвского муниципального округа</w:t>
      </w:r>
      <w:r w:rsidRPr="001109E1">
        <w:rPr>
          <w:bCs/>
          <w:sz w:val="26"/>
          <w:szCs w:val="26"/>
        </w:rPr>
        <w:t xml:space="preserve"> </w:t>
      </w:r>
      <w:r w:rsidR="0069167F" w:rsidRPr="001109E1">
        <w:rPr>
          <w:bCs/>
          <w:sz w:val="26"/>
          <w:szCs w:val="26"/>
        </w:rPr>
        <w:t xml:space="preserve">7 </w:t>
      </w:r>
      <w:r w:rsidRPr="001109E1">
        <w:rPr>
          <w:bCs/>
          <w:sz w:val="26"/>
          <w:szCs w:val="26"/>
        </w:rPr>
        <w:t>организаци</w:t>
      </w:r>
      <w:r w:rsidR="0069167F" w:rsidRPr="001109E1">
        <w:rPr>
          <w:bCs/>
          <w:sz w:val="26"/>
          <w:szCs w:val="26"/>
        </w:rPr>
        <w:t>й</w:t>
      </w:r>
      <w:r w:rsidRPr="001109E1">
        <w:rPr>
          <w:bCs/>
          <w:sz w:val="26"/>
          <w:szCs w:val="26"/>
        </w:rPr>
        <w:t xml:space="preserve"> коммунального комплекса осуществляли производство товаров, оказание услуг по водо-, тепл</w:t>
      </w:r>
      <w:proofErr w:type="gramStart"/>
      <w:r w:rsidRPr="001109E1">
        <w:rPr>
          <w:bCs/>
          <w:sz w:val="26"/>
          <w:szCs w:val="26"/>
        </w:rPr>
        <w:t>о-</w:t>
      </w:r>
      <w:proofErr w:type="gramEnd"/>
      <w:r w:rsidRPr="001109E1">
        <w:rPr>
          <w:bCs/>
          <w:sz w:val="26"/>
          <w:szCs w:val="26"/>
        </w:rPr>
        <w:t>, газо-, электроснабжению, водоотведению, очистке сточных вод, утилизации (захоронению) твердых бытовых отходов (в 202</w:t>
      </w:r>
      <w:r w:rsidR="00CD320F" w:rsidRPr="001109E1">
        <w:rPr>
          <w:bCs/>
          <w:sz w:val="26"/>
          <w:szCs w:val="26"/>
        </w:rPr>
        <w:t>2</w:t>
      </w:r>
      <w:r w:rsidRPr="001109E1">
        <w:rPr>
          <w:bCs/>
          <w:sz w:val="26"/>
          <w:szCs w:val="26"/>
        </w:rPr>
        <w:t xml:space="preserve"> году – </w:t>
      </w:r>
      <w:r w:rsidR="0069167F" w:rsidRPr="001109E1">
        <w:rPr>
          <w:bCs/>
          <w:sz w:val="26"/>
          <w:szCs w:val="26"/>
        </w:rPr>
        <w:t>7</w:t>
      </w:r>
      <w:r w:rsidRPr="001109E1">
        <w:rPr>
          <w:bCs/>
          <w:sz w:val="26"/>
          <w:szCs w:val="26"/>
        </w:rPr>
        <w:t xml:space="preserve"> организаци</w:t>
      </w:r>
      <w:r w:rsidR="006F3738" w:rsidRPr="001109E1">
        <w:rPr>
          <w:bCs/>
          <w:sz w:val="26"/>
          <w:szCs w:val="26"/>
        </w:rPr>
        <w:t>и</w:t>
      </w:r>
      <w:r w:rsidRPr="001109E1">
        <w:rPr>
          <w:bCs/>
          <w:sz w:val="26"/>
          <w:szCs w:val="26"/>
        </w:rPr>
        <w:t xml:space="preserve">), из них использовала объекты коммунальной инфраструктуры на праве частной собственности, </w:t>
      </w:r>
    </w:p>
    <w:p w:rsidR="00AD1966" w:rsidRPr="001109E1" w:rsidRDefault="00AD1966" w:rsidP="0069167F">
      <w:p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lastRenderedPageBreak/>
        <w:t>по</w:t>
      </w:r>
      <w:r w:rsidR="0069167F" w:rsidRPr="001109E1">
        <w:rPr>
          <w:bCs/>
          <w:sz w:val="26"/>
          <w:szCs w:val="26"/>
        </w:rPr>
        <w:t xml:space="preserve"> договору аренды или концессии </w:t>
      </w:r>
      <w:r w:rsidRPr="001109E1">
        <w:rPr>
          <w:bCs/>
          <w:sz w:val="26"/>
          <w:szCs w:val="26"/>
        </w:rPr>
        <w:t xml:space="preserve">1 организация, участие субъекта Российской Федерации и (или) городского </w:t>
      </w:r>
      <w:proofErr w:type="gramStart"/>
      <w:r w:rsidRPr="001109E1">
        <w:rPr>
          <w:bCs/>
          <w:sz w:val="26"/>
          <w:szCs w:val="26"/>
        </w:rPr>
        <w:t>округа</w:t>
      </w:r>
      <w:proofErr w:type="gramEnd"/>
      <w:r w:rsidRPr="001109E1">
        <w:rPr>
          <w:bCs/>
          <w:sz w:val="26"/>
          <w:szCs w:val="26"/>
        </w:rPr>
        <w:t xml:space="preserve"> в уставном капитале которой составляет не более 25 процентов. Таким образом, доля организаций коммунального комплекса в 202</w:t>
      </w:r>
      <w:r w:rsidR="00CD320F" w:rsidRPr="001109E1">
        <w:rPr>
          <w:bCs/>
          <w:sz w:val="26"/>
          <w:szCs w:val="26"/>
        </w:rPr>
        <w:t>3</w:t>
      </w:r>
      <w:r w:rsidRPr="001109E1">
        <w:rPr>
          <w:bCs/>
          <w:sz w:val="26"/>
          <w:szCs w:val="26"/>
        </w:rPr>
        <w:t xml:space="preserve"> году </w:t>
      </w:r>
      <w:r w:rsidR="006F3738" w:rsidRPr="001109E1">
        <w:rPr>
          <w:bCs/>
          <w:sz w:val="26"/>
          <w:szCs w:val="26"/>
        </w:rPr>
        <w:t xml:space="preserve">не изменилась и составила </w:t>
      </w:r>
      <w:r w:rsidR="00CD320F" w:rsidRPr="001109E1">
        <w:rPr>
          <w:bCs/>
          <w:sz w:val="26"/>
          <w:szCs w:val="26"/>
        </w:rPr>
        <w:t>100,0</w:t>
      </w:r>
      <w:r w:rsidR="006F3738" w:rsidRPr="001109E1">
        <w:rPr>
          <w:bCs/>
          <w:sz w:val="26"/>
          <w:szCs w:val="26"/>
        </w:rPr>
        <w:t xml:space="preserve"> %.</w:t>
      </w:r>
    </w:p>
    <w:p w:rsidR="00AD1966" w:rsidRDefault="00AD1966" w:rsidP="00AD1966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>Плановые значения показателя на 202</w:t>
      </w:r>
      <w:r w:rsidR="00CD320F" w:rsidRPr="001109E1">
        <w:rPr>
          <w:bCs/>
          <w:sz w:val="26"/>
          <w:szCs w:val="26"/>
        </w:rPr>
        <w:t>4</w:t>
      </w:r>
      <w:r w:rsidRPr="001109E1">
        <w:rPr>
          <w:bCs/>
          <w:sz w:val="26"/>
          <w:szCs w:val="26"/>
        </w:rPr>
        <w:t>-202</w:t>
      </w:r>
      <w:r w:rsidR="00CD320F" w:rsidRPr="001109E1">
        <w:rPr>
          <w:bCs/>
          <w:sz w:val="26"/>
          <w:szCs w:val="26"/>
        </w:rPr>
        <w:t>6</w:t>
      </w:r>
      <w:r w:rsidRPr="001109E1">
        <w:rPr>
          <w:bCs/>
          <w:sz w:val="26"/>
          <w:szCs w:val="26"/>
        </w:rPr>
        <w:t xml:space="preserve"> годы рассчитаны на уровне 202</w:t>
      </w:r>
      <w:r w:rsidR="00CD320F" w:rsidRPr="001109E1">
        <w:rPr>
          <w:bCs/>
          <w:sz w:val="26"/>
          <w:szCs w:val="26"/>
        </w:rPr>
        <w:t>3</w:t>
      </w:r>
      <w:r w:rsidRPr="001109E1">
        <w:rPr>
          <w:bCs/>
          <w:sz w:val="26"/>
          <w:szCs w:val="26"/>
        </w:rPr>
        <w:t xml:space="preserve"> года с учетом неизменного количества организаций коммунального комплекса.</w:t>
      </w:r>
    </w:p>
    <w:p w:rsidR="00AD6113" w:rsidRPr="001109E1" w:rsidRDefault="00AD6113" w:rsidP="00AD1966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</w:p>
    <w:p w:rsidR="00AB079D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29.</w:t>
      </w:r>
      <w:r w:rsidRPr="001109E1">
        <w:rPr>
          <w:b/>
          <w:bCs/>
          <w:sz w:val="26"/>
          <w:szCs w:val="26"/>
        </w:rPr>
        <w:tab/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</w:t>
      </w:r>
    </w:p>
    <w:p w:rsidR="00AD6113" w:rsidRPr="001109E1" w:rsidRDefault="00AD6113">
      <w:pPr>
        <w:tabs>
          <w:tab w:val="left" w:pos="0"/>
          <w:tab w:val="left" w:pos="677"/>
        </w:tabs>
        <w:ind w:firstLine="720"/>
        <w:jc w:val="both"/>
        <w:rPr>
          <w:b/>
          <w:bCs/>
          <w:color w:val="FF0000"/>
          <w:sz w:val="26"/>
          <w:szCs w:val="26"/>
        </w:rPr>
      </w:pPr>
    </w:p>
    <w:p w:rsidR="00637EFD" w:rsidRPr="001109E1" w:rsidRDefault="00637EFD" w:rsidP="00CD790D">
      <w:pPr>
        <w:pStyle w:val="23"/>
        <w:tabs>
          <w:tab w:val="left" w:pos="0"/>
        </w:tabs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>В 202</w:t>
      </w:r>
      <w:r w:rsidR="00B1095D" w:rsidRPr="001109E1">
        <w:rPr>
          <w:b w:val="0"/>
          <w:sz w:val="26"/>
          <w:szCs w:val="26"/>
        </w:rPr>
        <w:t>3</w:t>
      </w:r>
      <w:r w:rsidRPr="001109E1">
        <w:rPr>
          <w:b w:val="0"/>
          <w:sz w:val="26"/>
          <w:szCs w:val="26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учет, составила </w:t>
      </w:r>
      <w:r w:rsidR="00B1095D" w:rsidRPr="001109E1">
        <w:rPr>
          <w:b w:val="0"/>
          <w:sz w:val="26"/>
          <w:szCs w:val="26"/>
        </w:rPr>
        <w:t>45,50</w:t>
      </w:r>
      <w:r w:rsidRPr="001109E1">
        <w:rPr>
          <w:b w:val="0"/>
          <w:sz w:val="26"/>
          <w:szCs w:val="26"/>
        </w:rPr>
        <w:t xml:space="preserve"> % (в 202</w:t>
      </w:r>
      <w:r w:rsidR="00B1095D" w:rsidRPr="001109E1">
        <w:rPr>
          <w:b w:val="0"/>
          <w:sz w:val="26"/>
          <w:szCs w:val="26"/>
        </w:rPr>
        <w:t>2</w:t>
      </w:r>
      <w:r w:rsidRPr="001109E1">
        <w:rPr>
          <w:b w:val="0"/>
          <w:sz w:val="26"/>
          <w:szCs w:val="26"/>
        </w:rPr>
        <w:t xml:space="preserve"> году – </w:t>
      </w:r>
      <w:r w:rsidR="00B1095D" w:rsidRPr="001109E1">
        <w:rPr>
          <w:b w:val="0"/>
          <w:sz w:val="26"/>
          <w:szCs w:val="26"/>
        </w:rPr>
        <w:t>45,50</w:t>
      </w:r>
      <w:r w:rsidRPr="001109E1">
        <w:rPr>
          <w:b w:val="0"/>
          <w:sz w:val="26"/>
          <w:szCs w:val="26"/>
        </w:rPr>
        <w:t xml:space="preserve"> %).</w:t>
      </w:r>
    </w:p>
    <w:p w:rsidR="0084740F" w:rsidRPr="001109E1" w:rsidRDefault="0084740F" w:rsidP="0084740F">
      <w:pPr>
        <w:pStyle w:val="23"/>
        <w:tabs>
          <w:tab w:val="left" w:pos="0"/>
        </w:tabs>
        <w:ind w:firstLine="0"/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ab/>
        <w:t>Значение показателя за 2023 год не увеличилось, поскольку в испрашиваемом периоде производилось активное снятие ранее учтенных и снесенных в предыдущие годы многоквартирных домов одновременно с формированием земельных участков под другими многоквартирными домами.</w:t>
      </w:r>
    </w:p>
    <w:p w:rsidR="0084740F" w:rsidRPr="001109E1" w:rsidRDefault="0084740F" w:rsidP="0084740F">
      <w:pPr>
        <w:pStyle w:val="23"/>
        <w:tabs>
          <w:tab w:val="left" w:pos="0"/>
        </w:tabs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>В 2023 году утверждено 18 документаций в виде проектов межевания территории для целей формирования земельных участков под МКД.</w:t>
      </w:r>
    </w:p>
    <w:p w:rsidR="0084740F" w:rsidRPr="001109E1" w:rsidRDefault="0084740F" w:rsidP="0084740F">
      <w:pPr>
        <w:pStyle w:val="23"/>
        <w:tabs>
          <w:tab w:val="left" w:pos="0"/>
        </w:tabs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 xml:space="preserve">Предоставлено 7 разрешений на условно разрешенный вид использования земельного участка. </w:t>
      </w:r>
    </w:p>
    <w:p w:rsidR="0084740F" w:rsidRDefault="0084740F" w:rsidP="0084740F">
      <w:pPr>
        <w:pStyle w:val="23"/>
        <w:tabs>
          <w:tab w:val="left" w:pos="0"/>
        </w:tabs>
        <w:ind w:firstLine="0"/>
        <w:rPr>
          <w:b w:val="0"/>
          <w:sz w:val="26"/>
          <w:szCs w:val="26"/>
        </w:rPr>
      </w:pPr>
      <w:r w:rsidRPr="001109E1">
        <w:rPr>
          <w:b w:val="0"/>
          <w:sz w:val="26"/>
          <w:szCs w:val="26"/>
        </w:rPr>
        <w:tab/>
        <w:t>В 2024-2026 годах планируется увеличивать значения показателя.</w:t>
      </w:r>
    </w:p>
    <w:p w:rsidR="00AD6113" w:rsidRPr="001109E1" w:rsidRDefault="00AD6113" w:rsidP="0084740F">
      <w:pPr>
        <w:pStyle w:val="23"/>
        <w:tabs>
          <w:tab w:val="left" w:pos="0"/>
        </w:tabs>
        <w:ind w:firstLine="0"/>
        <w:rPr>
          <w:b w:val="0"/>
          <w:sz w:val="26"/>
          <w:szCs w:val="26"/>
        </w:rPr>
      </w:pPr>
    </w:p>
    <w:p w:rsidR="00377C4B" w:rsidRDefault="00377C4B" w:rsidP="00377C4B">
      <w:pPr>
        <w:numPr>
          <w:ilvl w:val="0"/>
          <w:numId w:val="4"/>
        </w:numPr>
        <w:ind w:left="0" w:firstLine="709"/>
        <w:jc w:val="both"/>
        <w:rPr>
          <w:b/>
          <w:bCs/>
          <w:sz w:val="26"/>
          <w:szCs w:val="26"/>
        </w:rPr>
      </w:pPr>
      <w:proofErr w:type="gramStart"/>
      <w:r w:rsidRPr="001109E1">
        <w:rPr>
          <w:b/>
          <w:bCs/>
          <w:sz w:val="26"/>
          <w:szCs w:val="26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AD6113" w:rsidRPr="001109E1" w:rsidRDefault="00AD6113" w:rsidP="00AD6113">
      <w:pPr>
        <w:ind w:left="709"/>
        <w:jc w:val="both"/>
        <w:rPr>
          <w:b/>
          <w:bCs/>
          <w:sz w:val="26"/>
          <w:szCs w:val="26"/>
        </w:rPr>
      </w:pPr>
    </w:p>
    <w:p w:rsidR="00377C4B" w:rsidRPr="001109E1" w:rsidRDefault="00377C4B" w:rsidP="0081761E">
      <w:pPr>
        <w:tabs>
          <w:tab w:val="left" w:pos="-720"/>
          <w:tab w:val="left" w:pos="-43"/>
          <w:tab w:val="left" w:pos="540"/>
        </w:tabs>
        <w:ind w:left="720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Значение показателя в 202</w:t>
      </w:r>
      <w:r w:rsidR="00B66B42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составило </w:t>
      </w:r>
      <w:r w:rsidR="00B66B42" w:rsidRPr="001109E1">
        <w:rPr>
          <w:sz w:val="26"/>
          <w:szCs w:val="26"/>
        </w:rPr>
        <w:t>71,39</w:t>
      </w:r>
      <w:r w:rsidRPr="001109E1">
        <w:rPr>
          <w:sz w:val="26"/>
          <w:szCs w:val="26"/>
        </w:rPr>
        <w:t xml:space="preserve"> % (в 202</w:t>
      </w:r>
      <w:r w:rsidR="00B66B42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– </w:t>
      </w:r>
      <w:r w:rsidR="00B66B42" w:rsidRPr="001109E1">
        <w:rPr>
          <w:sz w:val="26"/>
          <w:szCs w:val="26"/>
        </w:rPr>
        <w:t>24,76</w:t>
      </w:r>
      <w:r w:rsidRPr="001109E1">
        <w:rPr>
          <w:sz w:val="26"/>
          <w:szCs w:val="26"/>
        </w:rPr>
        <w:t xml:space="preserve"> %).</w:t>
      </w:r>
    </w:p>
    <w:p w:rsidR="00B66B42" w:rsidRPr="001109E1" w:rsidRDefault="00377C4B" w:rsidP="0081761E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t>Увеличение показателя по сра</w:t>
      </w:r>
      <w:r w:rsidR="00BA5937" w:rsidRPr="001109E1">
        <w:rPr>
          <w:sz w:val="26"/>
          <w:szCs w:val="26"/>
        </w:rPr>
        <w:t xml:space="preserve">внению с 2022 годом </w:t>
      </w:r>
      <w:proofErr w:type="gramStart"/>
      <w:r w:rsidR="00BA5937" w:rsidRPr="001109E1">
        <w:rPr>
          <w:sz w:val="26"/>
          <w:szCs w:val="26"/>
        </w:rPr>
        <w:t>достигнуто</w:t>
      </w:r>
      <w:proofErr w:type="gramEnd"/>
      <w:r w:rsidR="00BA5937" w:rsidRPr="001109E1">
        <w:rPr>
          <w:sz w:val="26"/>
          <w:szCs w:val="26"/>
        </w:rPr>
        <w:t xml:space="preserve"> </w:t>
      </w:r>
      <w:r w:rsidRPr="001109E1">
        <w:rPr>
          <w:sz w:val="26"/>
          <w:szCs w:val="26"/>
        </w:rPr>
        <w:t>в том числе за счет проводимых</w:t>
      </w:r>
      <w:r w:rsidR="00BA5937" w:rsidRPr="001109E1">
        <w:rPr>
          <w:sz w:val="26"/>
          <w:szCs w:val="26"/>
        </w:rPr>
        <w:t xml:space="preserve"> в 202</w:t>
      </w:r>
      <w:r w:rsidR="00B66B42" w:rsidRPr="001109E1">
        <w:rPr>
          <w:sz w:val="26"/>
          <w:szCs w:val="26"/>
        </w:rPr>
        <w:t>3</w:t>
      </w:r>
      <w:r w:rsidR="00BA5937" w:rsidRPr="001109E1">
        <w:rPr>
          <w:sz w:val="26"/>
          <w:szCs w:val="26"/>
        </w:rPr>
        <w:t xml:space="preserve"> году мероприятий </w:t>
      </w:r>
      <w:r w:rsidRPr="001109E1">
        <w:rPr>
          <w:sz w:val="26"/>
          <w:szCs w:val="26"/>
        </w:rPr>
        <w:t>по предоставлению гражданам, состоящим на учёте в качестве нуждающихся в жилых помещениях, жилых помещений муниципального жилищного фонда</w:t>
      </w:r>
      <w:r w:rsidR="00B66B42" w:rsidRPr="001109E1">
        <w:rPr>
          <w:sz w:val="26"/>
          <w:szCs w:val="26"/>
        </w:rPr>
        <w:t>.</w:t>
      </w:r>
    </w:p>
    <w:p w:rsidR="00122272" w:rsidRPr="001109E1" w:rsidRDefault="00E26575" w:rsidP="00A25903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 01.01.2023 466  из них 322</w:t>
      </w:r>
      <w:r w:rsidR="00377C4B" w:rsidRPr="001109E1">
        <w:rPr>
          <w:sz w:val="26"/>
          <w:szCs w:val="26"/>
        </w:rPr>
        <w:t xml:space="preserve"> семьи, состоящие на учете в качестве нуждающихся в предоставлении жилых помещений, обеспечены</w:t>
      </w:r>
      <w:r w:rsidR="00122272" w:rsidRPr="00756F20">
        <w:rPr>
          <w:sz w:val="26"/>
          <w:szCs w:val="26"/>
        </w:rPr>
        <w:t xml:space="preserve"> 2</w:t>
      </w:r>
      <w:r w:rsidR="00377C4B" w:rsidRPr="00756F20">
        <w:rPr>
          <w:sz w:val="26"/>
          <w:szCs w:val="26"/>
        </w:rPr>
        <w:t>5</w:t>
      </w:r>
      <w:r w:rsidR="00B66B42" w:rsidRPr="001109E1">
        <w:rPr>
          <w:sz w:val="26"/>
          <w:szCs w:val="26"/>
        </w:rPr>
        <w:t xml:space="preserve"> жилыми помещениями</w:t>
      </w:r>
      <w:r w:rsidR="00122272" w:rsidRPr="001109E1">
        <w:rPr>
          <w:sz w:val="26"/>
          <w:szCs w:val="26"/>
        </w:rPr>
        <w:t xml:space="preserve"> </w:t>
      </w:r>
      <w:r w:rsidR="00122272" w:rsidRPr="001109E1">
        <w:rPr>
          <w:sz w:val="26"/>
          <w:szCs w:val="26"/>
          <w:u w:val="single"/>
        </w:rPr>
        <w:t xml:space="preserve">на </w:t>
      </w:r>
      <w:r w:rsidR="00122272" w:rsidRPr="001109E1">
        <w:rPr>
          <w:sz w:val="26"/>
          <w:szCs w:val="26"/>
        </w:rPr>
        <w:t xml:space="preserve">вторичном рынке 25 жилых помещений. Из них 4 жилых помещений приобретено в г. Петрозаводске, 1 жилое помещение в п. </w:t>
      </w:r>
      <w:proofErr w:type="spellStart"/>
      <w:r w:rsidR="00122272" w:rsidRPr="001109E1">
        <w:rPr>
          <w:sz w:val="26"/>
          <w:szCs w:val="26"/>
        </w:rPr>
        <w:t>Вешкелица</w:t>
      </w:r>
      <w:proofErr w:type="spellEnd"/>
      <w:r w:rsidR="00122272" w:rsidRPr="001109E1">
        <w:rPr>
          <w:sz w:val="26"/>
          <w:szCs w:val="26"/>
        </w:rPr>
        <w:t xml:space="preserve">, 1 жилое помещение в п. </w:t>
      </w:r>
      <w:proofErr w:type="spellStart"/>
      <w:r w:rsidR="00122272" w:rsidRPr="001109E1">
        <w:rPr>
          <w:sz w:val="26"/>
          <w:szCs w:val="26"/>
        </w:rPr>
        <w:t>Янишполе</w:t>
      </w:r>
      <w:proofErr w:type="spellEnd"/>
      <w:r w:rsidR="00122272" w:rsidRPr="001109E1">
        <w:rPr>
          <w:sz w:val="26"/>
          <w:szCs w:val="26"/>
        </w:rPr>
        <w:t xml:space="preserve">, 1 жилое помещение в п. </w:t>
      </w:r>
      <w:proofErr w:type="spellStart"/>
      <w:r w:rsidR="00122272" w:rsidRPr="001109E1">
        <w:rPr>
          <w:sz w:val="26"/>
          <w:szCs w:val="26"/>
        </w:rPr>
        <w:t>Найстенъярви</w:t>
      </w:r>
      <w:proofErr w:type="spellEnd"/>
      <w:r w:rsidR="00122272" w:rsidRPr="001109E1">
        <w:rPr>
          <w:sz w:val="26"/>
          <w:szCs w:val="26"/>
        </w:rPr>
        <w:t>, 1 жилое помещение в п. Поросозеро, и 17 жилых помещений приобретено в г. Суоярви.</w:t>
      </w:r>
      <w:r w:rsidR="007F117C" w:rsidRPr="001109E1">
        <w:rPr>
          <w:sz w:val="26"/>
          <w:szCs w:val="26"/>
        </w:rPr>
        <w:t xml:space="preserve"> Предоставлено гражданам </w:t>
      </w:r>
      <w:r w:rsidR="007F117C" w:rsidRPr="001109E1">
        <w:rPr>
          <w:sz w:val="26"/>
          <w:szCs w:val="26"/>
          <w:u w:val="single"/>
        </w:rPr>
        <w:t>24</w:t>
      </w:r>
      <w:r w:rsidR="007F117C" w:rsidRPr="001109E1">
        <w:rPr>
          <w:sz w:val="26"/>
          <w:szCs w:val="26"/>
        </w:rPr>
        <w:t xml:space="preserve"> квартиры в новом доме г. Кондопога по договорам мены, социального найма жилых помещений.</w:t>
      </w:r>
    </w:p>
    <w:p w:rsidR="00377C4B" w:rsidRPr="001109E1" w:rsidRDefault="00377C4B" w:rsidP="00377C4B">
      <w:pPr>
        <w:jc w:val="both"/>
        <w:rPr>
          <w:bCs/>
          <w:sz w:val="26"/>
          <w:szCs w:val="26"/>
        </w:rPr>
      </w:pPr>
      <w:r w:rsidRPr="001109E1">
        <w:rPr>
          <w:sz w:val="26"/>
          <w:szCs w:val="26"/>
        </w:rPr>
        <w:tab/>
        <w:t>Значения показателя в 202</w:t>
      </w:r>
      <w:r w:rsidR="00B66B42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B66B42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годах планируется </w:t>
      </w:r>
      <w:r w:rsidRPr="001109E1">
        <w:rPr>
          <w:bCs/>
          <w:sz w:val="26"/>
          <w:szCs w:val="26"/>
        </w:rPr>
        <w:t xml:space="preserve">сохранить на уровне </w:t>
      </w:r>
      <w:r w:rsidR="00B66B42" w:rsidRPr="001109E1">
        <w:rPr>
          <w:bCs/>
          <w:sz w:val="26"/>
          <w:szCs w:val="26"/>
        </w:rPr>
        <w:t xml:space="preserve">10,00 % </w:t>
      </w:r>
      <w:r w:rsidRPr="001109E1">
        <w:rPr>
          <w:bCs/>
          <w:sz w:val="26"/>
          <w:szCs w:val="26"/>
        </w:rPr>
        <w:t xml:space="preserve"> за счет дальнейшего выполнения мероприятий по предоставлению жилых помещений семьям, состоящим на учете в качестве нуждающихся в жилых помещениях, с учетом наличия на рынке жилья жилых помещений, требуемых для предоставления гражданам, а также необходимого объема финансирования на их приобретение.   </w:t>
      </w:r>
    </w:p>
    <w:p w:rsidR="00AB079D" w:rsidRPr="001109E1" w:rsidRDefault="00AB079D">
      <w:pPr>
        <w:tabs>
          <w:tab w:val="left" w:pos="0"/>
        </w:tabs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VIII</w:t>
      </w:r>
      <w:r w:rsidRPr="001109E1">
        <w:rPr>
          <w:b/>
          <w:i/>
          <w:sz w:val="26"/>
          <w:szCs w:val="26"/>
        </w:rPr>
        <w:t>. Организация муниципального управления</w:t>
      </w:r>
    </w:p>
    <w:p w:rsidR="00AB079D" w:rsidRPr="001109E1" w:rsidRDefault="00AB079D">
      <w:pPr>
        <w:tabs>
          <w:tab w:val="left" w:pos="0"/>
          <w:tab w:val="left" w:pos="677"/>
        </w:tabs>
        <w:rPr>
          <w:b/>
          <w:bCs/>
          <w:sz w:val="26"/>
          <w:szCs w:val="26"/>
        </w:rPr>
      </w:pPr>
    </w:p>
    <w:p w:rsidR="00AD6113" w:rsidRDefault="00FD4D8B" w:rsidP="00073421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31.</w:t>
      </w:r>
      <w:r w:rsidRPr="001109E1">
        <w:rPr>
          <w:b/>
          <w:bCs/>
          <w:sz w:val="26"/>
          <w:szCs w:val="26"/>
        </w:rPr>
        <w:tab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073421" w:rsidRPr="001109E1" w:rsidRDefault="00073421" w:rsidP="00073421">
      <w:pPr>
        <w:tabs>
          <w:tab w:val="left" w:pos="0"/>
          <w:tab w:val="left" w:pos="677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lastRenderedPageBreak/>
        <w:t xml:space="preserve">Значение показателя в 2023 году составило 18,48 % (в 2022 году – </w:t>
      </w:r>
      <w:r w:rsidRPr="001109E1">
        <w:rPr>
          <w:color w:val="7030A0"/>
          <w:sz w:val="26"/>
          <w:szCs w:val="26"/>
        </w:rPr>
        <w:t>7,8</w:t>
      </w:r>
      <w:r w:rsidRPr="001109E1">
        <w:rPr>
          <w:sz w:val="26"/>
          <w:szCs w:val="26"/>
        </w:rPr>
        <w:t xml:space="preserve"> %). Увеличение удельного веса обусловлено снижением субсидий из бюджета Республики Карелия за счет уменьшения субсидии на переселение граждан из аварийного жилья (в 2022 году объем субсидий 1 421,2 млн</w:t>
      </w:r>
      <w:proofErr w:type="gramStart"/>
      <w:r w:rsidRPr="001109E1">
        <w:rPr>
          <w:sz w:val="26"/>
          <w:szCs w:val="26"/>
        </w:rPr>
        <w:t>.р</w:t>
      </w:r>
      <w:proofErr w:type="gramEnd"/>
      <w:r w:rsidRPr="001109E1">
        <w:rPr>
          <w:sz w:val="26"/>
          <w:szCs w:val="26"/>
        </w:rPr>
        <w:t xml:space="preserve">уб., а в 2023 году – 734,8 млн.руб.) </w:t>
      </w:r>
    </w:p>
    <w:p w:rsidR="00073421" w:rsidRPr="001109E1" w:rsidRDefault="00073421" w:rsidP="00073421">
      <w:pPr>
        <w:shd w:val="clear" w:color="auto" w:fill="auto"/>
        <w:suppressAutoHyphens w:val="0"/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Рост налоговых и неналоговых доходов в 2023 году в основном сложился за счет роста налоговой базы по налогу на доходы физических лиц и налогу, взимаемому в связи с применением упрощенной системы налогообложения. </w:t>
      </w:r>
    </w:p>
    <w:p w:rsidR="00073421" w:rsidRPr="001109E1" w:rsidRDefault="00073421" w:rsidP="00073421">
      <w:pPr>
        <w:shd w:val="clear" w:color="auto" w:fill="auto"/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1109E1">
        <w:rPr>
          <w:sz w:val="26"/>
          <w:szCs w:val="26"/>
        </w:rPr>
        <w:t xml:space="preserve">При расчете данного показателя на 2024-2026 годы учтен план по доходам, утвержденный решением Совета Суоярвского муниципального округа  от 26.12.2023 № 226 «О бюджете Суоярвского муниципального округа на 2024 год и на плановый период 2025 и 2026 годов». </w:t>
      </w:r>
    </w:p>
    <w:p w:rsidR="00073421" w:rsidRPr="001109E1" w:rsidRDefault="000B002F" w:rsidP="00073421">
      <w:pPr>
        <w:widowControl w:val="0"/>
        <w:tabs>
          <w:tab w:val="left" w:pos="7670"/>
        </w:tabs>
        <w:spacing w:before="1" w:line="239" w:lineRule="auto"/>
        <w:ind w:right="-70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3421" w:rsidRPr="001109E1">
        <w:rPr>
          <w:sz w:val="26"/>
          <w:szCs w:val="26"/>
        </w:rPr>
        <w:t>Бюджет Суоярвского муниципального округа за 2023 год по доходам исполнен в объеме 1406,2 млн</w:t>
      </w:r>
      <w:proofErr w:type="gramStart"/>
      <w:r w:rsidR="00073421" w:rsidRPr="001109E1">
        <w:rPr>
          <w:sz w:val="26"/>
          <w:szCs w:val="26"/>
        </w:rPr>
        <w:t>.р</w:t>
      </w:r>
      <w:proofErr w:type="gramEnd"/>
      <w:r w:rsidR="00073421" w:rsidRPr="001109E1">
        <w:rPr>
          <w:sz w:val="26"/>
          <w:szCs w:val="26"/>
        </w:rPr>
        <w:t>уб. (95,6 % к уточненным годовым плановым назначениям):</w:t>
      </w:r>
    </w:p>
    <w:p w:rsidR="00073421" w:rsidRPr="001109E1" w:rsidRDefault="00073421" w:rsidP="00073421">
      <w:pPr>
        <w:widowControl w:val="0"/>
        <w:tabs>
          <w:tab w:val="left" w:pos="7670"/>
        </w:tabs>
        <w:spacing w:before="1" w:line="239" w:lineRule="auto"/>
        <w:ind w:right="-70" w:firstLine="566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- в том числе по собственным (налоговым и неналоговым) доходам в объеме 207,1 млн</w:t>
      </w:r>
      <w:proofErr w:type="gramStart"/>
      <w:r w:rsidRPr="001109E1">
        <w:rPr>
          <w:sz w:val="26"/>
          <w:szCs w:val="26"/>
        </w:rPr>
        <w:t>.р</w:t>
      </w:r>
      <w:proofErr w:type="gramEnd"/>
      <w:r w:rsidRPr="001109E1">
        <w:rPr>
          <w:sz w:val="26"/>
          <w:szCs w:val="26"/>
        </w:rPr>
        <w:t xml:space="preserve">ублей - 98,2% от утвержденного годового плана. </w:t>
      </w:r>
    </w:p>
    <w:p w:rsidR="00073421" w:rsidRPr="001109E1" w:rsidRDefault="008209EB" w:rsidP="008209EB">
      <w:pPr>
        <w:widowControl w:val="0"/>
        <w:tabs>
          <w:tab w:val="left" w:pos="426"/>
          <w:tab w:val="left" w:pos="1687"/>
        </w:tabs>
        <w:ind w:left="1" w:right="-18"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73421" w:rsidRPr="001109E1">
        <w:rPr>
          <w:sz w:val="26"/>
          <w:szCs w:val="26"/>
        </w:rPr>
        <w:t xml:space="preserve">За 2023 год администрацией совместно с муниципальным казенным учреждением «ЦУМИ и ЗР Суоярвского района» обеспечено неналоговых поступлений в консолидированный бюджет в объеме 12,9 млн. руб. </w:t>
      </w:r>
    </w:p>
    <w:p w:rsidR="00073421" w:rsidRPr="001109E1" w:rsidRDefault="008209EB" w:rsidP="008209EB">
      <w:pPr>
        <w:widowControl w:val="0"/>
        <w:tabs>
          <w:tab w:val="left" w:pos="1687"/>
        </w:tabs>
        <w:ind w:right="-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73421" w:rsidRPr="001109E1">
        <w:rPr>
          <w:sz w:val="26"/>
          <w:szCs w:val="26"/>
        </w:rPr>
        <w:t>Основные источники данных поступлений</w:t>
      </w:r>
      <w:r w:rsidR="00FA0B1B">
        <w:rPr>
          <w:sz w:val="26"/>
          <w:szCs w:val="26"/>
        </w:rPr>
        <w:t xml:space="preserve"> в бюджет округа</w:t>
      </w:r>
      <w:r w:rsidR="00073421" w:rsidRPr="001109E1">
        <w:rPr>
          <w:sz w:val="26"/>
          <w:szCs w:val="26"/>
        </w:rPr>
        <w:t>:</w:t>
      </w:r>
    </w:p>
    <w:p w:rsidR="00073421" w:rsidRPr="001109E1" w:rsidRDefault="00073421" w:rsidP="00073421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t>- доходы от сдачи в аренду имущества, составляющего казну округа - 2,5 млн. руб.</w:t>
      </w:r>
    </w:p>
    <w:p w:rsidR="00073421" w:rsidRPr="001109E1" w:rsidRDefault="00073421" w:rsidP="00073421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t>- доходы от продажи муниципального имуществ – 2,6 млн</w:t>
      </w:r>
      <w:proofErr w:type="gramStart"/>
      <w:r w:rsidRPr="001109E1">
        <w:rPr>
          <w:sz w:val="26"/>
          <w:szCs w:val="26"/>
        </w:rPr>
        <w:t>.р</w:t>
      </w:r>
      <w:proofErr w:type="gramEnd"/>
      <w:r w:rsidRPr="001109E1">
        <w:rPr>
          <w:sz w:val="26"/>
          <w:szCs w:val="26"/>
        </w:rPr>
        <w:t>уб.</w:t>
      </w:r>
    </w:p>
    <w:p w:rsidR="00073421" w:rsidRPr="001109E1" w:rsidRDefault="00073421" w:rsidP="00073421">
      <w:pPr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- прочие поступления от использования муниципального имущества (плата за </w:t>
      </w:r>
      <w:proofErr w:type="spellStart"/>
      <w:r w:rsidRPr="001109E1">
        <w:rPr>
          <w:sz w:val="26"/>
          <w:szCs w:val="26"/>
        </w:rPr>
        <w:t>найм</w:t>
      </w:r>
      <w:proofErr w:type="spellEnd"/>
      <w:r w:rsidRPr="001109E1">
        <w:rPr>
          <w:sz w:val="26"/>
          <w:szCs w:val="26"/>
        </w:rPr>
        <w:t xml:space="preserve"> жилых помещений) – 3,3 млн</w:t>
      </w:r>
      <w:proofErr w:type="gramStart"/>
      <w:r w:rsidRPr="001109E1">
        <w:rPr>
          <w:sz w:val="26"/>
          <w:szCs w:val="26"/>
        </w:rPr>
        <w:t>.р</w:t>
      </w:r>
      <w:proofErr w:type="gramEnd"/>
      <w:r w:rsidRPr="001109E1">
        <w:rPr>
          <w:sz w:val="26"/>
          <w:szCs w:val="26"/>
        </w:rPr>
        <w:t>уб.</w:t>
      </w:r>
    </w:p>
    <w:p w:rsidR="00073421" w:rsidRPr="001109E1" w:rsidRDefault="00073421" w:rsidP="00073421">
      <w:pPr>
        <w:jc w:val="both"/>
        <w:rPr>
          <w:bCs/>
          <w:color w:val="000000"/>
          <w:spacing w:val="-2"/>
          <w:sz w:val="26"/>
          <w:szCs w:val="26"/>
        </w:rPr>
      </w:pPr>
      <w:r w:rsidRPr="001109E1">
        <w:rPr>
          <w:bCs/>
          <w:color w:val="000000"/>
          <w:spacing w:val="-2"/>
          <w:sz w:val="26"/>
          <w:szCs w:val="26"/>
        </w:rPr>
        <w:t>- доходы в виде арендной платы за земельные участки, государственная собственность на которые не разграничена и находятся в муниципальной собственности – 4, 1 млн</w:t>
      </w:r>
      <w:proofErr w:type="gramStart"/>
      <w:r w:rsidRPr="001109E1">
        <w:rPr>
          <w:bCs/>
          <w:color w:val="000000"/>
          <w:spacing w:val="-2"/>
          <w:sz w:val="26"/>
          <w:szCs w:val="26"/>
        </w:rPr>
        <w:t>.р</w:t>
      </w:r>
      <w:proofErr w:type="gramEnd"/>
      <w:r w:rsidRPr="001109E1">
        <w:rPr>
          <w:bCs/>
          <w:color w:val="000000"/>
          <w:spacing w:val="-2"/>
          <w:sz w:val="26"/>
          <w:szCs w:val="26"/>
        </w:rPr>
        <w:t>уб.</w:t>
      </w:r>
    </w:p>
    <w:p w:rsidR="00073421" w:rsidRPr="001109E1" w:rsidRDefault="00073421" w:rsidP="00073421">
      <w:pPr>
        <w:jc w:val="both"/>
        <w:rPr>
          <w:bCs/>
          <w:color w:val="000000"/>
          <w:spacing w:val="-2"/>
          <w:sz w:val="26"/>
          <w:szCs w:val="26"/>
        </w:rPr>
      </w:pPr>
      <w:r w:rsidRPr="001109E1">
        <w:rPr>
          <w:bCs/>
          <w:color w:val="000000"/>
          <w:spacing w:val="-2"/>
          <w:sz w:val="26"/>
          <w:szCs w:val="26"/>
        </w:rPr>
        <w:t>- доходы от продажи земельных участков, находящихся в собственности муниципального округа  –  395 тыс. руб</w:t>
      </w:r>
      <w:r w:rsidR="00CF2721">
        <w:rPr>
          <w:bCs/>
          <w:color w:val="000000"/>
          <w:spacing w:val="-2"/>
          <w:sz w:val="26"/>
          <w:szCs w:val="26"/>
        </w:rPr>
        <w:t>.</w:t>
      </w:r>
    </w:p>
    <w:p w:rsidR="00073421" w:rsidRPr="001109E1" w:rsidRDefault="00073421" w:rsidP="00073421">
      <w:pPr>
        <w:widowControl w:val="0"/>
        <w:ind w:left="1" w:right="-19" w:firstLine="597"/>
        <w:jc w:val="both"/>
        <w:rPr>
          <w:bCs/>
          <w:color w:val="000000"/>
          <w:spacing w:val="-2"/>
          <w:sz w:val="26"/>
          <w:szCs w:val="26"/>
        </w:rPr>
      </w:pPr>
      <w:r w:rsidRPr="001109E1">
        <w:rPr>
          <w:bCs/>
          <w:color w:val="000000"/>
          <w:spacing w:val="-2"/>
          <w:sz w:val="26"/>
          <w:szCs w:val="26"/>
        </w:rPr>
        <w:t>По состоянию на 1 января 2024 года недоимка по арендным платежам составила:</w:t>
      </w:r>
    </w:p>
    <w:p w:rsidR="00073421" w:rsidRPr="001109E1" w:rsidRDefault="00073421" w:rsidP="00073421">
      <w:pPr>
        <w:widowControl w:val="0"/>
        <w:ind w:right="-19"/>
        <w:jc w:val="both"/>
        <w:rPr>
          <w:bCs/>
          <w:color w:val="000000"/>
          <w:spacing w:val="-2"/>
          <w:sz w:val="26"/>
          <w:szCs w:val="26"/>
        </w:rPr>
      </w:pPr>
      <w:r w:rsidRPr="001109E1">
        <w:rPr>
          <w:bCs/>
          <w:color w:val="000000"/>
          <w:spacing w:val="-2"/>
          <w:sz w:val="26"/>
          <w:szCs w:val="26"/>
        </w:rPr>
        <w:t>- за использование земельных участков – 1,8 млн. руб.,</w:t>
      </w:r>
    </w:p>
    <w:p w:rsidR="00073421" w:rsidRPr="001109E1" w:rsidRDefault="00073421" w:rsidP="00073421">
      <w:pPr>
        <w:widowControl w:val="0"/>
        <w:spacing w:before="45"/>
        <w:ind w:left="44" w:right="904"/>
        <w:jc w:val="both"/>
        <w:rPr>
          <w:color w:val="000000"/>
          <w:sz w:val="26"/>
          <w:szCs w:val="26"/>
        </w:rPr>
      </w:pPr>
      <w:r w:rsidRPr="001109E1">
        <w:rPr>
          <w:bCs/>
          <w:color w:val="000000"/>
          <w:spacing w:val="-2"/>
          <w:sz w:val="26"/>
          <w:szCs w:val="26"/>
        </w:rPr>
        <w:t>- за использование муниципального</w:t>
      </w:r>
      <w:r w:rsidRPr="001109E1">
        <w:rPr>
          <w:color w:val="000000"/>
          <w:spacing w:val="-3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-2"/>
          <w:sz w:val="26"/>
          <w:szCs w:val="26"/>
        </w:rPr>
        <w:t>му</w:t>
      </w:r>
      <w:r w:rsidRPr="001109E1">
        <w:rPr>
          <w:color w:val="000000"/>
          <w:sz w:val="26"/>
          <w:szCs w:val="26"/>
        </w:rPr>
        <w:t>щес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ва</w:t>
      </w:r>
      <w:r w:rsidRPr="001109E1">
        <w:rPr>
          <w:color w:val="000000"/>
          <w:spacing w:val="-4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–</w:t>
      </w:r>
      <w:r w:rsidRPr="001109E1">
        <w:rPr>
          <w:color w:val="000000"/>
          <w:spacing w:val="-1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571</w:t>
      </w:r>
      <w:r w:rsidRPr="001109E1">
        <w:rPr>
          <w:color w:val="000000"/>
          <w:spacing w:val="-1"/>
          <w:sz w:val="26"/>
          <w:szCs w:val="26"/>
        </w:rPr>
        <w:t xml:space="preserve"> 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ы</w:t>
      </w:r>
      <w:r w:rsidRPr="001109E1">
        <w:rPr>
          <w:color w:val="000000"/>
          <w:spacing w:val="-2"/>
          <w:sz w:val="26"/>
          <w:szCs w:val="26"/>
        </w:rPr>
        <w:t>с</w:t>
      </w:r>
      <w:r w:rsidRPr="001109E1">
        <w:rPr>
          <w:color w:val="000000"/>
          <w:sz w:val="26"/>
          <w:szCs w:val="26"/>
        </w:rPr>
        <w:t>.</w:t>
      </w:r>
      <w:r w:rsidRPr="001109E1">
        <w:rPr>
          <w:color w:val="000000"/>
          <w:spacing w:val="-3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р</w:t>
      </w:r>
      <w:r w:rsidRPr="001109E1">
        <w:rPr>
          <w:color w:val="000000"/>
          <w:spacing w:val="-2"/>
          <w:sz w:val="26"/>
          <w:szCs w:val="26"/>
        </w:rPr>
        <w:t>у</w:t>
      </w:r>
      <w:r w:rsidRPr="001109E1">
        <w:rPr>
          <w:color w:val="000000"/>
          <w:sz w:val="26"/>
          <w:szCs w:val="26"/>
        </w:rPr>
        <w:t>б</w:t>
      </w:r>
      <w:r w:rsidRPr="001109E1">
        <w:rPr>
          <w:color w:val="000000"/>
          <w:spacing w:val="-2"/>
          <w:sz w:val="26"/>
          <w:szCs w:val="26"/>
        </w:rPr>
        <w:t>.</w:t>
      </w:r>
      <w:r w:rsidRPr="001109E1">
        <w:rPr>
          <w:color w:val="000000"/>
          <w:sz w:val="26"/>
          <w:szCs w:val="26"/>
        </w:rPr>
        <w:t xml:space="preserve">, </w:t>
      </w:r>
    </w:p>
    <w:p w:rsidR="00073421" w:rsidRPr="001109E1" w:rsidRDefault="00073421" w:rsidP="00073421">
      <w:pPr>
        <w:widowControl w:val="0"/>
        <w:ind w:left="1" w:right="-18" w:firstLine="595"/>
        <w:jc w:val="both"/>
        <w:rPr>
          <w:color w:val="000000"/>
          <w:sz w:val="26"/>
          <w:szCs w:val="26"/>
        </w:rPr>
      </w:pPr>
      <w:r w:rsidRPr="001109E1">
        <w:rPr>
          <w:color w:val="000000"/>
          <w:spacing w:val="-1"/>
          <w:sz w:val="26"/>
          <w:szCs w:val="26"/>
        </w:rPr>
        <w:t>Зад</w:t>
      </w:r>
      <w:r w:rsidRPr="001109E1">
        <w:rPr>
          <w:color w:val="000000"/>
          <w:sz w:val="26"/>
          <w:szCs w:val="26"/>
        </w:rPr>
        <w:t>о</w:t>
      </w:r>
      <w:r w:rsidRPr="001109E1">
        <w:rPr>
          <w:color w:val="000000"/>
          <w:spacing w:val="-2"/>
          <w:sz w:val="26"/>
          <w:szCs w:val="26"/>
        </w:rPr>
        <w:t>л</w:t>
      </w:r>
      <w:r w:rsidRPr="001109E1">
        <w:rPr>
          <w:color w:val="000000"/>
          <w:sz w:val="26"/>
          <w:szCs w:val="26"/>
        </w:rPr>
        <w:t>ж</w:t>
      </w:r>
      <w:r w:rsidRPr="001109E1">
        <w:rPr>
          <w:color w:val="000000"/>
          <w:spacing w:val="-1"/>
          <w:sz w:val="26"/>
          <w:szCs w:val="26"/>
        </w:rPr>
        <w:t>е</w:t>
      </w:r>
      <w:r w:rsidRPr="001109E1">
        <w:rPr>
          <w:color w:val="000000"/>
          <w:spacing w:val="-2"/>
          <w:sz w:val="26"/>
          <w:szCs w:val="26"/>
        </w:rPr>
        <w:t>нн</w:t>
      </w:r>
      <w:r w:rsidRPr="001109E1">
        <w:rPr>
          <w:color w:val="000000"/>
          <w:sz w:val="26"/>
          <w:szCs w:val="26"/>
        </w:rPr>
        <w:t>ос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ь</w:t>
      </w:r>
      <w:r w:rsidRPr="001109E1">
        <w:rPr>
          <w:color w:val="000000"/>
          <w:spacing w:val="128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п</w:t>
      </w:r>
      <w:r w:rsidRPr="001109E1">
        <w:rPr>
          <w:color w:val="000000"/>
          <w:sz w:val="26"/>
          <w:szCs w:val="26"/>
        </w:rPr>
        <w:t>о</w:t>
      </w:r>
      <w:r w:rsidRPr="001109E1">
        <w:rPr>
          <w:color w:val="000000"/>
          <w:spacing w:val="128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п</w:t>
      </w:r>
      <w:r w:rsidRPr="001109E1">
        <w:rPr>
          <w:color w:val="000000"/>
          <w:spacing w:val="-3"/>
          <w:sz w:val="26"/>
          <w:szCs w:val="26"/>
        </w:rPr>
        <w:t>л</w:t>
      </w:r>
      <w:r w:rsidRPr="001109E1">
        <w:rPr>
          <w:color w:val="000000"/>
          <w:sz w:val="26"/>
          <w:szCs w:val="26"/>
        </w:rPr>
        <w:t>а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е</w:t>
      </w:r>
      <w:r w:rsidRPr="001109E1">
        <w:rPr>
          <w:color w:val="000000"/>
          <w:spacing w:val="-2"/>
          <w:sz w:val="26"/>
          <w:szCs w:val="26"/>
        </w:rPr>
        <w:t>ж</w:t>
      </w:r>
      <w:r w:rsidRPr="001109E1">
        <w:rPr>
          <w:color w:val="000000"/>
          <w:spacing w:val="-1"/>
          <w:sz w:val="26"/>
          <w:szCs w:val="26"/>
        </w:rPr>
        <w:t>а</w:t>
      </w:r>
      <w:r w:rsidRPr="001109E1">
        <w:rPr>
          <w:color w:val="000000"/>
          <w:sz w:val="26"/>
          <w:szCs w:val="26"/>
        </w:rPr>
        <w:t>м,</w:t>
      </w:r>
      <w:r w:rsidRPr="001109E1">
        <w:rPr>
          <w:color w:val="000000"/>
          <w:spacing w:val="129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ко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pacing w:val="-1"/>
          <w:sz w:val="26"/>
          <w:szCs w:val="26"/>
        </w:rPr>
        <w:t>о</w:t>
      </w:r>
      <w:r w:rsidRPr="001109E1">
        <w:rPr>
          <w:color w:val="000000"/>
          <w:sz w:val="26"/>
          <w:szCs w:val="26"/>
        </w:rPr>
        <w:t>р</w:t>
      </w:r>
      <w:r w:rsidRPr="001109E1">
        <w:rPr>
          <w:color w:val="000000"/>
          <w:spacing w:val="-2"/>
          <w:sz w:val="26"/>
          <w:szCs w:val="26"/>
        </w:rPr>
        <w:t>а</w:t>
      </w:r>
      <w:r w:rsidRPr="001109E1">
        <w:rPr>
          <w:color w:val="000000"/>
          <w:sz w:val="26"/>
          <w:szCs w:val="26"/>
        </w:rPr>
        <w:t>я</w:t>
      </w:r>
      <w:r w:rsidRPr="001109E1">
        <w:rPr>
          <w:color w:val="000000"/>
          <w:spacing w:val="129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о</w:t>
      </w:r>
      <w:r w:rsidRPr="001109E1">
        <w:rPr>
          <w:color w:val="000000"/>
          <w:sz w:val="26"/>
          <w:szCs w:val="26"/>
        </w:rPr>
        <w:t>хв</w:t>
      </w:r>
      <w:r w:rsidRPr="001109E1">
        <w:rPr>
          <w:color w:val="000000"/>
          <w:spacing w:val="-2"/>
          <w:sz w:val="26"/>
          <w:szCs w:val="26"/>
        </w:rPr>
        <w:t>аче</w:t>
      </w:r>
      <w:r w:rsidRPr="001109E1">
        <w:rPr>
          <w:color w:val="000000"/>
          <w:sz w:val="26"/>
          <w:szCs w:val="26"/>
        </w:rPr>
        <w:t>на</w:t>
      </w:r>
      <w:r w:rsidRPr="001109E1">
        <w:rPr>
          <w:color w:val="000000"/>
          <w:spacing w:val="128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с</w:t>
      </w:r>
      <w:r w:rsidRPr="001109E1">
        <w:rPr>
          <w:color w:val="000000"/>
          <w:spacing w:val="-4"/>
          <w:sz w:val="26"/>
          <w:szCs w:val="26"/>
        </w:rPr>
        <w:t>у</w:t>
      </w:r>
      <w:r w:rsidRPr="001109E1">
        <w:rPr>
          <w:color w:val="000000"/>
          <w:spacing w:val="1"/>
          <w:sz w:val="26"/>
          <w:szCs w:val="26"/>
        </w:rPr>
        <w:t>д</w:t>
      </w:r>
      <w:r w:rsidRPr="001109E1">
        <w:rPr>
          <w:color w:val="000000"/>
          <w:spacing w:val="-1"/>
          <w:sz w:val="26"/>
          <w:szCs w:val="26"/>
        </w:rPr>
        <w:t>еб</w:t>
      </w:r>
      <w:r w:rsidRPr="001109E1">
        <w:rPr>
          <w:color w:val="000000"/>
          <w:sz w:val="26"/>
          <w:szCs w:val="26"/>
        </w:rPr>
        <w:t>ны</w:t>
      </w:r>
      <w:r w:rsidRPr="001109E1">
        <w:rPr>
          <w:color w:val="000000"/>
          <w:spacing w:val="-1"/>
          <w:sz w:val="26"/>
          <w:szCs w:val="26"/>
        </w:rPr>
        <w:t>м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128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-1"/>
          <w:sz w:val="26"/>
          <w:szCs w:val="26"/>
        </w:rPr>
        <w:t>ск</w:t>
      </w:r>
      <w:r w:rsidRPr="001109E1">
        <w:rPr>
          <w:color w:val="000000"/>
          <w:sz w:val="26"/>
          <w:szCs w:val="26"/>
        </w:rPr>
        <w:t>а</w:t>
      </w:r>
      <w:r w:rsidRPr="001109E1">
        <w:rPr>
          <w:color w:val="000000"/>
          <w:spacing w:val="-3"/>
          <w:sz w:val="26"/>
          <w:szCs w:val="26"/>
        </w:rPr>
        <w:t>м</w:t>
      </w:r>
      <w:r w:rsidRPr="001109E1">
        <w:rPr>
          <w:color w:val="000000"/>
          <w:sz w:val="26"/>
          <w:szCs w:val="26"/>
        </w:rPr>
        <w:t xml:space="preserve">и, </w:t>
      </w:r>
      <w:r w:rsidRPr="001109E1">
        <w:rPr>
          <w:color w:val="000000"/>
          <w:spacing w:val="-2"/>
          <w:sz w:val="26"/>
          <w:szCs w:val="26"/>
        </w:rPr>
        <w:t>с</w:t>
      </w:r>
      <w:r w:rsidRPr="001109E1">
        <w:rPr>
          <w:color w:val="000000"/>
          <w:sz w:val="26"/>
          <w:szCs w:val="26"/>
        </w:rPr>
        <w:t>о</w:t>
      </w:r>
      <w:r w:rsidRPr="001109E1">
        <w:rPr>
          <w:color w:val="000000"/>
          <w:spacing w:val="-1"/>
          <w:sz w:val="26"/>
          <w:szCs w:val="26"/>
        </w:rPr>
        <w:t>ст</w:t>
      </w:r>
      <w:r w:rsidRPr="001109E1">
        <w:rPr>
          <w:color w:val="000000"/>
          <w:spacing w:val="-2"/>
          <w:sz w:val="26"/>
          <w:szCs w:val="26"/>
        </w:rPr>
        <w:t>а</w:t>
      </w:r>
      <w:r w:rsidRPr="001109E1">
        <w:rPr>
          <w:color w:val="000000"/>
          <w:sz w:val="26"/>
          <w:szCs w:val="26"/>
        </w:rPr>
        <w:t>в</w:t>
      </w:r>
      <w:r w:rsidRPr="001109E1">
        <w:rPr>
          <w:color w:val="000000"/>
          <w:spacing w:val="-4"/>
          <w:sz w:val="26"/>
          <w:szCs w:val="26"/>
        </w:rPr>
        <w:t>л</w:t>
      </w:r>
      <w:r w:rsidRPr="001109E1">
        <w:rPr>
          <w:color w:val="000000"/>
          <w:sz w:val="26"/>
          <w:szCs w:val="26"/>
        </w:rPr>
        <w:t>я</w:t>
      </w:r>
      <w:r w:rsidRPr="001109E1">
        <w:rPr>
          <w:color w:val="000000"/>
          <w:spacing w:val="-2"/>
          <w:sz w:val="26"/>
          <w:szCs w:val="26"/>
        </w:rPr>
        <w:t>е</w:t>
      </w:r>
      <w:r w:rsidRPr="001109E1">
        <w:rPr>
          <w:color w:val="000000"/>
          <w:spacing w:val="-1"/>
          <w:sz w:val="26"/>
          <w:szCs w:val="26"/>
        </w:rPr>
        <w:t>т</w:t>
      </w:r>
      <w:r w:rsidRPr="001109E1">
        <w:rPr>
          <w:color w:val="000000"/>
          <w:spacing w:val="126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369</w:t>
      </w:r>
      <w:r w:rsidRPr="001109E1">
        <w:rPr>
          <w:color w:val="000000"/>
          <w:spacing w:val="127"/>
          <w:sz w:val="26"/>
          <w:szCs w:val="26"/>
        </w:rPr>
        <w:t xml:space="preserve"> 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pacing w:val="-1"/>
          <w:sz w:val="26"/>
          <w:szCs w:val="26"/>
        </w:rPr>
        <w:t>ы</w:t>
      </w:r>
      <w:r w:rsidRPr="001109E1">
        <w:rPr>
          <w:color w:val="000000"/>
          <w:sz w:val="26"/>
          <w:szCs w:val="26"/>
        </w:rPr>
        <w:t>с.</w:t>
      </w:r>
      <w:r w:rsidRPr="001109E1">
        <w:rPr>
          <w:color w:val="000000"/>
          <w:spacing w:val="126"/>
          <w:sz w:val="26"/>
          <w:szCs w:val="26"/>
        </w:rPr>
        <w:t xml:space="preserve"> </w:t>
      </w:r>
      <w:r w:rsidRPr="001109E1">
        <w:rPr>
          <w:color w:val="000000"/>
          <w:spacing w:val="1"/>
          <w:sz w:val="26"/>
          <w:szCs w:val="26"/>
        </w:rPr>
        <w:t>р</w:t>
      </w:r>
      <w:r w:rsidRPr="001109E1">
        <w:rPr>
          <w:color w:val="000000"/>
          <w:spacing w:val="-4"/>
          <w:sz w:val="26"/>
          <w:szCs w:val="26"/>
        </w:rPr>
        <w:t>у</w:t>
      </w:r>
      <w:r w:rsidRPr="001109E1">
        <w:rPr>
          <w:color w:val="000000"/>
          <w:sz w:val="26"/>
          <w:szCs w:val="26"/>
        </w:rPr>
        <w:t>бл</w:t>
      </w:r>
      <w:r w:rsidRPr="001109E1">
        <w:rPr>
          <w:color w:val="000000"/>
          <w:spacing w:val="-2"/>
          <w:sz w:val="26"/>
          <w:szCs w:val="26"/>
        </w:rPr>
        <w:t>е</w:t>
      </w:r>
      <w:r w:rsidRPr="001109E1">
        <w:rPr>
          <w:color w:val="000000"/>
          <w:sz w:val="26"/>
          <w:szCs w:val="26"/>
        </w:rPr>
        <w:t>й</w:t>
      </w:r>
      <w:r w:rsidRPr="001109E1">
        <w:rPr>
          <w:color w:val="000000"/>
          <w:spacing w:val="127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–</w:t>
      </w:r>
      <w:r w:rsidRPr="001109E1">
        <w:rPr>
          <w:color w:val="000000"/>
          <w:spacing w:val="128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э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о</w:t>
      </w:r>
      <w:r w:rsidRPr="001109E1">
        <w:rPr>
          <w:color w:val="000000"/>
          <w:spacing w:val="126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п</w:t>
      </w:r>
      <w:r w:rsidRPr="001109E1">
        <w:rPr>
          <w:color w:val="000000"/>
          <w:spacing w:val="-2"/>
          <w:sz w:val="26"/>
          <w:szCs w:val="26"/>
        </w:rPr>
        <w:t>л</w:t>
      </w:r>
      <w:r w:rsidRPr="001109E1">
        <w:rPr>
          <w:color w:val="000000"/>
          <w:sz w:val="26"/>
          <w:szCs w:val="26"/>
        </w:rPr>
        <w:t>а</w:t>
      </w:r>
      <w:r w:rsidRPr="001109E1">
        <w:rPr>
          <w:color w:val="000000"/>
          <w:spacing w:val="-2"/>
          <w:sz w:val="26"/>
          <w:szCs w:val="26"/>
        </w:rPr>
        <w:t>теж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129"/>
          <w:sz w:val="26"/>
          <w:szCs w:val="26"/>
        </w:rPr>
        <w:t xml:space="preserve"> </w:t>
      </w:r>
      <w:r w:rsidRPr="001109E1">
        <w:rPr>
          <w:color w:val="000000"/>
          <w:spacing w:val="-2"/>
          <w:sz w:val="26"/>
          <w:szCs w:val="26"/>
        </w:rPr>
        <w:t>з</w:t>
      </w:r>
      <w:r w:rsidRPr="001109E1">
        <w:rPr>
          <w:color w:val="000000"/>
          <w:sz w:val="26"/>
          <w:szCs w:val="26"/>
        </w:rPr>
        <w:t>а</w:t>
      </w:r>
      <w:r w:rsidRPr="001109E1">
        <w:rPr>
          <w:color w:val="000000"/>
          <w:spacing w:val="125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а</w:t>
      </w:r>
      <w:r w:rsidRPr="001109E1">
        <w:rPr>
          <w:color w:val="000000"/>
          <w:spacing w:val="-2"/>
          <w:sz w:val="26"/>
          <w:szCs w:val="26"/>
        </w:rPr>
        <w:t>р</w:t>
      </w:r>
      <w:r w:rsidRPr="001109E1">
        <w:rPr>
          <w:color w:val="000000"/>
          <w:spacing w:val="-1"/>
          <w:sz w:val="26"/>
          <w:szCs w:val="26"/>
        </w:rPr>
        <w:t>ен</w:t>
      </w:r>
      <w:r w:rsidRPr="001109E1">
        <w:rPr>
          <w:color w:val="000000"/>
          <w:sz w:val="26"/>
          <w:szCs w:val="26"/>
        </w:rPr>
        <w:t>ду</w:t>
      </w:r>
      <w:r w:rsidRPr="001109E1">
        <w:rPr>
          <w:color w:val="000000"/>
          <w:spacing w:val="125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м</w:t>
      </w:r>
      <w:r w:rsidRPr="001109E1">
        <w:rPr>
          <w:color w:val="000000"/>
          <w:spacing w:val="-2"/>
          <w:sz w:val="26"/>
          <w:szCs w:val="26"/>
        </w:rPr>
        <w:t>у</w:t>
      </w:r>
      <w:r w:rsidRPr="001109E1">
        <w:rPr>
          <w:color w:val="000000"/>
          <w:spacing w:val="-1"/>
          <w:sz w:val="26"/>
          <w:szCs w:val="26"/>
        </w:rPr>
        <w:t>ницип</w:t>
      </w:r>
      <w:r w:rsidRPr="001109E1">
        <w:rPr>
          <w:color w:val="000000"/>
          <w:sz w:val="26"/>
          <w:szCs w:val="26"/>
        </w:rPr>
        <w:t>ал</w:t>
      </w:r>
      <w:r w:rsidRPr="001109E1">
        <w:rPr>
          <w:color w:val="000000"/>
          <w:spacing w:val="-3"/>
          <w:sz w:val="26"/>
          <w:szCs w:val="26"/>
        </w:rPr>
        <w:t>ь</w:t>
      </w:r>
      <w:r w:rsidRPr="001109E1">
        <w:rPr>
          <w:color w:val="000000"/>
          <w:spacing w:val="-1"/>
          <w:sz w:val="26"/>
          <w:szCs w:val="26"/>
        </w:rPr>
        <w:t>но</w:t>
      </w:r>
      <w:r w:rsidRPr="001109E1">
        <w:rPr>
          <w:color w:val="000000"/>
          <w:spacing w:val="-2"/>
          <w:sz w:val="26"/>
          <w:szCs w:val="26"/>
        </w:rPr>
        <w:t>г</w:t>
      </w:r>
      <w:r w:rsidRPr="001109E1">
        <w:rPr>
          <w:color w:val="000000"/>
          <w:sz w:val="26"/>
          <w:szCs w:val="26"/>
        </w:rPr>
        <w:t xml:space="preserve">о </w:t>
      </w:r>
      <w:r w:rsidRPr="001109E1">
        <w:rPr>
          <w:color w:val="000000"/>
          <w:spacing w:val="-1"/>
          <w:sz w:val="26"/>
          <w:szCs w:val="26"/>
        </w:rPr>
        <w:t>и</w:t>
      </w:r>
      <w:r w:rsidRPr="001109E1">
        <w:rPr>
          <w:color w:val="000000"/>
          <w:sz w:val="26"/>
          <w:szCs w:val="26"/>
        </w:rPr>
        <w:t>м</w:t>
      </w:r>
      <w:r w:rsidRPr="001109E1">
        <w:rPr>
          <w:color w:val="000000"/>
          <w:spacing w:val="-2"/>
          <w:sz w:val="26"/>
          <w:szCs w:val="26"/>
        </w:rPr>
        <w:t>у</w:t>
      </w:r>
      <w:r w:rsidRPr="001109E1">
        <w:rPr>
          <w:color w:val="000000"/>
          <w:sz w:val="26"/>
          <w:szCs w:val="26"/>
        </w:rPr>
        <w:t>ще</w:t>
      </w:r>
      <w:r w:rsidRPr="001109E1">
        <w:rPr>
          <w:color w:val="000000"/>
          <w:spacing w:val="-2"/>
          <w:sz w:val="26"/>
          <w:szCs w:val="26"/>
        </w:rPr>
        <w:t>с</w:t>
      </w:r>
      <w:r w:rsidRPr="001109E1">
        <w:rPr>
          <w:color w:val="000000"/>
          <w:sz w:val="26"/>
          <w:szCs w:val="26"/>
        </w:rPr>
        <w:t>т</w:t>
      </w:r>
      <w:r w:rsidRPr="001109E1">
        <w:rPr>
          <w:color w:val="000000"/>
          <w:spacing w:val="-3"/>
          <w:sz w:val="26"/>
          <w:szCs w:val="26"/>
        </w:rPr>
        <w:t>в</w:t>
      </w:r>
      <w:r w:rsidRPr="001109E1">
        <w:rPr>
          <w:color w:val="000000"/>
          <w:sz w:val="26"/>
          <w:szCs w:val="26"/>
        </w:rPr>
        <w:t>а и пени,</w:t>
      </w:r>
      <w:r w:rsidRPr="001109E1">
        <w:rPr>
          <w:color w:val="000000"/>
          <w:spacing w:val="-3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-4"/>
          <w:sz w:val="26"/>
          <w:szCs w:val="26"/>
        </w:rPr>
        <w:t xml:space="preserve"> </w:t>
      </w:r>
      <w:r w:rsidRPr="001109E1">
        <w:rPr>
          <w:color w:val="000000"/>
          <w:spacing w:val="-1"/>
          <w:sz w:val="26"/>
          <w:szCs w:val="26"/>
        </w:rPr>
        <w:t>805</w:t>
      </w:r>
      <w:r w:rsidRPr="001109E1">
        <w:rPr>
          <w:color w:val="000000"/>
          <w:spacing w:val="1"/>
          <w:sz w:val="26"/>
          <w:szCs w:val="26"/>
        </w:rPr>
        <w:t xml:space="preserve"> 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pacing w:val="-3"/>
          <w:sz w:val="26"/>
          <w:szCs w:val="26"/>
        </w:rPr>
        <w:t>ы</w:t>
      </w:r>
      <w:r w:rsidRPr="001109E1">
        <w:rPr>
          <w:color w:val="000000"/>
          <w:sz w:val="26"/>
          <w:szCs w:val="26"/>
        </w:rPr>
        <w:t>с.</w:t>
      </w:r>
      <w:r w:rsidRPr="001109E1">
        <w:rPr>
          <w:color w:val="000000"/>
          <w:spacing w:val="-3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р</w:t>
      </w:r>
      <w:r w:rsidRPr="001109E1">
        <w:rPr>
          <w:color w:val="000000"/>
          <w:spacing w:val="-2"/>
          <w:sz w:val="26"/>
          <w:szCs w:val="26"/>
        </w:rPr>
        <w:t>у</w:t>
      </w:r>
      <w:r w:rsidRPr="001109E1">
        <w:rPr>
          <w:color w:val="000000"/>
          <w:spacing w:val="-1"/>
          <w:sz w:val="26"/>
          <w:szCs w:val="26"/>
        </w:rPr>
        <w:t>бле</w:t>
      </w:r>
      <w:r w:rsidRPr="001109E1">
        <w:rPr>
          <w:color w:val="000000"/>
          <w:sz w:val="26"/>
          <w:szCs w:val="26"/>
        </w:rPr>
        <w:t>й</w:t>
      </w:r>
      <w:r w:rsidRPr="001109E1">
        <w:rPr>
          <w:color w:val="000000"/>
          <w:spacing w:val="-1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–</w:t>
      </w:r>
      <w:r w:rsidRPr="001109E1">
        <w:rPr>
          <w:color w:val="000000"/>
          <w:spacing w:val="-1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э</w:t>
      </w:r>
      <w:r w:rsidRPr="001109E1">
        <w:rPr>
          <w:color w:val="000000"/>
          <w:spacing w:val="-3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о</w:t>
      </w:r>
      <w:r w:rsidRPr="001109E1">
        <w:rPr>
          <w:color w:val="000000"/>
          <w:spacing w:val="-3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п</w:t>
      </w:r>
      <w:r w:rsidRPr="001109E1">
        <w:rPr>
          <w:color w:val="000000"/>
          <w:spacing w:val="-3"/>
          <w:sz w:val="26"/>
          <w:szCs w:val="26"/>
        </w:rPr>
        <w:t>л</w:t>
      </w:r>
      <w:r w:rsidRPr="001109E1">
        <w:rPr>
          <w:color w:val="000000"/>
          <w:sz w:val="26"/>
          <w:szCs w:val="26"/>
        </w:rPr>
        <w:t>а</w:t>
      </w:r>
      <w:r w:rsidRPr="001109E1">
        <w:rPr>
          <w:color w:val="000000"/>
          <w:spacing w:val="-2"/>
          <w:sz w:val="26"/>
          <w:szCs w:val="26"/>
        </w:rPr>
        <w:t>т</w:t>
      </w:r>
      <w:r w:rsidRPr="001109E1">
        <w:rPr>
          <w:color w:val="000000"/>
          <w:sz w:val="26"/>
          <w:szCs w:val="26"/>
        </w:rPr>
        <w:t>е</w:t>
      </w:r>
      <w:r w:rsidRPr="001109E1">
        <w:rPr>
          <w:color w:val="000000"/>
          <w:spacing w:val="-2"/>
          <w:sz w:val="26"/>
          <w:szCs w:val="26"/>
        </w:rPr>
        <w:t>ж</w:t>
      </w:r>
      <w:r w:rsidRPr="001109E1">
        <w:rPr>
          <w:color w:val="000000"/>
          <w:sz w:val="26"/>
          <w:szCs w:val="26"/>
        </w:rPr>
        <w:t>и</w:t>
      </w:r>
      <w:r w:rsidRPr="001109E1">
        <w:rPr>
          <w:color w:val="000000"/>
          <w:spacing w:val="-1"/>
          <w:sz w:val="26"/>
          <w:szCs w:val="26"/>
        </w:rPr>
        <w:t xml:space="preserve"> </w:t>
      </w:r>
      <w:r w:rsidRPr="001109E1">
        <w:rPr>
          <w:color w:val="000000"/>
          <w:spacing w:val="-3"/>
          <w:sz w:val="26"/>
          <w:szCs w:val="26"/>
        </w:rPr>
        <w:t>з</w:t>
      </w:r>
      <w:r w:rsidRPr="001109E1">
        <w:rPr>
          <w:color w:val="000000"/>
          <w:sz w:val="26"/>
          <w:szCs w:val="26"/>
        </w:rPr>
        <w:t xml:space="preserve">а </w:t>
      </w:r>
      <w:r w:rsidRPr="001109E1">
        <w:rPr>
          <w:color w:val="000000"/>
          <w:spacing w:val="-2"/>
          <w:sz w:val="26"/>
          <w:szCs w:val="26"/>
        </w:rPr>
        <w:t>а</w:t>
      </w:r>
      <w:r w:rsidRPr="001109E1">
        <w:rPr>
          <w:color w:val="000000"/>
          <w:spacing w:val="-1"/>
          <w:sz w:val="26"/>
          <w:szCs w:val="26"/>
        </w:rPr>
        <w:t>р</w:t>
      </w:r>
      <w:r w:rsidRPr="001109E1">
        <w:rPr>
          <w:color w:val="000000"/>
          <w:spacing w:val="-2"/>
          <w:sz w:val="26"/>
          <w:szCs w:val="26"/>
        </w:rPr>
        <w:t>ен</w:t>
      </w:r>
      <w:r w:rsidRPr="001109E1">
        <w:rPr>
          <w:color w:val="000000"/>
          <w:spacing w:val="1"/>
          <w:sz w:val="26"/>
          <w:szCs w:val="26"/>
        </w:rPr>
        <w:t>д</w:t>
      </w:r>
      <w:r w:rsidRPr="001109E1">
        <w:rPr>
          <w:color w:val="000000"/>
          <w:sz w:val="26"/>
          <w:szCs w:val="26"/>
        </w:rPr>
        <w:t>у</w:t>
      </w:r>
      <w:r w:rsidRPr="001109E1">
        <w:rPr>
          <w:color w:val="000000"/>
          <w:spacing w:val="-3"/>
          <w:sz w:val="26"/>
          <w:szCs w:val="26"/>
        </w:rPr>
        <w:t xml:space="preserve"> з</w:t>
      </w:r>
      <w:r w:rsidRPr="001109E1">
        <w:rPr>
          <w:color w:val="000000"/>
          <w:sz w:val="26"/>
          <w:szCs w:val="26"/>
        </w:rPr>
        <w:t>е</w:t>
      </w:r>
      <w:r w:rsidRPr="001109E1">
        <w:rPr>
          <w:color w:val="000000"/>
          <w:spacing w:val="-2"/>
          <w:sz w:val="26"/>
          <w:szCs w:val="26"/>
        </w:rPr>
        <w:t>м</w:t>
      </w:r>
      <w:r w:rsidRPr="001109E1">
        <w:rPr>
          <w:color w:val="000000"/>
          <w:sz w:val="26"/>
          <w:szCs w:val="26"/>
        </w:rPr>
        <w:t>е</w:t>
      </w:r>
      <w:r w:rsidRPr="001109E1">
        <w:rPr>
          <w:color w:val="000000"/>
          <w:spacing w:val="-3"/>
          <w:sz w:val="26"/>
          <w:szCs w:val="26"/>
        </w:rPr>
        <w:t>л</w:t>
      </w:r>
      <w:r w:rsidRPr="001109E1">
        <w:rPr>
          <w:color w:val="000000"/>
          <w:spacing w:val="-1"/>
          <w:sz w:val="26"/>
          <w:szCs w:val="26"/>
        </w:rPr>
        <w:t>ьны</w:t>
      </w:r>
      <w:r w:rsidRPr="001109E1">
        <w:rPr>
          <w:color w:val="000000"/>
          <w:sz w:val="26"/>
          <w:szCs w:val="26"/>
        </w:rPr>
        <w:t xml:space="preserve">х </w:t>
      </w:r>
      <w:r w:rsidRPr="001109E1">
        <w:rPr>
          <w:color w:val="000000"/>
          <w:spacing w:val="-5"/>
          <w:sz w:val="26"/>
          <w:szCs w:val="26"/>
        </w:rPr>
        <w:t>у</w:t>
      </w:r>
      <w:r w:rsidRPr="001109E1">
        <w:rPr>
          <w:color w:val="000000"/>
          <w:sz w:val="26"/>
          <w:szCs w:val="26"/>
        </w:rPr>
        <w:t>час</w:t>
      </w:r>
      <w:r w:rsidRPr="001109E1">
        <w:rPr>
          <w:color w:val="000000"/>
          <w:spacing w:val="-2"/>
          <w:sz w:val="26"/>
          <w:szCs w:val="26"/>
        </w:rPr>
        <w:t>тк</w:t>
      </w:r>
      <w:r w:rsidRPr="001109E1">
        <w:rPr>
          <w:color w:val="000000"/>
          <w:sz w:val="26"/>
          <w:szCs w:val="26"/>
        </w:rPr>
        <w:t>ов.</w:t>
      </w:r>
    </w:p>
    <w:p w:rsidR="00073421" w:rsidRPr="001109E1" w:rsidRDefault="00073421" w:rsidP="00073421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По состоянию на 01.01.2024 года общая дебиторская задолженность по арендной плате за имущество и землю составляет 2 452 тыс. руб. (на 01.01.2023 – 4 060 тыс. руб.), в том числе: </w:t>
      </w:r>
    </w:p>
    <w:p w:rsidR="00073421" w:rsidRPr="001109E1" w:rsidRDefault="00073421" w:rsidP="00F62077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- за земельные участки (недоимка) составила 1 881 тыс</w:t>
      </w:r>
      <w:proofErr w:type="gramStart"/>
      <w:r w:rsidRPr="001109E1">
        <w:rPr>
          <w:sz w:val="26"/>
          <w:szCs w:val="26"/>
        </w:rPr>
        <w:t>.р</w:t>
      </w:r>
      <w:proofErr w:type="gramEnd"/>
      <w:r w:rsidRPr="001109E1">
        <w:rPr>
          <w:sz w:val="26"/>
          <w:szCs w:val="26"/>
        </w:rPr>
        <w:t>уб. (на 01.01.2023 – 2</w:t>
      </w:r>
      <w:r w:rsidR="00F62077">
        <w:rPr>
          <w:sz w:val="26"/>
          <w:szCs w:val="26"/>
        </w:rPr>
        <w:t xml:space="preserve"> 510 тыс. руб.)., в</w:t>
      </w:r>
      <w:r w:rsidRPr="001109E1">
        <w:rPr>
          <w:sz w:val="26"/>
          <w:szCs w:val="26"/>
        </w:rPr>
        <w:t xml:space="preserve"> течение 202</w:t>
      </w:r>
      <w:r w:rsidR="00F62077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года сумма задолженности за аренду земельных участков уменьшилась на 629 тыс. руб.</w:t>
      </w:r>
    </w:p>
    <w:p w:rsidR="00073421" w:rsidRPr="001109E1" w:rsidRDefault="00073421" w:rsidP="00073421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- за имущество (недоимка) составила 775 тыс. руб. (на 01.01.2023 –   1 839 тыс. </w:t>
      </w:r>
      <w:proofErr w:type="spellStart"/>
      <w:r w:rsidRPr="001109E1">
        <w:rPr>
          <w:sz w:val="26"/>
          <w:szCs w:val="26"/>
        </w:rPr>
        <w:t>руб</w:t>
      </w:r>
      <w:proofErr w:type="spellEnd"/>
      <w:r w:rsidRPr="001109E1">
        <w:rPr>
          <w:sz w:val="26"/>
          <w:szCs w:val="26"/>
        </w:rPr>
        <w:t>), в течение 2023 года недоимка сократилась на 1064 тыс. руб.</w:t>
      </w:r>
    </w:p>
    <w:p w:rsidR="00073421" w:rsidRPr="001109E1" w:rsidRDefault="00073421" w:rsidP="00073421">
      <w:pPr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Из общей суммы задолженности по арендной плате за имущество и земельные участки затруднительной к взысканию является сумма 391 тыс. руб. в связи с нахождением ряда организаций в стадии банкротства или ликвидации, а также отсутствием имущества, на которое может быть обращено взыскание.</w:t>
      </w:r>
    </w:p>
    <w:p w:rsidR="00073421" w:rsidRPr="001109E1" w:rsidRDefault="00073421" w:rsidP="00073421">
      <w:pPr>
        <w:ind w:firstLine="708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 xml:space="preserve">В адрес недобросовестных арендаторов муниципального имущества, было выслано претензий на сумму – </w:t>
      </w:r>
      <w:r w:rsidRPr="001109E1">
        <w:rPr>
          <w:sz w:val="26"/>
          <w:szCs w:val="26"/>
        </w:rPr>
        <w:t>391</w:t>
      </w:r>
      <w:r w:rsidRPr="001109E1">
        <w:rPr>
          <w:color w:val="000000"/>
          <w:sz w:val="26"/>
          <w:szCs w:val="26"/>
        </w:rPr>
        <w:t xml:space="preserve"> тыс. руб., а также в адрес арендаторов земельных участков - </w:t>
      </w:r>
      <w:r w:rsidRPr="001109E1">
        <w:rPr>
          <w:sz w:val="26"/>
          <w:szCs w:val="26"/>
        </w:rPr>
        <w:t>претензий на сумму 516 тыс. руб.</w:t>
      </w:r>
      <w:r w:rsidRPr="001109E1">
        <w:rPr>
          <w:color w:val="000000"/>
          <w:sz w:val="26"/>
          <w:szCs w:val="26"/>
        </w:rPr>
        <w:t xml:space="preserve"> и уведомлений о расторжении договоров аренды на сумму 321 тыс. руб.</w:t>
      </w:r>
    </w:p>
    <w:p w:rsidR="00073421" w:rsidRPr="001109E1" w:rsidRDefault="00073421" w:rsidP="00073421">
      <w:pPr>
        <w:ind w:firstLine="708"/>
        <w:jc w:val="both"/>
        <w:rPr>
          <w:color w:val="000000"/>
          <w:sz w:val="26"/>
          <w:szCs w:val="26"/>
        </w:rPr>
      </w:pPr>
      <w:r w:rsidRPr="001109E1">
        <w:rPr>
          <w:color w:val="000000"/>
          <w:sz w:val="26"/>
          <w:szCs w:val="26"/>
        </w:rPr>
        <w:t xml:space="preserve">В течение 2023 года отделом МКУ «ЦУМИ и ЗР Суоярвского района» в юридический отдел были направлены  дел с необходимым пакетом документов для предъявления исковых требований в суд в отношении недобросовестных арендаторов о </w:t>
      </w:r>
      <w:r w:rsidRPr="001109E1">
        <w:rPr>
          <w:color w:val="000000"/>
          <w:sz w:val="26"/>
          <w:szCs w:val="26"/>
        </w:rPr>
        <w:lastRenderedPageBreak/>
        <w:t>взыскании задолженности по арендной плате и пени на общую сумму –</w:t>
      </w:r>
      <w:r w:rsidRPr="001109E1">
        <w:rPr>
          <w:color w:val="FF0000"/>
          <w:sz w:val="26"/>
          <w:szCs w:val="26"/>
        </w:rPr>
        <w:t xml:space="preserve"> </w:t>
      </w:r>
      <w:r w:rsidRPr="001109E1">
        <w:rPr>
          <w:sz w:val="26"/>
          <w:szCs w:val="26"/>
        </w:rPr>
        <w:t>369</w:t>
      </w:r>
      <w:r w:rsidRPr="001109E1">
        <w:rPr>
          <w:color w:val="000000"/>
          <w:sz w:val="26"/>
          <w:szCs w:val="26"/>
        </w:rPr>
        <w:t xml:space="preserve"> тыс. руб. (судебные решения). </w:t>
      </w:r>
    </w:p>
    <w:p w:rsidR="00073421" w:rsidRPr="001109E1" w:rsidRDefault="00073421" w:rsidP="00073421">
      <w:pPr>
        <w:ind w:firstLine="708"/>
        <w:jc w:val="both"/>
        <w:rPr>
          <w:sz w:val="26"/>
          <w:szCs w:val="26"/>
        </w:rPr>
      </w:pPr>
      <w:r w:rsidRPr="001109E1">
        <w:rPr>
          <w:color w:val="000000"/>
          <w:sz w:val="26"/>
          <w:szCs w:val="26"/>
        </w:rPr>
        <w:t xml:space="preserve">По результатам </w:t>
      </w:r>
      <w:proofErr w:type="spellStart"/>
      <w:r w:rsidRPr="001109E1">
        <w:rPr>
          <w:color w:val="000000"/>
          <w:sz w:val="26"/>
          <w:szCs w:val="26"/>
        </w:rPr>
        <w:t>претензионно-исковой</w:t>
      </w:r>
      <w:proofErr w:type="spellEnd"/>
      <w:r w:rsidRPr="001109E1">
        <w:rPr>
          <w:color w:val="000000"/>
          <w:sz w:val="26"/>
          <w:szCs w:val="26"/>
        </w:rPr>
        <w:t xml:space="preserve">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805</w:t>
      </w:r>
      <w:r w:rsidRPr="001109E1">
        <w:rPr>
          <w:color w:val="FF0000"/>
          <w:sz w:val="26"/>
          <w:szCs w:val="26"/>
        </w:rPr>
        <w:t xml:space="preserve"> </w:t>
      </w:r>
      <w:r w:rsidRPr="001109E1">
        <w:rPr>
          <w:color w:val="000000"/>
          <w:sz w:val="26"/>
          <w:szCs w:val="26"/>
        </w:rPr>
        <w:t>тыс. руб. (в том числе пени, проценты, неосновательное обогащение).</w:t>
      </w:r>
    </w:p>
    <w:p w:rsidR="00073421" w:rsidRPr="001109E1" w:rsidRDefault="00073421" w:rsidP="00073421">
      <w:pPr>
        <w:shd w:val="clear" w:color="auto" w:fill="auto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В целях укрепления доходной базы бюджета Суоярвского муниципального округа основной задачей является повышение качества и эффективности администрирования поступлений доходов в бюджет округа, улучшение уровня собираемости доходов, сокращение задолженности по платежам в бюджет округа. </w:t>
      </w:r>
    </w:p>
    <w:p w:rsidR="00073421" w:rsidRPr="001109E1" w:rsidRDefault="00073421" w:rsidP="00073421">
      <w:pPr>
        <w:shd w:val="clear" w:color="auto" w:fill="auto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Для решения поставленной задачи будет продолжена работа по своевременному анализу состояния текущей дебиторской задолженности, инвентаризации просроченной задолженности, проведение претензионной работы с неплательщиками и по осуществлению мер принудительного взыскания задолженности.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32.</w:t>
      </w:r>
      <w:r w:rsidRPr="001109E1">
        <w:rPr>
          <w:b/>
          <w:bCs/>
          <w:sz w:val="26"/>
          <w:szCs w:val="26"/>
        </w:rPr>
        <w:tab/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AB079D" w:rsidRPr="001109E1" w:rsidRDefault="00BC5B1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Значение показателя в 20</w:t>
      </w:r>
      <w:r w:rsidR="007807E7" w:rsidRPr="001109E1">
        <w:rPr>
          <w:sz w:val="26"/>
          <w:szCs w:val="26"/>
        </w:rPr>
        <w:t>2</w:t>
      </w:r>
      <w:r w:rsidR="00825FFA" w:rsidRPr="001109E1">
        <w:rPr>
          <w:sz w:val="26"/>
          <w:szCs w:val="26"/>
        </w:rPr>
        <w:t>3</w:t>
      </w:r>
      <w:r w:rsidR="00FD4D8B" w:rsidRPr="001109E1">
        <w:rPr>
          <w:sz w:val="26"/>
          <w:szCs w:val="26"/>
        </w:rPr>
        <w:t xml:space="preserve"> году составило 0 %.</w:t>
      </w:r>
    </w:p>
    <w:p w:rsidR="006F72F8" w:rsidRPr="0072109F" w:rsidRDefault="007807E7">
      <w:pPr>
        <w:tabs>
          <w:tab w:val="left" w:pos="0"/>
          <w:tab w:val="left" w:pos="677"/>
        </w:tabs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ab/>
      </w:r>
      <w:r w:rsidR="00C9100D" w:rsidRPr="001109E1">
        <w:rPr>
          <w:sz w:val="26"/>
          <w:szCs w:val="26"/>
        </w:rPr>
        <w:t>В</w:t>
      </w:r>
      <w:r w:rsidRPr="001109E1">
        <w:rPr>
          <w:sz w:val="26"/>
          <w:szCs w:val="26"/>
        </w:rPr>
        <w:t xml:space="preserve"> реестре муниципальной собственности </w:t>
      </w:r>
      <w:r w:rsidR="00825FFA" w:rsidRPr="001109E1">
        <w:rPr>
          <w:sz w:val="26"/>
          <w:szCs w:val="26"/>
        </w:rPr>
        <w:t>Суоярвского муниципального округа</w:t>
      </w:r>
      <w:r w:rsidRPr="001109E1">
        <w:rPr>
          <w:sz w:val="26"/>
          <w:szCs w:val="26"/>
        </w:rPr>
        <w:t xml:space="preserve"> отсутствуют организации муниципальной формы собственности, находящиеся в стадии банкротства.</w:t>
      </w:r>
      <w:r w:rsidR="006F72F8" w:rsidRPr="001109E1">
        <w:rPr>
          <w:b/>
          <w:bCs/>
          <w:sz w:val="26"/>
          <w:szCs w:val="26"/>
        </w:rPr>
        <w:t xml:space="preserve"> 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33.</w:t>
      </w:r>
      <w:r w:rsidRPr="001109E1">
        <w:rPr>
          <w:b/>
          <w:bCs/>
          <w:sz w:val="26"/>
          <w:szCs w:val="26"/>
        </w:rPr>
        <w:tab/>
        <w:t xml:space="preserve">Объем не завершенного в установленные сроки строительства, осуществляемого за счет средств бюджета городского округа </w:t>
      </w:r>
    </w:p>
    <w:p w:rsidR="003D3E79" w:rsidRPr="001109E1" w:rsidRDefault="003D3E79" w:rsidP="003D3E79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>На территории Суоярвского муниципального округа не ведется строительство за счет средств бюджета Суоярвского муниципального округа, поэтому незавершенного строительства нет.</w:t>
      </w:r>
    </w:p>
    <w:p w:rsidR="003D3E79" w:rsidRPr="001109E1" w:rsidRDefault="003D3E79" w:rsidP="003D3E79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 xml:space="preserve">В 2023 за счет средств бюджета Суоярвского муниципального округа разработана проектно-сметная документация на объект капитального строительства «Строительство индивидуального жилого дома в п. </w:t>
      </w:r>
      <w:proofErr w:type="spellStart"/>
      <w:r w:rsidRPr="001109E1">
        <w:rPr>
          <w:sz w:val="26"/>
          <w:szCs w:val="26"/>
          <w:u w:color="FF0000"/>
        </w:rPr>
        <w:t>Соанлахти</w:t>
      </w:r>
      <w:proofErr w:type="spellEnd"/>
      <w:r w:rsidRPr="001109E1">
        <w:rPr>
          <w:sz w:val="26"/>
          <w:szCs w:val="26"/>
          <w:u w:color="FF0000"/>
        </w:rPr>
        <w:t xml:space="preserve"> Суоярвского муниципального округа на земельном участке с кадастровым номером 10:16:0060302:116». В связи с этим, значение показателя в  2023 году установлено на уровне 150,00 тыс</w:t>
      </w:r>
      <w:proofErr w:type="gramStart"/>
      <w:r w:rsidRPr="001109E1">
        <w:rPr>
          <w:sz w:val="26"/>
          <w:szCs w:val="26"/>
          <w:u w:color="FF0000"/>
        </w:rPr>
        <w:t>.р</w:t>
      </w:r>
      <w:proofErr w:type="gramEnd"/>
      <w:r w:rsidRPr="001109E1">
        <w:rPr>
          <w:sz w:val="26"/>
          <w:szCs w:val="26"/>
          <w:u w:color="FF0000"/>
        </w:rPr>
        <w:t>ублей.</w:t>
      </w:r>
    </w:p>
    <w:p w:rsidR="003D3E79" w:rsidRPr="001109E1" w:rsidRDefault="003D3E79" w:rsidP="003D3E79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>В прогнозном периоде 2024-2026 гг. строительство за счет средств бюджета округа не планируется.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34.</w:t>
      </w:r>
      <w:r w:rsidRPr="001109E1">
        <w:rPr>
          <w:b/>
          <w:bCs/>
          <w:sz w:val="26"/>
          <w:szCs w:val="26"/>
        </w:rPr>
        <w:tab/>
        <w:t>Доля просроченной кредиторской задолженности по оплате труда 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AB079D" w:rsidRPr="001109E1" w:rsidRDefault="00FD4D8B" w:rsidP="006F72F8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Cs/>
          <w:sz w:val="26"/>
          <w:szCs w:val="26"/>
        </w:rPr>
        <w:t>Просроченная кредиторская задолженность по оплате труда (включая начисления на оплату труда) муниципальных учреждений отсутствует.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35.</w:t>
      </w:r>
      <w:r w:rsidRPr="001109E1">
        <w:rPr>
          <w:b/>
          <w:bCs/>
          <w:sz w:val="26"/>
          <w:szCs w:val="26"/>
        </w:rPr>
        <w:tab/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AB079D" w:rsidRPr="001109E1" w:rsidRDefault="0045168F" w:rsidP="006F72F8">
      <w:pPr>
        <w:pStyle w:val="23"/>
        <w:tabs>
          <w:tab w:val="left" w:pos="0"/>
        </w:tabs>
        <w:rPr>
          <w:b w:val="0"/>
          <w:bCs w:val="0"/>
          <w:sz w:val="26"/>
          <w:szCs w:val="26"/>
        </w:rPr>
      </w:pPr>
      <w:r w:rsidRPr="001109E1">
        <w:rPr>
          <w:b w:val="0"/>
          <w:sz w:val="26"/>
          <w:szCs w:val="26"/>
        </w:rPr>
        <w:t>Расходы на содержание работников органов местного самоуправления в расчете на одного жителя муниципального образования</w:t>
      </w:r>
      <w:r w:rsidR="00B84E4B" w:rsidRPr="001109E1">
        <w:rPr>
          <w:b w:val="0"/>
          <w:sz w:val="26"/>
          <w:szCs w:val="26"/>
        </w:rPr>
        <w:t xml:space="preserve"> в 2023</w:t>
      </w:r>
      <w:r w:rsidRPr="001109E1">
        <w:rPr>
          <w:b w:val="0"/>
          <w:sz w:val="26"/>
          <w:szCs w:val="26"/>
        </w:rPr>
        <w:t xml:space="preserve"> году </w:t>
      </w:r>
      <w:proofErr w:type="gramStart"/>
      <w:r w:rsidR="0027692D" w:rsidRPr="001109E1">
        <w:rPr>
          <w:b w:val="0"/>
          <w:sz w:val="26"/>
          <w:szCs w:val="26"/>
        </w:rPr>
        <w:t>увеличились на 1,25</w:t>
      </w:r>
      <w:r w:rsidR="00B84E4B" w:rsidRPr="001109E1">
        <w:rPr>
          <w:b w:val="0"/>
          <w:sz w:val="26"/>
          <w:szCs w:val="26"/>
        </w:rPr>
        <w:t xml:space="preserve"> % составили</w:t>
      </w:r>
      <w:proofErr w:type="gramEnd"/>
      <w:r w:rsidR="00B84E4B" w:rsidRPr="001109E1">
        <w:rPr>
          <w:b w:val="0"/>
          <w:sz w:val="26"/>
          <w:szCs w:val="26"/>
        </w:rPr>
        <w:t xml:space="preserve"> 3</w:t>
      </w:r>
      <w:r w:rsidR="0027692D" w:rsidRPr="001109E1">
        <w:rPr>
          <w:b w:val="0"/>
          <w:sz w:val="26"/>
          <w:szCs w:val="26"/>
        </w:rPr>
        <w:t>001</w:t>
      </w:r>
      <w:r w:rsidRPr="001109E1">
        <w:rPr>
          <w:b w:val="0"/>
          <w:sz w:val="26"/>
          <w:szCs w:val="26"/>
        </w:rPr>
        <w:t xml:space="preserve"> руб. (в 202</w:t>
      </w:r>
      <w:r w:rsidR="00B84E4B" w:rsidRPr="001109E1">
        <w:rPr>
          <w:b w:val="0"/>
          <w:sz w:val="26"/>
          <w:szCs w:val="26"/>
        </w:rPr>
        <w:t>2</w:t>
      </w:r>
      <w:r w:rsidRPr="001109E1">
        <w:rPr>
          <w:b w:val="0"/>
          <w:sz w:val="26"/>
          <w:szCs w:val="26"/>
        </w:rPr>
        <w:t xml:space="preserve"> году – </w:t>
      </w:r>
      <w:r w:rsidR="00B84E4B" w:rsidRPr="001109E1">
        <w:rPr>
          <w:b w:val="0"/>
          <w:sz w:val="26"/>
          <w:szCs w:val="26"/>
        </w:rPr>
        <w:t>2399</w:t>
      </w:r>
      <w:r w:rsidRPr="001109E1">
        <w:rPr>
          <w:b w:val="0"/>
          <w:sz w:val="26"/>
          <w:szCs w:val="26"/>
        </w:rPr>
        <w:t xml:space="preserve"> руб.).</w:t>
      </w:r>
      <w:r w:rsidR="00B84E4B" w:rsidRPr="001109E1">
        <w:rPr>
          <w:b w:val="0"/>
          <w:sz w:val="26"/>
          <w:szCs w:val="26"/>
        </w:rPr>
        <w:t xml:space="preserve"> Увеличение расходов связано с увеличением МРОТ.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36.</w:t>
      </w:r>
      <w:r w:rsidRPr="001109E1">
        <w:rPr>
          <w:b/>
          <w:bCs/>
          <w:sz w:val="26"/>
          <w:szCs w:val="26"/>
        </w:rPr>
        <w:tab/>
      </w:r>
      <w:r w:rsidR="008F7D5C" w:rsidRPr="001109E1">
        <w:rPr>
          <w:b/>
          <w:bCs/>
          <w:sz w:val="26"/>
          <w:szCs w:val="26"/>
        </w:rPr>
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</w:r>
    </w:p>
    <w:p w:rsidR="00475976" w:rsidRPr="001109E1" w:rsidRDefault="008F7D5C" w:rsidP="00475976">
      <w:pPr>
        <w:tabs>
          <w:tab w:val="left" w:pos="0"/>
          <w:tab w:val="left" w:pos="677"/>
        </w:tabs>
        <w:ind w:firstLine="720"/>
        <w:jc w:val="both"/>
        <w:rPr>
          <w:bCs/>
          <w:sz w:val="26"/>
          <w:szCs w:val="26"/>
        </w:rPr>
      </w:pPr>
      <w:r w:rsidRPr="001109E1">
        <w:rPr>
          <w:bCs/>
          <w:sz w:val="26"/>
          <w:szCs w:val="26"/>
        </w:rPr>
        <w:t xml:space="preserve">Генеральный план </w:t>
      </w:r>
      <w:r w:rsidR="00475976" w:rsidRPr="001109E1">
        <w:rPr>
          <w:bCs/>
          <w:sz w:val="26"/>
          <w:szCs w:val="26"/>
        </w:rPr>
        <w:t xml:space="preserve">Суоярвского муниципального </w:t>
      </w:r>
      <w:r w:rsidRPr="001109E1">
        <w:rPr>
          <w:bCs/>
          <w:sz w:val="26"/>
          <w:szCs w:val="26"/>
        </w:rPr>
        <w:t xml:space="preserve">округа </w:t>
      </w:r>
      <w:r w:rsidR="00475976" w:rsidRPr="001109E1">
        <w:rPr>
          <w:bCs/>
          <w:sz w:val="26"/>
          <w:szCs w:val="26"/>
        </w:rPr>
        <w:t>в 2023 году отсутствовал</w:t>
      </w:r>
      <w:r w:rsidR="007A5728" w:rsidRPr="001109E1">
        <w:rPr>
          <w:bCs/>
          <w:sz w:val="26"/>
          <w:szCs w:val="26"/>
        </w:rPr>
        <w:t>. Документ ПЗЗ на округ находит</w:t>
      </w:r>
      <w:r w:rsidR="00475976" w:rsidRPr="001109E1">
        <w:rPr>
          <w:bCs/>
          <w:sz w:val="26"/>
          <w:szCs w:val="26"/>
        </w:rPr>
        <w:t>ся в стадии разработки. Дата принятия</w:t>
      </w:r>
      <w:r w:rsidR="007A5728" w:rsidRPr="001109E1">
        <w:rPr>
          <w:bCs/>
          <w:sz w:val="26"/>
          <w:szCs w:val="26"/>
        </w:rPr>
        <w:t xml:space="preserve"> документа</w:t>
      </w:r>
      <w:r w:rsidR="00475976" w:rsidRPr="001109E1">
        <w:rPr>
          <w:bCs/>
          <w:sz w:val="26"/>
          <w:szCs w:val="26"/>
        </w:rPr>
        <w:t xml:space="preserve"> 2 квартал 2024 года.</w:t>
      </w:r>
    </w:p>
    <w:p w:rsidR="00FE16B9" w:rsidRPr="001109E1" w:rsidRDefault="00FE16B9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lastRenderedPageBreak/>
        <w:t>37. Удовлетворенность населения деятельностью органов местного самоуправления городского округа (муниципального района)</w:t>
      </w:r>
    </w:p>
    <w:p w:rsidR="00F03B4D" w:rsidRPr="001109E1" w:rsidRDefault="00FE16B9" w:rsidP="00F03B4D">
      <w:pPr>
        <w:tabs>
          <w:tab w:val="left" w:pos="-2835"/>
        </w:tabs>
        <w:ind w:firstLine="709"/>
        <w:jc w:val="both"/>
        <w:rPr>
          <w:sz w:val="26"/>
          <w:szCs w:val="26"/>
        </w:rPr>
      </w:pPr>
      <w:r w:rsidRPr="001109E1">
        <w:rPr>
          <w:bCs/>
          <w:sz w:val="26"/>
          <w:szCs w:val="26"/>
        </w:rPr>
        <w:t xml:space="preserve">Значения показателя формируются по </w:t>
      </w:r>
      <w:r w:rsidR="005862AC" w:rsidRPr="001109E1">
        <w:rPr>
          <w:sz w:val="26"/>
          <w:szCs w:val="26"/>
        </w:rPr>
        <w:t xml:space="preserve">результатам социологического опроса, проведенного ФГБУН Институт экономики Карельского научного центра РАН и  Некоммерческим партнерством «Карельский ресурсный Центр общественных организаций», степень удовлетворенности населения деятельностью органов местного самоуправления Суоярвского муниципального округа в 2023 году составила 38,53 %. Данный показатель  снизился на 14,96%. </w:t>
      </w:r>
      <w:r w:rsidR="00F03B4D" w:rsidRPr="001109E1">
        <w:rPr>
          <w:sz w:val="26"/>
          <w:szCs w:val="26"/>
        </w:rPr>
        <w:t>В опросе  высказались 1 226 человек. Портрет среднего опрошенного таков: женщина в возрасте от 31 до 50 лет с высшим образованием.</w:t>
      </w:r>
    </w:p>
    <w:p w:rsidR="0081761E" w:rsidRPr="0072109F" w:rsidRDefault="005862AC" w:rsidP="006F72F8">
      <w:pPr>
        <w:tabs>
          <w:tab w:val="left" w:pos="-2835"/>
        </w:tabs>
        <w:ind w:firstLine="709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>По большинству направлений деятельности респонденты дали удовлетворительную оценку.</w:t>
      </w:r>
    </w:p>
    <w:p w:rsidR="00273A32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38.</w:t>
      </w:r>
      <w:r w:rsidRPr="001109E1">
        <w:rPr>
          <w:b/>
          <w:bCs/>
          <w:sz w:val="26"/>
          <w:szCs w:val="26"/>
        </w:rPr>
        <w:tab/>
        <w:t>Среднегодовая численность постоянного населения</w:t>
      </w:r>
    </w:p>
    <w:p w:rsidR="002F75D1" w:rsidRPr="001109E1" w:rsidRDefault="00E66491" w:rsidP="002F75D1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По данным </w:t>
      </w:r>
      <w:r w:rsidR="00273A32" w:rsidRPr="001109E1">
        <w:rPr>
          <w:sz w:val="26"/>
          <w:szCs w:val="26"/>
        </w:rPr>
        <w:t>Территориального органа Федеральной службы государственной статистики по Республике Карелия</w:t>
      </w:r>
      <w:r w:rsidR="00791111" w:rsidRPr="001109E1">
        <w:rPr>
          <w:sz w:val="26"/>
          <w:szCs w:val="26"/>
        </w:rPr>
        <w:t xml:space="preserve"> </w:t>
      </w:r>
      <w:r w:rsidR="00273A32" w:rsidRPr="001109E1">
        <w:rPr>
          <w:sz w:val="26"/>
          <w:szCs w:val="26"/>
        </w:rPr>
        <w:t>(</w:t>
      </w:r>
      <w:proofErr w:type="spellStart"/>
      <w:r w:rsidR="002F75D1" w:rsidRPr="001109E1">
        <w:rPr>
          <w:sz w:val="26"/>
          <w:szCs w:val="26"/>
        </w:rPr>
        <w:t>Карелиястат</w:t>
      </w:r>
      <w:proofErr w:type="spellEnd"/>
      <w:r w:rsidR="00273A32" w:rsidRPr="001109E1">
        <w:rPr>
          <w:sz w:val="26"/>
          <w:szCs w:val="26"/>
        </w:rPr>
        <w:t>)</w:t>
      </w:r>
      <w:r w:rsidRPr="001109E1">
        <w:rPr>
          <w:sz w:val="26"/>
          <w:szCs w:val="26"/>
        </w:rPr>
        <w:t>, сформированным с учетом итогов Всероссийской переписи населения 2020 года, среднегодовая чис</w:t>
      </w:r>
      <w:r w:rsidR="002F75D1" w:rsidRPr="001109E1">
        <w:rPr>
          <w:sz w:val="26"/>
          <w:szCs w:val="26"/>
        </w:rPr>
        <w:t xml:space="preserve">ленность постоянного населения Суоярвского муниципального </w:t>
      </w:r>
      <w:r w:rsidRPr="001109E1">
        <w:rPr>
          <w:sz w:val="26"/>
          <w:szCs w:val="26"/>
        </w:rPr>
        <w:t>округа в 202</w:t>
      </w:r>
      <w:r w:rsidR="002F75D1" w:rsidRPr="001109E1">
        <w:rPr>
          <w:sz w:val="26"/>
          <w:szCs w:val="26"/>
        </w:rPr>
        <w:t>3</w:t>
      </w:r>
      <w:r w:rsidRPr="001109E1">
        <w:rPr>
          <w:sz w:val="26"/>
          <w:szCs w:val="26"/>
        </w:rPr>
        <w:t xml:space="preserve"> году </w:t>
      </w:r>
      <w:r w:rsidR="002F75D1" w:rsidRPr="001109E1">
        <w:rPr>
          <w:sz w:val="26"/>
          <w:szCs w:val="26"/>
        </w:rPr>
        <w:t xml:space="preserve">снизилась </w:t>
      </w:r>
      <w:r w:rsidRPr="001109E1">
        <w:rPr>
          <w:sz w:val="26"/>
          <w:szCs w:val="26"/>
        </w:rPr>
        <w:t>по отношению к 202</w:t>
      </w:r>
      <w:r w:rsidR="002F75D1" w:rsidRPr="001109E1">
        <w:rPr>
          <w:sz w:val="26"/>
          <w:szCs w:val="26"/>
        </w:rPr>
        <w:t>2</w:t>
      </w:r>
      <w:r w:rsidRPr="001109E1">
        <w:rPr>
          <w:sz w:val="26"/>
          <w:szCs w:val="26"/>
        </w:rPr>
        <w:t xml:space="preserve"> году на </w:t>
      </w:r>
      <w:r w:rsidR="002F75D1" w:rsidRPr="001109E1">
        <w:rPr>
          <w:sz w:val="26"/>
          <w:szCs w:val="26"/>
        </w:rPr>
        <w:t>432</w:t>
      </w:r>
      <w:r w:rsidRPr="001109E1">
        <w:rPr>
          <w:sz w:val="26"/>
          <w:szCs w:val="26"/>
        </w:rPr>
        <w:t xml:space="preserve"> человек</w:t>
      </w:r>
      <w:r w:rsidR="002F75D1" w:rsidRPr="001109E1">
        <w:rPr>
          <w:sz w:val="26"/>
          <w:szCs w:val="26"/>
        </w:rPr>
        <w:t>а</w:t>
      </w:r>
      <w:r w:rsidRPr="001109E1">
        <w:rPr>
          <w:sz w:val="26"/>
          <w:szCs w:val="26"/>
        </w:rPr>
        <w:t xml:space="preserve"> и составила </w:t>
      </w:r>
      <w:r w:rsidR="002F75D1" w:rsidRPr="001109E1">
        <w:rPr>
          <w:sz w:val="26"/>
          <w:szCs w:val="26"/>
        </w:rPr>
        <w:t xml:space="preserve">12 418 </w:t>
      </w:r>
      <w:r w:rsidRPr="001109E1">
        <w:rPr>
          <w:sz w:val="26"/>
          <w:szCs w:val="26"/>
        </w:rPr>
        <w:t xml:space="preserve"> человек</w:t>
      </w:r>
      <w:r w:rsidR="002F75D1" w:rsidRPr="001109E1">
        <w:rPr>
          <w:sz w:val="26"/>
          <w:szCs w:val="26"/>
        </w:rPr>
        <w:t>. На демографическую ситуацию, как известно, влияют не только естественная убыль, но и миграционный отток.</w:t>
      </w:r>
    </w:p>
    <w:p w:rsidR="00E66491" w:rsidRPr="001109E1" w:rsidRDefault="002F75D1" w:rsidP="002F75D1">
      <w:pPr>
        <w:spacing w:line="240" w:lineRule="atLeast"/>
        <w:contextualSpacing/>
        <w:jc w:val="both"/>
        <w:rPr>
          <w:sz w:val="26"/>
          <w:szCs w:val="26"/>
        </w:rPr>
      </w:pPr>
      <w:r w:rsidRPr="001109E1">
        <w:rPr>
          <w:sz w:val="26"/>
          <w:szCs w:val="26"/>
        </w:rPr>
        <w:t xml:space="preserve">Так, в 2023 году в округ прибыло 416 человек (в 2022 году – 499). Число выбывших осталось на прежнем уровне в 2023 году (выехало 700 человек). </w:t>
      </w:r>
    </w:p>
    <w:p w:rsidR="00F269A2" w:rsidRPr="001109E1" w:rsidRDefault="00E66491" w:rsidP="003D2D68">
      <w:pPr>
        <w:ind w:firstLine="708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В 202</w:t>
      </w:r>
      <w:r w:rsidR="002F75D1" w:rsidRPr="001109E1">
        <w:rPr>
          <w:sz w:val="26"/>
          <w:szCs w:val="26"/>
        </w:rPr>
        <w:t>4</w:t>
      </w:r>
      <w:r w:rsidRPr="001109E1">
        <w:rPr>
          <w:sz w:val="26"/>
          <w:szCs w:val="26"/>
        </w:rPr>
        <w:t>-202</w:t>
      </w:r>
      <w:r w:rsidR="002F75D1" w:rsidRPr="001109E1">
        <w:rPr>
          <w:sz w:val="26"/>
          <w:szCs w:val="26"/>
        </w:rPr>
        <w:t>6</w:t>
      </w:r>
      <w:r w:rsidRPr="001109E1">
        <w:rPr>
          <w:sz w:val="26"/>
          <w:szCs w:val="26"/>
        </w:rPr>
        <w:t xml:space="preserve"> годах также ожидается у</w:t>
      </w:r>
      <w:r w:rsidR="002F75D1" w:rsidRPr="001109E1">
        <w:rPr>
          <w:sz w:val="26"/>
          <w:szCs w:val="26"/>
        </w:rPr>
        <w:t>меньшение</w:t>
      </w:r>
      <w:r w:rsidRPr="001109E1">
        <w:rPr>
          <w:sz w:val="26"/>
          <w:szCs w:val="26"/>
        </w:rPr>
        <w:t xml:space="preserve"> значения показателя за счет естественного и миграционного </w:t>
      </w:r>
      <w:r w:rsidR="002F75D1" w:rsidRPr="001109E1">
        <w:rPr>
          <w:sz w:val="26"/>
          <w:szCs w:val="26"/>
        </w:rPr>
        <w:t>оттока</w:t>
      </w:r>
      <w:r w:rsidRPr="001109E1">
        <w:rPr>
          <w:sz w:val="26"/>
          <w:szCs w:val="26"/>
        </w:rPr>
        <w:t xml:space="preserve"> населения.</w:t>
      </w:r>
    </w:p>
    <w:p w:rsidR="003D2D68" w:rsidRPr="001109E1" w:rsidRDefault="003D2D68" w:rsidP="003D2D68">
      <w:pPr>
        <w:ind w:firstLine="708"/>
        <w:jc w:val="both"/>
        <w:rPr>
          <w:b/>
          <w:i/>
          <w:sz w:val="26"/>
          <w:szCs w:val="26"/>
        </w:rPr>
      </w:pPr>
    </w:p>
    <w:p w:rsidR="00AB079D" w:rsidRPr="001109E1" w:rsidRDefault="00FD4D8B">
      <w:pPr>
        <w:tabs>
          <w:tab w:val="left" w:pos="0"/>
        </w:tabs>
        <w:jc w:val="center"/>
        <w:rPr>
          <w:sz w:val="26"/>
          <w:szCs w:val="26"/>
        </w:rPr>
      </w:pPr>
      <w:r w:rsidRPr="001109E1">
        <w:rPr>
          <w:b/>
          <w:i/>
          <w:sz w:val="26"/>
          <w:szCs w:val="26"/>
          <w:lang w:val="en-US"/>
        </w:rPr>
        <w:t>IX</w:t>
      </w:r>
      <w:r w:rsidRPr="001109E1">
        <w:rPr>
          <w:b/>
          <w:i/>
          <w:sz w:val="26"/>
          <w:szCs w:val="26"/>
        </w:rPr>
        <w:t>. Энергосбережение и повышение энергетической эффективности</w:t>
      </w:r>
    </w:p>
    <w:p w:rsidR="00AB079D" w:rsidRPr="001109E1" w:rsidRDefault="00AB079D">
      <w:pPr>
        <w:pStyle w:val="23"/>
        <w:tabs>
          <w:tab w:val="left" w:pos="0"/>
        </w:tabs>
        <w:ind w:firstLine="708"/>
        <w:rPr>
          <w:sz w:val="26"/>
          <w:szCs w:val="26"/>
        </w:rPr>
      </w:pP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39.</w:t>
      </w:r>
      <w:r w:rsidRPr="001109E1">
        <w:rPr>
          <w:b/>
          <w:bCs/>
          <w:sz w:val="26"/>
          <w:szCs w:val="26"/>
        </w:rPr>
        <w:tab/>
        <w:t>Удельная величина потребления энергетических ресурсов в многоквартирных домах:</w:t>
      </w:r>
    </w:p>
    <w:p w:rsidR="00AB079D" w:rsidRPr="00551D20" w:rsidRDefault="00FD4D8B" w:rsidP="00551D20">
      <w:pPr>
        <w:pStyle w:val="afa"/>
        <w:numPr>
          <w:ilvl w:val="0"/>
          <w:numId w:val="8"/>
        </w:num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551D20">
        <w:rPr>
          <w:b/>
          <w:bCs/>
          <w:sz w:val="26"/>
          <w:szCs w:val="26"/>
        </w:rPr>
        <w:t>электрическая энергия</w:t>
      </w:r>
      <w:r w:rsidR="003404CE" w:rsidRPr="00551D20">
        <w:rPr>
          <w:b/>
          <w:bCs/>
          <w:sz w:val="26"/>
          <w:szCs w:val="26"/>
        </w:rPr>
        <w:t xml:space="preserve"> </w:t>
      </w:r>
      <w:r w:rsidR="00FE5F5B" w:rsidRPr="00551D20">
        <w:rPr>
          <w:b/>
          <w:bCs/>
          <w:sz w:val="26"/>
          <w:szCs w:val="26"/>
        </w:rPr>
        <w:t xml:space="preserve">  </w:t>
      </w:r>
      <w:r w:rsidR="003404CE" w:rsidRPr="00551D20">
        <w:rPr>
          <w:bCs/>
          <w:sz w:val="26"/>
          <w:szCs w:val="26"/>
        </w:rPr>
        <w:t xml:space="preserve">– </w:t>
      </w:r>
      <w:r w:rsidR="00E67A8D" w:rsidRPr="00551D20">
        <w:rPr>
          <w:bCs/>
          <w:sz w:val="26"/>
          <w:szCs w:val="26"/>
        </w:rPr>
        <w:t>1727,1</w:t>
      </w:r>
      <w:r w:rsidR="003404CE" w:rsidRPr="00551D20">
        <w:rPr>
          <w:bCs/>
          <w:sz w:val="26"/>
          <w:szCs w:val="26"/>
        </w:rPr>
        <w:t xml:space="preserve"> (в 2022- </w:t>
      </w:r>
      <w:r w:rsidR="00E67A8D" w:rsidRPr="00551D20">
        <w:rPr>
          <w:bCs/>
          <w:sz w:val="26"/>
          <w:szCs w:val="26"/>
        </w:rPr>
        <w:t>1196,0</w:t>
      </w:r>
      <w:r w:rsidR="003404CE" w:rsidRPr="00551D20">
        <w:rPr>
          <w:bCs/>
          <w:sz w:val="26"/>
          <w:szCs w:val="26"/>
        </w:rPr>
        <w:t>)</w:t>
      </w:r>
      <w:r w:rsidR="00E67A8D" w:rsidRPr="00551D20">
        <w:rPr>
          <w:bCs/>
          <w:sz w:val="26"/>
          <w:szCs w:val="26"/>
        </w:rPr>
        <w:t>;</w:t>
      </w:r>
    </w:p>
    <w:p w:rsidR="00551D20" w:rsidRDefault="00FD4D8B" w:rsidP="00551D20">
      <w:pPr>
        <w:pStyle w:val="afa"/>
        <w:numPr>
          <w:ilvl w:val="0"/>
          <w:numId w:val="8"/>
        </w:num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551D20">
        <w:rPr>
          <w:b/>
          <w:bCs/>
          <w:sz w:val="26"/>
          <w:szCs w:val="26"/>
        </w:rPr>
        <w:t>тепловая энергия</w:t>
      </w:r>
      <w:r w:rsidR="003404CE" w:rsidRPr="00551D20">
        <w:rPr>
          <w:b/>
          <w:bCs/>
          <w:sz w:val="26"/>
          <w:szCs w:val="26"/>
        </w:rPr>
        <w:t xml:space="preserve"> </w:t>
      </w:r>
      <w:r w:rsidR="00FE5F5B" w:rsidRPr="00551D20">
        <w:rPr>
          <w:b/>
          <w:bCs/>
          <w:sz w:val="26"/>
          <w:szCs w:val="26"/>
        </w:rPr>
        <w:t xml:space="preserve">            </w:t>
      </w:r>
      <w:r w:rsidR="003404CE" w:rsidRPr="00551D20">
        <w:rPr>
          <w:bCs/>
          <w:sz w:val="26"/>
          <w:szCs w:val="26"/>
        </w:rPr>
        <w:t>– 0,</w:t>
      </w:r>
      <w:r w:rsidR="00E67A8D" w:rsidRPr="00551D20">
        <w:rPr>
          <w:bCs/>
          <w:sz w:val="26"/>
          <w:szCs w:val="26"/>
        </w:rPr>
        <w:t>67</w:t>
      </w:r>
      <w:r w:rsidR="003404CE" w:rsidRPr="00551D20">
        <w:rPr>
          <w:bCs/>
          <w:sz w:val="26"/>
          <w:szCs w:val="26"/>
        </w:rPr>
        <w:t xml:space="preserve"> (в 2022- </w:t>
      </w:r>
      <w:r w:rsidR="00E67A8D" w:rsidRPr="00551D20">
        <w:rPr>
          <w:bCs/>
          <w:sz w:val="26"/>
          <w:szCs w:val="26"/>
        </w:rPr>
        <w:t>0,56</w:t>
      </w:r>
      <w:r w:rsidR="003404CE" w:rsidRPr="00551D20">
        <w:rPr>
          <w:bCs/>
          <w:sz w:val="26"/>
          <w:szCs w:val="26"/>
        </w:rPr>
        <w:t>)</w:t>
      </w:r>
      <w:r w:rsidR="00E67A8D" w:rsidRPr="00551D20">
        <w:rPr>
          <w:bCs/>
          <w:sz w:val="26"/>
          <w:szCs w:val="26"/>
        </w:rPr>
        <w:t>;</w:t>
      </w:r>
    </w:p>
    <w:p w:rsidR="00E67A8D" w:rsidRPr="00551D20" w:rsidRDefault="00E67A8D" w:rsidP="00551D20">
      <w:pPr>
        <w:pStyle w:val="afa"/>
        <w:numPr>
          <w:ilvl w:val="0"/>
          <w:numId w:val="8"/>
        </w:num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551D20">
        <w:rPr>
          <w:b/>
          <w:bCs/>
          <w:sz w:val="26"/>
          <w:szCs w:val="26"/>
        </w:rPr>
        <w:t>горячая вода</w:t>
      </w:r>
      <w:r w:rsidRPr="00551D20">
        <w:rPr>
          <w:bCs/>
          <w:sz w:val="26"/>
          <w:szCs w:val="26"/>
        </w:rPr>
        <w:t xml:space="preserve"> </w:t>
      </w:r>
      <w:r w:rsidR="00FE5F5B" w:rsidRPr="00551D20">
        <w:rPr>
          <w:bCs/>
          <w:sz w:val="26"/>
          <w:szCs w:val="26"/>
        </w:rPr>
        <w:t xml:space="preserve">                    </w:t>
      </w:r>
      <w:r w:rsidRPr="00551D20">
        <w:rPr>
          <w:bCs/>
          <w:sz w:val="26"/>
          <w:szCs w:val="26"/>
        </w:rPr>
        <w:t>– 4,30 (в 2022- 4,98);</w:t>
      </w:r>
    </w:p>
    <w:p w:rsidR="00AB079D" w:rsidRPr="00551D20" w:rsidRDefault="00FD4D8B" w:rsidP="00551D20">
      <w:pPr>
        <w:pStyle w:val="afa"/>
        <w:numPr>
          <w:ilvl w:val="0"/>
          <w:numId w:val="8"/>
        </w:numPr>
        <w:tabs>
          <w:tab w:val="left" w:pos="0"/>
          <w:tab w:val="left" w:pos="677"/>
        </w:tabs>
        <w:jc w:val="both"/>
        <w:rPr>
          <w:sz w:val="26"/>
          <w:szCs w:val="26"/>
        </w:rPr>
      </w:pPr>
      <w:r w:rsidRPr="00551D20">
        <w:rPr>
          <w:b/>
          <w:bCs/>
          <w:sz w:val="26"/>
          <w:szCs w:val="26"/>
        </w:rPr>
        <w:t>холодная вода</w:t>
      </w:r>
      <w:r w:rsidR="003404CE" w:rsidRPr="00551D20">
        <w:rPr>
          <w:b/>
          <w:bCs/>
          <w:sz w:val="26"/>
          <w:szCs w:val="26"/>
        </w:rPr>
        <w:t xml:space="preserve"> </w:t>
      </w:r>
      <w:r w:rsidR="00FE5F5B" w:rsidRPr="00551D20">
        <w:rPr>
          <w:b/>
          <w:bCs/>
          <w:sz w:val="26"/>
          <w:szCs w:val="26"/>
        </w:rPr>
        <w:t xml:space="preserve">                 </w:t>
      </w:r>
      <w:r w:rsidR="003404CE" w:rsidRPr="00551D20">
        <w:rPr>
          <w:bCs/>
          <w:sz w:val="26"/>
          <w:szCs w:val="26"/>
        </w:rPr>
        <w:t>–</w:t>
      </w:r>
      <w:r w:rsidR="00E67A8D" w:rsidRPr="00551D20">
        <w:rPr>
          <w:bCs/>
          <w:sz w:val="26"/>
          <w:szCs w:val="26"/>
        </w:rPr>
        <w:t xml:space="preserve"> 52,11</w:t>
      </w:r>
      <w:r w:rsidR="003404CE" w:rsidRPr="00551D20">
        <w:rPr>
          <w:bCs/>
          <w:sz w:val="26"/>
          <w:szCs w:val="26"/>
        </w:rPr>
        <w:t xml:space="preserve"> (в 2022 – </w:t>
      </w:r>
      <w:r w:rsidR="00E67A8D" w:rsidRPr="00551D20">
        <w:rPr>
          <w:bCs/>
          <w:sz w:val="26"/>
          <w:szCs w:val="26"/>
        </w:rPr>
        <w:t>32,65</w:t>
      </w:r>
      <w:r w:rsidR="003404CE" w:rsidRPr="00551D20">
        <w:rPr>
          <w:bCs/>
          <w:sz w:val="26"/>
          <w:szCs w:val="26"/>
        </w:rPr>
        <w:t>)</w:t>
      </w:r>
      <w:r w:rsidR="00E67A8D" w:rsidRPr="00551D20">
        <w:rPr>
          <w:bCs/>
          <w:sz w:val="26"/>
          <w:szCs w:val="26"/>
        </w:rPr>
        <w:t>.</w:t>
      </w:r>
      <w:r w:rsidRPr="00551D20">
        <w:rPr>
          <w:b/>
          <w:bCs/>
          <w:sz w:val="26"/>
          <w:szCs w:val="26"/>
        </w:rPr>
        <w:t> </w:t>
      </w:r>
      <w:r w:rsidRPr="00551D20">
        <w:rPr>
          <w:b/>
          <w:bCs/>
          <w:sz w:val="26"/>
          <w:szCs w:val="26"/>
        </w:rPr>
        <w:tab/>
      </w:r>
    </w:p>
    <w:p w:rsidR="00022644" w:rsidRPr="001109E1" w:rsidRDefault="00022644" w:rsidP="001D2F0E">
      <w:pPr>
        <w:pStyle w:val="23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>Значения показателей за 20</w:t>
      </w:r>
      <w:r w:rsidR="006F3738" w:rsidRPr="001109E1">
        <w:rPr>
          <w:b w:val="0"/>
          <w:bCs w:val="0"/>
          <w:sz w:val="26"/>
          <w:szCs w:val="26"/>
        </w:rPr>
        <w:t>20</w:t>
      </w:r>
      <w:r w:rsidRPr="001109E1">
        <w:rPr>
          <w:b w:val="0"/>
          <w:bCs w:val="0"/>
          <w:sz w:val="26"/>
          <w:szCs w:val="26"/>
        </w:rPr>
        <w:t>-202</w:t>
      </w:r>
      <w:r w:rsidR="006F3738" w:rsidRPr="001109E1">
        <w:rPr>
          <w:b w:val="0"/>
          <w:bCs w:val="0"/>
          <w:sz w:val="26"/>
          <w:szCs w:val="26"/>
        </w:rPr>
        <w:t>2</w:t>
      </w:r>
      <w:r w:rsidRPr="001109E1">
        <w:rPr>
          <w:b w:val="0"/>
          <w:bCs w:val="0"/>
          <w:sz w:val="26"/>
          <w:szCs w:val="26"/>
        </w:rPr>
        <w:t xml:space="preserve"> годы рассчитаны с учетом фактического объема потребления энергетических ресурсов в многоквартирных домах </w:t>
      </w:r>
      <w:r w:rsidR="00DE6713" w:rsidRPr="001109E1">
        <w:rPr>
          <w:b w:val="0"/>
          <w:bCs w:val="0"/>
          <w:sz w:val="26"/>
          <w:szCs w:val="26"/>
        </w:rPr>
        <w:t>Суоярвского муниципального округа</w:t>
      </w:r>
      <w:r w:rsidRPr="001109E1">
        <w:rPr>
          <w:b w:val="0"/>
          <w:bCs w:val="0"/>
          <w:sz w:val="26"/>
          <w:szCs w:val="26"/>
        </w:rPr>
        <w:t>, количества проживающих в данных домах и их общей жилой площади (в части удельной величины потребления тепловой энергии).</w:t>
      </w:r>
    </w:p>
    <w:p w:rsidR="006F3738" w:rsidRPr="001109E1" w:rsidRDefault="00DE6713" w:rsidP="00DE6713">
      <w:pPr>
        <w:widowControl w:val="0"/>
        <w:tabs>
          <w:tab w:val="left" w:pos="2211"/>
          <w:tab w:val="left" w:pos="3882"/>
          <w:tab w:val="left" w:pos="6121"/>
          <w:tab w:val="left" w:pos="7987"/>
        </w:tabs>
        <w:spacing w:line="275" w:lineRule="auto"/>
        <w:ind w:left="1" w:right="-19" w:firstLine="359"/>
        <w:jc w:val="both"/>
        <w:rPr>
          <w:sz w:val="26"/>
          <w:szCs w:val="26"/>
        </w:rPr>
      </w:pPr>
      <w:r w:rsidRPr="001109E1">
        <w:rPr>
          <w:sz w:val="26"/>
          <w:szCs w:val="26"/>
        </w:rPr>
        <w:t>Рост</w:t>
      </w:r>
      <w:r w:rsidR="006F3738" w:rsidRPr="001109E1">
        <w:rPr>
          <w:sz w:val="26"/>
          <w:szCs w:val="26"/>
        </w:rPr>
        <w:t xml:space="preserve"> значений показателей обусловлен: вводом </w:t>
      </w:r>
      <w:r w:rsidRPr="001109E1">
        <w:rPr>
          <w:sz w:val="26"/>
          <w:szCs w:val="26"/>
        </w:rPr>
        <w:t>в эксплуатацию двух многоквартирных жилых домов в г</w:t>
      </w:r>
      <w:proofErr w:type="gramStart"/>
      <w:r w:rsidRPr="001109E1">
        <w:rPr>
          <w:sz w:val="26"/>
          <w:szCs w:val="26"/>
        </w:rPr>
        <w:t>.С</w:t>
      </w:r>
      <w:proofErr w:type="gramEnd"/>
      <w:r w:rsidRPr="001109E1">
        <w:rPr>
          <w:sz w:val="26"/>
          <w:szCs w:val="26"/>
        </w:rPr>
        <w:t xml:space="preserve">уоярви на </w:t>
      </w:r>
      <w:r w:rsidR="00082CA0" w:rsidRPr="001109E1">
        <w:rPr>
          <w:sz w:val="26"/>
          <w:szCs w:val="26"/>
        </w:rPr>
        <w:t>33</w:t>
      </w:r>
      <w:r w:rsidRPr="001109E1">
        <w:rPr>
          <w:sz w:val="26"/>
          <w:szCs w:val="26"/>
        </w:rPr>
        <w:t>0 квартир, общей площадью 12 125,35 кв.м.</w:t>
      </w:r>
      <w:r w:rsidR="006F3738" w:rsidRPr="001109E1">
        <w:rPr>
          <w:sz w:val="26"/>
          <w:szCs w:val="26"/>
        </w:rPr>
        <w:t xml:space="preserve">, </w:t>
      </w:r>
      <w:r w:rsidRPr="001109E1">
        <w:rPr>
          <w:sz w:val="26"/>
          <w:szCs w:val="26"/>
        </w:rPr>
        <w:t>и</w:t>
      </w:r>
      <w:r w:rsidR="006F3738" w:rsidRPr="001109E1">
        <w:rPr>
          <w:sz w:val="26"/>
          <w:szCs w:val="26"/>
        </w:rPr>
        <w:t xml:space="preserve"> потреблением ресурсов проживающими в многоквартирных домах.</w:t>
      </w:r>
    </w:p>
    <w:p w:rsidR="00583948" w:rsidRPr="001109E1" w:rsidRDefault="00583948" w:rsidP="00DE6713">
      <w:pPr>
        <w:widowControl w:val="0"/>
        <w:tabs>
          <w:tab w:val="left" w:pos="2211"/>
          <w:tab w:val="left" w:pos="3882"/>
          <w:tab w:val="left" w:pos="6121"/>
          <w:tab w:val="left" w:pos="7987"/>
        </w:tabs>
        <w:spacing w:line="275" w:lineRule="auto"/>
        <w:ind w:left="1" w:right="-19" w:firstLine="359"/>
        <w:jc w:val="both"/>
        <w:rPr>
          <w:b/>
          <w:bCs/>
          <w:sz w:val="26"/>
          <w:szCs w:val="26"/>
        </w:rPr>
      </w:pPr>
      <w:r w:rsidRPr="001109E1">
        <w:rPr>
          <w:sz w:val="26"/>
          <w:szCs w:val="26"/>
        </w:rPr>
        <w:t xml:space="preserve">Положительная динамика по показателю горячая вода обусловлена, </w:t>
      </w:r>
      <w:r w:rsidR="00082CA0" w:rsidRPr="001109E1">
        <w:rPr>
          <w:sz w:val="26"/>
          <w:szCs w:val="26"/>
        </w:rPr>
        <w:t>тем,</w:t>
      </w:r>
      <w:r w:rsidRPr="001109E1">
        <w:rPr>
          <w:sz w:val="26"/>
          <w:szCs w:val="26"/>
        </w:rPr>
        <w:t xml:space="preserve"> что один 100 квартирный МКД в г. Суоярви отказался от централизованного горячего водоснабжения, решением собрания собственников.</w:t>
      </w:r>
    </w:p>
    <w:p w:rsidR="00022644" w:rsidRPr="001109E1" w:rsidRDefault="00970986" w:rsidP="006F72F8">
      <w:pPr>
        <w:pStyle w:val="23"/>
        <w:tabs>
          <w:tab w:val="left" w:pos="0"/>
        </w:tabs>
        <w:ind w:firstLine="0"/>
        <w:rPr>
          <w:sz w:val="26"/>
          <w:szCs w:val="26"/>
        </w:rPr>
      </w:pPr>
      <w:r w:rsidRPr="001109E1">
        <w:rPr>
          <w:b w:val="0"/>
          <w:bCs w:val="0"/>
          <w:sz w:val="26"/>
          <w:szCs w:val="26"/>
        </w:rPr>
        <w:tab/>
      </w:r>
      <w:r w:rsidR="00022644" w:rsidRPr="001109E1">
        <w:rPr>
          <w:b w:val="0"/>
          <w:bCs w:val="0"/>
          <w:sz w:val="26"/>
          <w:szCs w:val="26"/>
        </w:rPr>
        <w:t>Значения показателей на 202</w:t>
      </w:r>
      <w:r w:rsidR="00DE6713" w:rsidRPr="001109E1">
        <w:rPr>
          <w:b w:val="0"/>
          <w:bCs w:val="0"/>
          <w:sz w:val="26"/>
          <w:szCs w:val="26"/>
        </w:rPr>
        <w:t>4</w:t>
      </w:r>
      <w:r w:rsidR="00022644" w:rsidRPr="001109E1">
        <w:rPr>
          <w:b w:val="0"/>
          <w:bCs w:val="0"/>
          <w:sz w:val="26"/>
          <w:szCs w:val="26"/>
        </w:rPr>
        <w:t>-202</w:t>
      </w:r>
      <w:r w:rsidR="00DE6713" w:rsidRPr="001109E1">
        <w:rPr>
          <w:b w:val="0"/>
          <w:bCs w:val="0"/>
          <w:sz w:val="26"/>
          <w:szCs w:val="26"/>
        </w:rPr>
        <w:t>6</w:t>
      </w:r>
      <w:r w:rsidR="009F4BB1" w:rsidRPr="001109E1">
        <w:rPr>
          <w:b w:val="0"/>
          <w:bCs w:val="0"/>
          <w:sz w:val="26"/>
          <w:szCs w:val="26"/>
        </w:rPr>
        <w:t xml:space="preserve"> </w:t>
      </w:r>
      <w:r w:rsidR="00022644" w:rsidRPr="001109E1">
        <w:rPr>
          <w:b w:val="0"/>
          <w:bCs w:val="0"/>
          <w:sz w:val="26"/>
          <w:szCs w:val="26"/>
        </w:rPr>
        <w:t xml:space="preserve">годы спрогнозированы </w:t>
      </w:r>
      <w:r w:rsidR="00DE6713" w:rsidRPr="001109E1">
        <w:rPr>
          <w:b w:val="0"/>
          <w:bCs w:val="0"/>
          <w:sz w:val="26"/>
          <w:szCs w:val="26"/>
        </w:rPr>
        <w:t>на уровне 2</w:t>
      </w:r>
      <w:r w:rsidR="00485DBD" w:rsidRPr="001109E1">
        <w:rPr>
          <w:b w:val="0"/>
          <w:bCs w:val="0"/>
          <w:sz w:val="26"/>
          <w:szCs w:val="26"/>
        </w:rPr>
        <w:t>0</w:t>
      </w:r>
      <w:r w:rsidR="00DE6713" w:rsidRPr="001109E1">
        <w:rPr>
          <w:b w:val="0"/>
          <w:bCs w:val="0"/>
          <w:sz w:val="26"/>
          <w:szCs w:val="26"/>
        </w:rPr>
        <w:t>23 года.</w:t>
      </w:r>
    </w:p>
    <w:p w:rsidR="00AB079D" w:rsidRPr="001109E1" w:rsidRDefault="00FD4D8B">
      <w:pPr>
        <w:tabs>
          <w:tab w:val="left" w:pos="0"/>
          <w:tab w:val="left" w:pos="677"/>
        </w:tabs>
        <w:ind w:firstLine="720"/>
        <w:jc w:val="both"/>
        <w:rPr>
          <w:b/>
          <w:bCs/>
          <w:sz w:val="26"/>
          <w:szCs w:val="26"/>
        </w:rPr>
      </w:pPr>
      <w:r w:rsidRPr="001109E1">
        <w:rPr>
          <w:b/>
          <w:bCs/>
          <w:sz w:val="26"/>
          <w:szCs w:val="26"/>
        </w:rPr>
        <w:t>40.</w:t>
      </w:r>
      <w:r w:rsidRPr="001109E1">
        <w:rPr>
          <w:b/>
          <w:bCs/>
          <w:sz w:val="26"/>
          <w:szCs w:val="26"/>
        </w:rPr>
        <w:tab/>
        <w:t>Удельная величина потребления энергетических ресурсов муниципальными бюджетными учреждениями:</w:t>
      </w:r>
    </w:p>
    <w:p w:rsidR="003404CE" w:rsidRPr="001D2F0E" w:rsidRDefault="003404CE" w:rsidP="001D2F0E">
      <w:pPr>
        <w:pStyle w:val="afa"/>
        <w:numPr>
          <w:ilvl w:val="0"/>
          <w:numId w:val="9"/>
        </w:numPr>
        <w:tabs>
          <w:tab w:val="left" w:pos="0"/>
          <w:tab w:val="left" w:pos="677"/>
        </w:tabs>
        <w:jc w:val="both"/>
        <w:rPr>
          <w:b/>
          <w:bCs/>
          <w:sz w:val="26"/>
          <w:szCs w:val="26"/>
        </w:rPr>
      </w:pPr>
      <w:r w:rsidRPr="001D2F0E">
        <w:rPr>
          <w:b/>
          <w:bCs/>
          <w:sz w:val="26"/>
          <w:szCs w:val="26"/>
        </w:rPr>
        <w:t xml:space="preserve">электрическая энергия </w:t>
      </w:r>
      <w:r w:rsidR="0061054A">
        <w:rPr>
          <w:b/>
          <w:bCs/>
          <w:sz w:val="26"/>
          <w:szCs w:val="26"/>
        </w:rPr>
        <w:t xml:space="preserve">           </w:t>
      </w:r>
      <w:r w:rsidRPr="001D2F0E">
        <w:rPr>
          <w:bCs/>
          <w:sz w:val="26"/>
          <w:szCs w:val="26"/>
        </w:rPr>
        <w:t>– 261,0 (в 2022- 225,0);</w:t>
      </w:r>
    </w:p>
    <w:p w:rsidR="001D2F0E" w:rsidRDefault="003404CE" w:rsidP="001D2F0E">
      <w:pPr>
        <w:pStyle w:val="afa"/>
        <w:numPr>
          <w:ilvl w:val="0"/>
          <w:numId w:val="9"/>
        </w:num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1D2F0E">
        <w:rPr>
          <w:b/>
          <w:bCs/>
          <w:sz w:val="26"/>
          <w:szCs w:val="26"/>
        </w:rPr>
        <w:t xml:space="preserve">тепловая энергия          </w:t>
      </w:r>
      <w:r w:rsidR="0061054A">
        <w:rPr>
          <w:b/>
          <w:bCs/>
          <w:sz w:val="26"/>
          <w:szCs w:val="26"/>
        </w:rPr>
        <w:t xml:space="preserve">           </w:t>
      </w:r>
      <w:r w:rsidRPr="001D2F0E">
        <w:rPr>
          <w:b/>
          <w:bCs/>
          <w:sz w:val="26"/>
          <w:szCs w:val="26"/>
        </w:rPr>
        <w:t xml:space="preserve"> </w:t>
      </w:r>
      <w:r w:rsidRPr="001D2F0E">
        <w:rPr>
          <w:bCs/>
          <w:sz w:val="26"/>
          <w:szCs w:val="26"/>
        </w:rPr>
        <w:t>– 0,20 (в 2022- 0,31);</w:t>
      </w:r>
    </w:p>
    <w:p w:rsidR="00AB079D" w:rsidRPr="001D2F0E" w:rsidRDefault="003404CE" w:rsidP="001D2F0E">
      <w:pPr>
        <w:pStyle w:val="afa"/>
        <w:numPr>
          <w:ilvl w:val="0"/>
          <w:numId w:val="9"/>
        </w:numPr>
        <w:tabs>
          <w:tab w:val="left" w:pos="0"/>
          <w:tab w:val="left" w:pos="677"/>
        </w:tabs>
        <w:jc w:val="both"/>
        <w:rPr>
          <w:bCs/>
          <w:sz w:val="26"/>
          <w:szCs w:val="26"/>
        </w:rPr>
      </w:pPr>
      <w:r w:rsidRPr="001D2F0E">
        <w:rPr>
          <w:b/>
          <w:bCs/>
          <w:sz w:val="26"/>
          <w:szCs w:val="26"/>
        </w:rPr>
        <w:t xml:space="preserve">холодная вода              </w:t>
      </w:r>
      <w:r w:rsidR="0061054A">
        <w:rPr>
          <w:b/>
          <w:bCs/>
          <w:sz w:val="26"/>
          <w:szCs w:val="26"/>
        </w:rPr>
        <w:t xml:space="preserve">             </w:t>
      </w:r>
      <w:r w:rsidRPr="001D2F0E">
        <w:rPr>
          <w:b/>
          <w:bCs/>
          <w:sz w:val="26"/>
          <w:szCs w:val="26"/>
        </w:rPr>
        <w:t xml:space="preserve"> </w:t>
      </w:r>
      <w:r w:rsidRPr="001D2F0E">
        <w:rPr>
          <w:bCs/>
          <w:sz w:val="26"/>
          <w:szCs w:val="26"/>
        </w:rPr>
        <w:t>– 2,90 (в 2022 – 2,40)</w:t>
      </w:r>
      <w:r w:rsidR="00602980" w:rsidRPr="001D2F0E">
        <w:rPr>
          <w:bCs/>
          <w:sz w:val="26"/>
          <w:szCs w:val="26"/>
        </w:rPr>
        <w:t>.</w:t>
      </w:r>
    </w:p>
    <w:p w:rsidR="00022644" w:rsidRPr="001109E1" w:rsidRDefault="00D435B9" w:rsidP="001D2F0E">
      <w:pPr>
        <w:pStyle w:val="23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="00022644" w:rsidRPr="001109E1">
        <w:rPr>
          <w:b w:val="0"/>
          <w:bCs w:val="0"/>
          <w:sz w:val="26"/>
          <w:szCs w:val="26"/>
        </w:rPr>
        <w:t>Значения показателей за 202</w:t>
      </w:r>
      <w:r w:rsidR="0052742E" w:rsidRPr="001109E1">
        <w:rPr>
          <w:b w:val="0"/>
          <w:bCs w:val="0"/>
          <w:sz w:val="26"/>
          <w:szCs w:val="26"/>
        </w:rPr>
        <w:t>3</w:t>
      </w:r>
      <w:r w:rsidR="00022644" w:rsidRPr="001109E1">
        <w:rPr>
          <w:b w:val="0"/>
          <w:bCs w:val="0"/>
          <w:sz w:val="26"/>
          <w:szCs w:val="26"/>
        </w:rPr>
        <w:t xml:space="preserve"> годы рассчитаны с учетом фактического объема потребления энергетических ресурсов муниципальными учреждениями, численности населения </w:t>
      </w:r>
      <w:r w:rsidR="009F4BB1" w:rsidRPr="001109E1">
        <w:rPr>
          <w:b w:val="0"/>
          <w:bCs w:val="0"/>
          <w:sz w:val="26"/>
          <w:szCs w:val="26"/>
        </w:rPr>
        <w:t xml:space="preserve">Суоярвского муниципального округа </w:t>
      </w:r>
      <w:r w:rsidR="00022644" w:rsidRPr="001109E1">
        <w:rPr>
          <w:b w:val="0"/>
          <w:bCs w:val="0"/>
          <w:sz w:val="26"/>
          <w:szCs w:val="26"/>
        </w:rPr>
        <w:t xml:space="preserve">и общей площади зданий, в которых </w:t>
      </w:r>
      <w:r w:rsidR="00022644" w:rsidRPr="001109E1">
        <w:rPr>
          <w:b w:val="0"/>
          <w:bCs w:val="0"/>
          <w:sz w:val="26"/>
          <w:szCs w:val="26"/>
        </w:rPr>
        <w:lastRenderedPageBreak/>
        <w:t xml:space="preserve">размещаются муниципальные учреждения (в части удельной величины потребления тепловой энергии). </w:t>
      </w:r>
    </w:p>
    <w:p w:rsidR="00FF2479" w:rsidRPr="001109E1" w:rsidRDefault="009F4BB1" w:rsidP="00FF2479">
      <w:pPr>
        <w:pStyle w:val="23"/>
        <w:tabs>
          <w:tab w:val="left" w:pos="0"/>
        </w:tabs>
        <w:rPr>
          <w:b w:val="0"/>
          <w:sz w:val="26"/>
          <w:szCs w:val="26"/>
          <w:shd w:val="clear" w:color="auto" w:fill="FFFFFF"/>
        </w:rPr>
      </w:pPr>
      <w:r w:rsidRPr="001109E1">
        <w:rPr>
          <w:b w:val="0"/>
          <w:bCs w:val="0"/>
          <w:sz w:val="26"/>
          <w:szCs w:val="26"/>
        </w:rPr>
        <w:t xml:space="preserve">Отрицательная </w:t>
      </w:r>
      <w:r w:rsidR="003D39C1" w:rsidRPr="001109E1">
        <w:rPr>
          <w:b w:val="0"/>
          <w:bCs w:val="0"/>
          <w:sz w:val="26"/>
          <w:szCs w:val="26"/>
        </w:rPr>
        <w:t xml:space="preserve">динамика значений по </w:t>
      </w:r>
      <w:r w:rsidRPr="001109E1">
        <w:rPr>
          <w:b w:val="0"/>
          <w:bCs w:val="0"/>
          <w:sz w:val="26"/>
          <w:szCs w:val="26"/>
        </w:rPr>
        <w:t>2</w:t>
      </w:r>
      <w:r w:rsidR="00D251CB" w:rsidRPr="001109E1">
        <w:rPr>
          <w:b w:val="0"/>
          <w:bCs w:val="0"/>
          <w:sz w:val="26"/>
          <w:szCs w:val="26"/>
        </w:rPr>
        <w:t xml:space="preserve"> показателям</w:t>
      </w:r>
      <w:r w:rsidR="00FF2479" w:rsidRPr="001109E1">
        <w:rPr>
          <w:b w:val="0"/>
          <w:bCs w:val="0"/>
          <w:sz w:val="26"/>
          <w:szCs w:val="26"/>
        </w:rPr>
        <w:t xml:space="preserve"> </w:t>
      </w:r>
      <w:r w:rsidRPr="001109E1">
        <w:rPr>
          <w:b w:val="0"/>
          <w:bCs w:val="0"/>
          <w:sz w:val="26"/>
          <w:szCs w:val="26"/>
        </w:rPr>
        <w:t xml:space="preserve"> </w:t>
      </w:r>
      <w:r w:rsidR="00D251CB" w:rsidRPr="001109E1">
        <w:rPr>
          <w:b w:val="0"/>
          <w:bCs w:val="0"/>
          <w:sz w:val="26"/>
          <w:szCs w:val="26"/>
        </w:rPr>
        <w:t xml:space="preserve">обусловлена </w:t>
      </w:r>
      <w:r w:rsidR="00FF2479" w:rsidRPr="001109E1">
        <w:rPr>
          <w:b w:val="0"/>
          <w:bCs w:val="0"/>
          <w:sz w:val="26"/>
          <w:szCs w:val="26"/>
        </w:rPr>
        <w:t xml:space="preserve"> </w:t>
      </w:r>
      <w:r w:rsidR="00FF2479" w:rsidRPr="001109E1">
        <w:rPr>
          <w:b w:val="0"/>
          <w:sz w:val="26"/>
          <w:szCs w:val="26"/>
          <w:shd w:val="clear" w:color="auto" w:fill="FFFFFF"/>
        </w:rPr>
        <w:t xml:space="preserve">тем, что в 2022 году 6 зданий </w:t>
      </w:r>
      <w:proofErr w:type="gramStart"/>
      <w:r w:rsidR="00FF2479" w:rsidRPr="001109E1">
        <w:rPr>
          <w:b w:val="0"/>
          <w:sz w:val="26"/>
          <w:szCs w:val="26"/>
          <w:shd w:val="clear" w:color="auto" w:fill="FFFFFF"/>
        </w:rPr>
        <w:t>находились на капремонте и была</w:t>
      </w:r>
      <w:proofErr w:type="gramEnd"/>
      <w:r w:rsidR="00FF2479" w:rsidRPr="001109E1">
        <w:rPr>
          <w:b w:val="0"/>
          <w:sz w:val="26"/>
          <w:szCs w:val="26"/>
          <w:shd w:val="clear" w:color="auto" w:fill="FFFFFF"/>
        </w:rPr>
        <w:t xml:space="preserve"> приостановлена их деятельность: </w:t>
      </w:r>
      <w:proofErr w:type="gramStart"/>
      <w:r w:rsidR="00FF2479" w:rsidRPr="001109E1">
        <w:rPr>
          <w:b w:val="0"/>
          <w:sz w:val="26"/>
          <w:szCs w:val="26"/>
          <w:shd w:val="clear" w:color="auto" w:fill="FFFFFF"/>
        </w:rPr>
        <w:t>МОУ «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Кайпинская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ООШ» (г. Суоярви, ул. 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Суоярвское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шоссе, 164а), МОУ «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Поросозерская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СОШ» (п. Поросозеро, ул. Комсомольская, 9, ул. Больничная, 14а), МОУ 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Найстенъярвская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СОШ, МОУ «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Суоярвская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СОШ» (г. Суоярви, ул. Победы, 40), МОУ 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Вешкельская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школа, а в 2023 году здание МОУ «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Кайпинская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ООШ» (г. Суоярви, ул. </w:t>
      </w:r>
      <w:proofErr w:type="spellStart"/>
      <w:r w:rsidR="00FF2479" w:rsidRPr="001109E1">
        <w:rPr>
          <w:b w:val="0"/>
          <w:sz w:val="26"/>
          <w:szCs w:val="26"/>
          <w:shd w:val="clear" w:color="auto" w:fill="FFFFFF"/>
        </w:rPr>
        <w:t>Суоярвское</w:t>
      </w:r>
      <w:proofErr w:type="spellEnd"/>
      <w:r w:rsidR="00FF2479" w:rsidRPr="001109E1">
        <w:rPr>
          <w:b w:val="0"/>
          <w:sz w:val="26"/>
          <w:szCs w:val="26"/>
          <w:shd w:val="clear" w:color="auto" w:fill="FFFFFF"/>
        </w:rPr>
        <w:t xml:space="preserve"> шоссе, 164а). </w:t>
      </w:r>
      <w:proofErr w:type="gramEnd"/>
    </w:p>
    <w:p w:rsidR="00FF2479" w:rsidRPr="001109E1" w:rsidRDefault="00FF2479" w:rsidP="00FF2479">
      <w:pPr>
        <w:pStyle w:val="23"/>
        <w:tabs>
          <w:tab w:val="left" w:pos="0"/>
        </w:tabs>
        <w:rPr>
          <w:b w:val="0"/>
          <w:sz w:val="26"/>
          <w:szCs w:val="26"/>
          <w:shd w:val="clear" w:color="auto" w:fill="FFFFFF"/>
        </w:rPr>
      </w:pPr>
      <w:r w:rsidRPr="001109E1">
        <w:rPr>
          <w:b w:val="0"/>
          <w:sz w:val="26"/>
          <w:szCs w:val="26"/>
          <w:shd w:val="clear" w:color="auto" w:fill="FFFFFF"/>
        </w:rPr>
        <w:t xml:space="preserve">В 2023 году все здания  были введены в эксплуатацию и потребление электрической энергии увеличилось.  </w:t>
      </w:r>
    </w:p>
    <w:p w:rsidR="00D85A1C" w:rsidRPr="001109E1" w:rsidRDefault="00FF2479" w:rsidP="00D85A1C">
      <w:pPr>
        <w:pStyle w:val="23"/>
        <w:tabs>
          <w:tab w:val="left" w:pos="0"/>
        </w:tabs>
        <w:rPr>
          <w:b w:val="0"/>
          <w:sz w:val="26"/>
          <w:szCs w:val="26"/>
          <w:shd w:val="clear" w:color="auto" w:fill="FFFFFF"/>
        </w:rPr>
      </w:pPr>
      <w:r w:rsidRPr="001109E1">
        <w:rPr>
          <w:b w:val="0"/>
          <w:sz w:val="26"/>
          <w:szCs w:val="26"/>
          <w:shd w:val="clear" w:color="auto" w:fill="FFFFFF"/>
        </w:rPr>
        <w:t xml:space="preserve">По показателю «Удельное потребление холодной воды муниципальными учреждениями» (куб. метров на 1 человека населения) </w:t>
      </w:r>
      <w:r w:rsidR="0020285A" w:rsidRPr="001109E1">
        <w:rPr>
          <w:b w:val="0"/>
          <w:sz w:val="26"/>
          <w:szCs w:val="26"/>
          <w:shd w:val="clear" w:color="auto" w:fill="FFFFFF"/>
        </w:rPr>
        <w:t xml:space="preserve">за отчетный период </w:t>
      </w:r>
      <w:proofErr w:type="gramStart"/>
      <w:r w:rsidR="0020285A" w:rsidRPr="001109E1">
        <w:rPr>
          <w:b w:val="0"/>
          <w:sz w:val="26"/>
          <w:szCs w:val="26"/>
          <w:shd w:val="clear" w:color="auto" w:fill="FFFFFF"/>
        </w:rPr>
        <w:t>обусловлена</w:t>
      </w:r>
      <w:proofErr w:type="gramEnd"/>
      <w:r w:rsidR="00D85A1C" w:rsidRPr="001109E1">
        <w:rPr>
          <w:b w:val="0"/>
          <w:sz w:val="26"/>
          <w:szCs w:val="26"/>
          <w:shd w:val="clear" w:color="auto" w:fill="FFFFFF"/>
        </w:rPr>
        <w:t xml:space="preserve"> аварийными прорывами систем водоснабжения в связи с большим износом сетей, а также большим потреблением воды для проведения работ по уборке зданий после проведения капитальных ремонтов. </w:t>
      </w:r>
    </w:p>
    <w:p w:rsidR="00022644" w:rsidRPr="001109E1" w:rsidRDefault="00FF2479" w:rsidP="00022644">
      <w:pPr>
        <w:pStyle w:val="23"/>
        <w:tabs>
          <w:tab w:val="left" w:pos="0"/>
        </w:tabs>
        <w:rPr>
          <w:b w:val="0"/>
          <w:bCs w:val="0"/>
          <w:iCs/>
          <w:sz w:val="26"/>
          <w:szCs w:val="26"/>
        </w:rPr>
      </w:pPr>
      <w:r w:rsidRPr="001109E1">
        <w:rPr>
          <w:b w:val="0"/>
          <w:sz w:val="26"/>
          <w:szCs w:val="26"/>
          <w:shd w:val="clear" w:color="auto" w:fill="FFFFFF"/>
        </w:rPr>
        <w:t xml:space="preserve">Положительная динамика по показателю «Удельное потребление тепловой энергии муниципальными учреждениями» за отчетный период по отношению к значению 2022 года обусловлено тем, в ноябре 2023 года  в МОУ </w:t>
      </w:r>
      <w:proofErr w:type="spellStart"/>
      <w:r w:rsidRPr="001109E1">
        <w:rPr>
          <w:b w:val="0"/>
          <w:sz w:val="26"/>
          <w:szCs w:val="26"/>
          <w:shd w:val="clear" w:color="auto" w:fill="FFFFFF"/>
        </w:rPr>
        <w:t>Найстенъярвская</w:t>
      </w:r>
      <w:proofErr w:type="spellEnd"/>
      <w:r w:rsidRPr="001109E1">
        <w:rPr>
          <w:b w:val="0"/>
          <w:sz w:val="26"/>
          <w:szCs w:val="26"/>
          <w:shd w:val="clear" w:color="auto" w:fill="FFFFFF"/>
        </w:rPr>
        <w:t xml:space="preserve"> СОШ вышел из строя </w:t>
      </w:r>
      <w:proofErr w:type="spellStart"/>
      <w:r w:rsidRPr="001109E1">
        <w:rPr>
          <w:b w:val="0"/>
          <w:sz w:val="26"/>
          <w:szCs w:val="26"/>
          <w:shd w:val="clear" w:color="auto" w:fill="FFFFFF"/>
        </w:rPr>
        <w:t>теплосчеткик</w:t>
      </w:r>
      <w:proofErr w:type="spellEnd"/>
      <w:r w:rsidRPr="001109E1">
        <w:rPr>
          <w:b w:val="0"/>
          <w:sz w:val="26"/>
          <w:szCs w:val="26"/>
          <w:shd w:val="clear" w:color="auto" w:fill="FFFFFF"/>
        </w:rPr>
        <w:t xml:space="preserve"> и затраты на теплоснабжение не учтены с общей сумме потребления за 2023 год. Школой проводилась претензионная работа по выставленным счетам ГУП РК «</w:t>
      </w:r>
      <w:proofErr w:type="spellStart"/>
      <w:r w:rsidRPr="001109E1">
        <w:rPr>
          <w:b w:val="0"/>
          <w:sz w:val="26"/>
          <w:szCs w:val="26"/>
          <w:shd w:val="clear" w:color="auto" w:fill="FFFFFF"/>
        </w:rPr>
        <w:t>КарелКоммунЭ</w:t>
      </w:r>
      <w:r w:rsidR="0052742E" w:rsidRPr="001109E1">
        <w:rPr>
          <w:b w:val="0"/>
          <w:sz w:val="26"/>
          <w:szCs w:val="26"/>
          <w:shd w:val="clear" w:color="auto" w:fill="FFFFFF"/>
        </w:rPr>
        <w:t>нерго</w:t>
      </w:r>
      <w:proofErr w:type="spellEnd"/>
      <w:r w:rsidR="0052742E" w:rsidRPr="001109E1">
        <w:rPr>
          <w:b w:val="0"/>
          <w:sz w:val="26"/>
          <w:szCs w:val="26"/>
          <w:shd w:val="clear" w:color="auto" w:fill="FFFFFF"/>
        </w:rPr>
        <w:t>» за ноябрь и декабрь 2023 года.</w:t>
      </w:r>
    </w:p>
    <w:p w:rsidR="00C7310E" w:rsidRPr="001109E1" w:rsidRDefault="00FD4D8B">
      <w:pPr>
        <w:pStyle w:val="23"/>
        <w:tabs>
          <w:tab w:val="left" w:pos="0"/>
        </w:tabs>
        <w:ind w:firstLine="0"/>
        <w:rPr>
          <w:sz w:val="26"/>
          <w:szCs w:val="26"/>
        </w:rPr>
      </w:pPr>
      <w:r w:rsidRPr="001109E1">
        <w:rPr>
          <w:sz w:val="26"/>
          <w:szCs w:val="26"/>
        </w:rPr>
        <w:tab/>
        <w:t xml:space="preserve">41. </w:t>
      </w:r>
      <w:proofErr w:type="gramStart"/>
      <w:r w:rsidRPr="001109E1">
        <w:rPr>
          <w:sz w:val="26"/>
          <w:szCs w:val="26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</w:r>
      <w:proofErr w:type="gramEnd"/>
    </w:p>
    <w:p w:rsidR="00C7310E" w:rsidRPr="001109E1" w:rsidRDefault="00C7310E" w:rsidP="00C7310E">
      <w:pPr>
        <w:autoSpaceDE w:val="0"/>
        <w:autoSpaceDN w:val="0"/>
        <w:adjustRightInd w:val="0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 xml:space="preserve">     В сфере  культуры средний балл независимой </w:t>
      </w:r>
      <w:proofErr w:type="gramStart"/>
      <w:r w:rsidRPr="001109E1">
        <w:rPr>
          <w:sz w:val="26"/>
          <w:szCs w:val="26"/>
          <w:u w:color="FF0000"/>
        </w:rPr>
        <w:t>оценки качества условий оказания услуг</w:t>
      </w:r>
      <w:proofErr w:type="gramEnd"/>
      <w:r w:rsidRPr="001109E1">
        <w:rPr>
          <w:sz w:val="26"/>
          <w:szCs w:val="26"/>
          <w:u w:color="FF0000"/>
        </w:rPr>
        <w:t xml:space="preserve"> составил 84,38 </w:t>
      </w:r>
      <w:r w:rsidR="00791111" w:rsidRPr="001109E1">
        <w:rPr>
          <w:sz w:val="26"/>
          <w:szCs w:val="26"/>
          <w:u w:color="FF0000"/>
        </w:rPr>
        <w:t>%.</w:t>
      </w:r>
    </w:p>
    <w:p w:rsidR="00AB079D" w:rsidRPr="001109E1" w:rsidRDefault="00D679E0" w:rsidP="00D679E0">
      <w:pPr>
        <w:autoSpaceDE w:val="0"/>
        <w:autoSpaceDN w:val="0"/>
        <w:adjustRightInd w:val="0"/>
        <w:ind w:firstLine="680"/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>В 2023 году независимую оценку качества прошли два учреждения культуры Суоярвского муниципального округа: МКУ» Культурно-досуговый центр Суоярвского муниципального округа» и этнокультурный центр «</w:t>
      </w:r>
      <w:proofErr w:type="spellStart"/>
      <w:r w:rsidRPr="001109E1">
        <w:rPr>
          <w:sz w:val="26"/>
          <w:szCs w:val="26"/>
          <w:u w:color="FF0000"/>
        </w:rPr>
        <w:t>Вешкелюс</w:t>
      </w:r>
      <w:proofErr w:type="spellEnd"/>
      <w:r w:rsidRPr="001109E1">
        <w:rPr>
          <w:sz w:val="26"/>
          <w:szCs w:val="26"/>
          <w:u w:color="FF0000"/>
        </w:rPr>
        <w:t xml:space="preserve">». </w:t>
      </w:r>
    </w:p>
    <w:p w:rsidR="00D679E0" w:rsidRPr="001109E1" w:rsidRDefault="00D679E0" w:rsidP="00D679E0">
      <w:pPr>
        <w:autoSpaceDE w:val="0"/>
        <w:autoSpaceDN w:val="0"/>
        <w:adjustRightInd w:val="0"/>
        <w:ind w:firstLine="680"/>
        <w:jc w:val="both"/>
        <w:rPr>
          <w:sz w:val="26"/>
          <w:szCs w:val="26"/>
          <w:u w:color="FF0000"/>
        </w:rPr>
      </w:pPr>
      <w:r w:rsidRPr="001109E1">
        <w:rPr>
          <w:sz w:val="26"/>
          <w:szCs w:val="26"/>
          <w:u w:color="FF0000"/>
        </w:rPr>
        <w:t>С 2025 года плановый показатель увеличен, в связи запланированной независимой оценкой качества условий оказания услуг муниципальным учреждением культуры «</w:t>
      </w:r>
      <w:proofErr w:type="spellStart"/>
      <w:r w:rsidRPr="001109E1">
        <w:rPr>
          <w:sz w:val="26"/>
          <w:szCs w:val="26"/>
          <w:u w:color="FF0000"/>
        </w:rPr>
        <w:t>Суоярвская</w:t>
      </w:r>
      <w:proofErr w:type="spellEnd"/>
      <w:r w:rsidRPr="001109E1">
        <w:rPr>
          <w:sz w:val="26"/>
          <w:szCs w:val="26"/>
          <w:u w:color="FF0000"/>
        </w:rPr>
        <w:t xml:space="preserve"> централизованная библиотечная система». </w:t>
      </w:r>
    </w:p>
    <w:p w:rsidR="00DA6BB3" w:rsidRDefault="00DA6BB3" w:rsidP="00D679E0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Default="00DA6BB3" w:rsidP="00D679E0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Default="00DA6BB3" w:rsidP="00DA6BB3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Default="00DA6BB3" w:rsidP="00DA6BB3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Default="00DA6BB3" w:rsidP="00DA6BB3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Default="00DA6BB3" w:rsidP="00DA6BB3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Pr="002F4259" w:rsidRDefault="00DA6BB3" w:rsidP="00DA6BB3">
      <w:pPr>
        <w:pStyle w:val="aff7"/>
        <w:jc w:val="both"/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</w:pPr>
      <w:r w:rsidRPr="002F4259"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  <w:t>Глава Суоярвского</w:t>
      </w:r>
    </w:p>
    <w:p w:rsidR="00DA6BB3" w:rsidRPr="002F4259" w:rsidRDefault="00DA6BB3" w:rsidP="00DA6BB3">
      <w:pPr>
        <w:pStyle w:val="aff7"/>
        <w:jc w:val="both"/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</w:pPr>
      <w:r w:rsidRPr="002F4259"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  <w:t xml:space="preserve">Муниципального округа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  <w:t xml:space="preserve">                 </w:t>
      </w:r>
      <w:r w:rsidRPr="002F4259">
        <w:rPr>
          <w:rFonts w:ascii="Times New Roman CYR" w:eastAsia="Times New Roman" w:hAnsi="Times New Roman CYR" w:cs="Times New Roman CYR"/>
          <w:sz w:val="26"/>
          <w:szCs w:val="26"/>
          <w:u w:color="FF0000"/>
          <w:lang w:eastAsia="ru-RU"/>
        </w:rPr>
        <w:t xml:space="preserve">     Р.В. Петров</w:t>
      </w:r>
    </w:p>
    <w:p w:rsidR="00DA6BB3" w:rsidRPr="00DD1F38" w:rsidRDefault="00DA6BB3" w:rsidP="00DA6BB3">
      <w:pPr>
        <w:ind w:firstLine="708"/>
        <w:jc w:val="both"/>
        <w:rPr>
          <w:i/>
        </w:rPr>
      </w:pPr>
    </w:p>
    <w:p w:rsidR="00DA6BB3" w:rsidRPr="00DD1F38" w:rsidRDefault="00DA6BB3" w:rsidP="00DA6BB3">
      <w:pPr>
        <w:jc w:val="both"/>
        <w:rPr>
          <w:i/>
          <w:color w:val="FF0000"/>
        </w:rPr>
      </w:pPr>
    </w:p>
    <w:p w:rsidR="00DA6BB3" w:rsidRPr="00DD1F38" w:rsidRDefault="00DA6BB3" w:rsidP="00DA6BB3">
      <w:pPr>
        <w:jc w:val="both"/>
        <w:rPr>
          <w:i/>
          <w:color w:val="FF0000"/>
        </w:rPr>
      </w:pPr>
    </w:p>
    <w:p w:rsidR="00DA6BB3" w:rsidRPr="00DD1F38" w:rsidRDefault="00DA6BB3" w:rsidP="00DA6BB3">
      <w:pPr>
        <w:jc w:val="both"/>
        <w:rPr>
          <w:i/>
          <w:color w:val="FF0000"/>
        </w:rPr>
      </w:pPr>
    </w:p>
    <w:p w:rsidR="00DA6BB3" w:rsidRPr="00DD1F38" w:rsidRDefault="00DA6BB3" w:rsidP="00DA6BB3">
      <w:pPr>
        <w:jc w:val="both"/>
        <w:rPr>
          <w:i/>
          <w:color w:val="FF0000"/>
        </w:rPr>
      </w:pPr>
    </w:p>
    <w:p w:rsidR="00DA6BB3" w:rsidRPr="00DD1F38" w:rsidRDefault="00DA6BB3" w:rsidP="00DA6BB3">
      <w:pPr>
        <w:jc w:val="both"/>
        <w:rPr>
          <w:i/>
        </w:rPr>
      </w:pPr>
      <w:r w:rsidRPr="00DD1F38">
        <w:rPr>
          <w:i/>
        </w:rPr>
        <w:t xml:space="preserve">Исполнитель:  </w:t>
      </w:r>
      <w:proofErr w:type="spellStart"/>
      <w:r>
        <w:rPr>
          <w:i/>
        </w:rPr>
        <w:t>Ваниева</w:t>
      </w:r>
      <w:proofErr w:type="spellEnd"/>
      <w:r>
        <w:rPr>
          <w:i/>
        </w:rPr>
        <w:t xml:space="preserve"> Александра Игоревна</w:t>
      </w:r>
      <w:r w:rsidRPr="00DD1F38">
        <w:rPr>
          <w:i/>
        </w:rPr>
        <w:t xml:space="preserve">, </w:t>
      </w:r>
    </w:p>
    <w:p w:rsidR="00DA6BB3" w:rsidRPr="00DD1F38" w:rsidRDefault="00DA6BB3" w:rsidP="00DA6BB3">
      <w:pPr>
        <w:jc w:val="both"/>
        <w:rPr>
          <w:i/>
        </w:rPr>
      </w:pPr>
      <w:r>
        <w:rPr>
          <w:i/>
        </w:rPr>
        <w:t>Тел. 8</w:t>
      </w:r>
      <w:r w:rsidRPr="00DD1F38">
        <w:rPr>
          <w:i/>
        </w:rPr>
        <w:t>(81457) 5</w:t>
      </w:r>
      <w:r>
        <w:rPr>
          <w:i/>
        </w:rPr>
        <w:t>-</w:t>
      </w:r>
      <w:r w:rsidRPr="00DD1F38">
        <w:rPr>
          <w:i/>
        </w:rPr>
        <w:t>14</w:t>
      </w:r>
      <w:r>
        <w:rPr>
          <w:i/>
        </w:rPr>
        <w:t>-</w:t>
      </w:r>
      <w:r w:rsidRPr="00DD1F38">
        <w:rPr>
          <w:i/>
        </w:rPr>
        <w:t>72</w:t>
      </w:r>
    </w:p>
    <w:p w:rsidR="00DA6BB3" w:rsidRPr="00DD1F38" w:rsidRDefault="00DA6BB3" w:rsidP="00DA6BB3"/>
    <w:p w:rsidR="00DA6BB3" w:rsidRPr="00791111" w:rsidRDefault="00DA6BB3" w:rsidP="00DA6BB3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DA6BB3" w:rsidRPr="00791111" w:rsidRDefault="00DA6BB3" w:rsidP="00D679E0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sectPr w:rsidR="00DA6BB3" w:rsidRPr="00791111" w:rsidSect="00551D20">
      <w:headerReference w:type="default" r:id="rId8"/>
      <w:pgSz w:w="11906" w:h="16838"/>
      <w:pgMar w:top="709" w:right="567" w:bottom="426" w:left="1134" w:header="39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FF" w:rsidRDefault="00B81EFF">
      <w:r>
        <w:separator/>
      </w:r>
    </w:p>
  </w:endnote>
  <w:endnote w:type="continuationSeparator" w:id="0">
    <w:p w:rsidR="00B81EFF" w:rsidRDefault="00B8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FF" w:rsidRDefault="00B81EFF">
      <w:r>
        <w:separator/>
      </w:r>
    </w:p>
  </w:footnote>
  <w:footnote w:type="continuationSeparator" w:id="0">
    <w:p w:rsidR="00B81EFF" w:rsidRDefault="00B81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C3" w:rsidRDefault="00F4651D">
    <w:pPr>
      <w:pStyle w:val="af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2.05pt;height:13.8pt;z-index:1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" filled="f" stroked="f">
          <v:textbox inset="0,0,0,0">
            <w:txbxContent>
              <w:p w:rsidR="00B402C3" w:rsidRDefault="00F4651D">
                <w:pPr>
                  <w:pStyle w:val="af6"/>
                </w:pPr>
                <w:r w:rsidRPr="00F4651D">
                  <w:rPr>
                    <w:rStyle w:val="a6"/>
                  </w:rPr>
                  <w:fldChar w:fldCharType="begin"/>
                </w:r>
                <w:r w:rsidR="00B402C3">
                  <w:instrText>PAGE</w:instrText>
                </w:r>
                <w:r>
                  <w:fldChar w:fldCharType="separate"/>
                </w:r>
                <w:r w:rsidR="00AD611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D5"/>
    <w:multiLevelType w:val="hybridMultilevel"/>
    <w:tmpl w:val="18B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FED"/>
    <w:multiLevelType w:val="hybridMultilevel"/>
    <w:tmpl w:val="93B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30F6"/>
    <w:multiLevelType w:val="multilevel"/>
    <w:tmpl w:val="355085A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49D6171"/>
    <w:multiLevelType w:val="multilevel"/>
    <w:tmpl w:val="EF70566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2D4D1EBC"/>
    <w:multiLevelType w:val="multilevel"/>
    <w:tmpl w:val="71BCCE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2"/>
      <w:lvlText w:val="%2."/>
      <w:lvlJc w:val="right"/>
      <w:pPr>
        <w:tabs>
          <w:tab w:val="num" w:pos="1441"/>
        </w:tabs>
        <w:ind w:left="1441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FC077B"/>
    <w:multiLevelType w:val="multilevel"/>
    <w:tmpl w:val="4428490E"/>
    <w:lvl w:ilvl="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firstLine="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firstLine="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firstLine="0"/>
      </w:pPr>
    </w:lvl>
  </w:abstractNum>
  <w:abstractNum w:abstractNumId="6">
    <w:nsid w:val="62B33F53"/>
    <w:multiLevelType w:val="hybridMultilevel"/>
    <w:tmpl w:val="3CA0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8093E"/>
    <w:multiLevelType w:val="multilevel"/>
    <w:tmpl w:val="6ED8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6"/>
        <w:szCs w:val="26"/>
      </w:rPr>
    </w:lvl>
  </w:abstractNum>
  <w:abstractNum w:abstractNumId="8">
    <w:nsid w:val="7F0E0D46"/>
    <w:multiLevelType w:val="multilevel"/>
    <w:tmpl w:val="F55A3F0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079D"/>
    <w:rsid w:val="00001AB8"/>
    <w:rsid w:val="00003BE5"/>
    <w:rsid w:val="00011A17"/>
    <w:rsid w:val="00014B7D"/>
    <w:rsid w:val="00017F12"/>
    <w:rsid w:val="00022644"/>
    <w:rsid w:val="0002289F"/>
    <w:rsid w:val="00032FCD"/>
    <w:rsid w:val="000357EB"/>
    <w:rsid w:val="00040129"/>
    <w:rsid w:val="00041A1D"/>
    <w:rsid w:val="000434A4"/>
    <w:rsid w:val="00056CA2"/>
    <w:rsid w:val="00057875"/>
    <w:rsid w:val="000579C7"/>
    <w:rsid w:val="00073421"/>
    <w:rsid w:val="00074644"/>
    <w:rsid w:val="0007705A"/>
    <w:rsid w:val="00077525"/>
    <w:rsid w:val="00077716"/>
    <w:rsid w:val="00082CA0"/>
    <w:rsid w:val="00084C34"/>
    <w:rsid w:val="0009373E"/>
    <w:rsid w:val="00097F55"/>
    <w:rsid w:val="000A037D"/>
    <w:rsid w:val="000A1F8A"/>
    <w:rsid w:val="000A28ED"/>
    <w:rsid w:val="000A3E96"/>
    <w:rsid w:val="000A4EE9"/>
    <w:rsid w:val="000A53C7"/>
    <w:rsid w:val="000B002F"/>
    <w:rsid w:val="000B593B"/>
    <w:rsid w:val="000C05BA"/>
    <w:rsid w:val="000C2A31"/>
    <w:rsid w:val="000D3428"/>
    <w:rsid w:val="000E0339"/>
    <w:rsid w:val="000E16B2"/>
    <w:rsid w:val="000E3D9E"/>
    <w:rsid w:val="000E6369"/>
    <w:rsid w:val="000F4305"/>
    <w:rsid w:val="000F5719"/>
    <w:rsid w:val="000F6521"/>
    <w:rsid w:val="000F6C9F"/>
    <w:rsid w:val="00101360"/>
    <w:rsid w:val="00104EE2"/>
    <w:rsid w:val="001109E1"/>
    <w:rsid w:val="00110B45"/>
    <w:rsid w:val="00114BED"/>
    <w:rsid w:val="00120707"/>
    <w:rsid w:val="00122272"/>
    <w:rsid w:val="00123D4A"/>
    <w:rsid w:val="00126BED"/>
    <w:rsid w:val="0012734A"/>
    <w:rsid w:val="00133458"/>
    <w:rsid w:val="00143A81"/>
    <w:rsid w:val="00144BBF"/>
    <w:rsid w:val="00151F94"/>
    <w:rsid w:val="00157453"/>
    <w:rsid w:val="00161A91"/>
    <w:rsid w:val="001662B3"/>
    <w:rsid w:val="0017376F"/>
    <w:rsid w:val="0017669E"/>
    <w:rsid w:val="001800E5"/>
    <w:rsid w:val="001815D0"/>
    <w:rsid w:val="00190C3A"/>
    <w:rsid w:val="00191D18"/>
    <w:rsid w:val="00196334"/>
    <w:rsid w:val="001A02A9"/>
    <w:rsid w:val="001A1CD7"/>
    <w:rsid w:val="001A3643"/>
    <w:rsid w:val="001B1576"/>
    <w:rsid w:val="001B23BD"/>
    <w:rsid w:val="001B43FC"/>
    <w:rsid w:val="001B79FC"/>
    <w:rsid w:val="001C0A96"/>
    <w:rsid w:val="001C3F1D"/>
    <w:rsid w:val="001C4635"/>
    <w:rsid w:val="001C4800"/>
    <w:rsid w:val="001C7424"/>
    <w:rsid w:val="001D0C60"/>
    <w:rsid w:val="001D183A"/>
    <w:rsid w:val="001D2F0E"/>
    <w:rsid w:val="001E103D"/>
    <w:rsid w:val="001E42FD"/>
    <w:rsid w:val="001E52FC"/>
    <w:rsid w:val="001E6DE6"/>
    <w:rsid w:val="001E799E"/>
    <w:rsid w:val="001F403B"/>
    <w:rsid w:val="001F6293"/>
    <w:rsid w:val="001F7C9C"/>
    <w:rsid w:val="00200113"/>
    <w:rsid w:val="0020285A"/>
    <w:rsid w:val="00202B0D"/>
    <w:rsid w:val="00203870"/>
    <w:rsid w:val="00204C89"/>
    <w:rsid w:val="00207B74"/>
    <w:rsid w:val="00211977"/>
    <w:rsid w:val="00217061"/>
    <w:rsid w:val="00224797"/>
    <w:rsid w:val="002344CF"/>
    <w:rsid w:val="0023489B"/>
    <w:rsid w:val="00242AC1"/>
    <w:rsid w:val="002441ED"/>
    <w:rsid w:val="0024714A"/>
    <w:rsid w:val="002500A5"/>
    <w:rsid w:val="0025052B"/>
    <w:rsid w:val="00255320"/>
    <w:rsid w:val="002612D8"/>
    <w:rsid w:val="0026136D"/>
    <w:rsid w:val="002661B0"/>
    <w:rsid w:val="002708D4"/>
    <w:rsid w:val="00273A32"/>
    <w:rsid w:val="0027692D"/>
    <w:rsid w:val="0027755F"/>
    <w:rsid w:val="002841AE"/>
    <w:rsid w:val="00285D12"/>
    <w:rsid w:val="0028655E"/>
    <w:rsid w:val="002904EE"/>
    <w:rsid w:val="00295B96"/>
    <w:rsid w:val="002A2C35"/>
    <w:rsid w:val="002B42AE"/>
    <w:rsid w:val="002B5C66"/>
    <w:rsid w:val="002B69A0"/>
    <w:rsid w:val="002C35F1"/>
    <w:rsid w:val="002C3F57"/>
    <w:rsid w:val="002D17F8"/>
    <w:rsid w:val="002D4737"/>
    <w:rsid w:val="002E0839"/>
    <w:rsid w:val="002E2C33"/>
    <w:rsid w:val="002E4E5F"/>
    <w:rsid w:val="002F1AFF"/>
    <w:rsid w:val="002F244A"/>
    <w:rsid w:val="002F5B6B"/>
    <w:rsid w:val="002F75D1"/>
    <w:rsid w:val="003013C9"/>
    <w:rsid w:val="00305EB1"/>
    <w:rsid w:val="00307E2A"/>
    <w:rsid w:val="0031283D"/>
    <w:rsid w:val="003163B1"/>
    <w:rsid w:val="00317540"/>
    <w:rsid w:val="00321939"/>
    <w:rsid w:val="003220A1"/>
    <w:rsid w:val="00324C5F"/>
    <w:rsid w:val="00334831"/>
    <w:rsid w:val="003403D1"/>
    <w:rsid w:val="00340489"/>
    <w:rsid w:val="003404CE"/>
    <w:rsid w:val="003407B1"/>
    <w:rsid w:val="00341B62"/>
    <w:rsid w:val="0034773B"/>
    <w:rsid w:val="003478C5"/>
    <w:rsid w:val="00354F7F"/>
    <w:rsid w:val="003556CD"/>
    <w:rsid w:val="00355D7D"/>
    <w:rsid w:val="003569C9"/>
    <w:rsid w:val="00361EB8"/>
    <w:rsid w:val="00371818"/>
    <w:rsid w:val="00371CBD"/>
    <w:rsid w:val="00377A24"/>
    <w:rsid w:val="00377C4B"/>
    <w:rsid w:val="00384DA6"/>
    <w:rsid w:val="00393CBD"/>
    <w:rsid w:val="00394026"/>
    <w:rsid w:val="00397A76"/>
    <w:rsid w:val="003A0E05"/>
    <w:rsid w:val="003A2A9D"/>
    <w:rsid w:val="003A3129"/>
    <w:rsid w:val="003A49B5"/>
    <w:rsid w:val="003B5B27"/>
    <w:rsid w:val="003B6405"/>
    <w:rsid w:val="003C0EAE"/>
    <w:rsid w:val="003C2287"/>
    <w:rsid w:val="003D09EB"/>
    <w:rsid w:val="003D18B3"/>
    <w:rsid w:val="003D2D68"/>
    <w:rsid w:val="003D3489"/>
    <w:rsid w:val="003D39C1"/>
    <w:rsid w:val="003D3E79"/>
    <w:rsid w:val="003E5454"/>
    <w:rsid w:val="003F77D9"/>
    <w:rsid w:val="00403D0A"/>
    <w:rsid w:val="00405840"/>
    <w:rsid w:val="00406DBC"/>
    <w:rsid w:val="0040792B"/>
    <w:rsid w:val="00411FEC"/>
    <w:rsid w:val="0042163F"/>
    <w:rsid w:val="00424291"/>
    <w:rsid w:val="0042599F"/>
    <w:rsid w:val="00425B9A"/>
    <w:rsid w:val="00426D2F"/>
    <w:rsid w:val="0043254B"/>
    <w:rsid w:val="00443B49"/>
    <w:rsid w:val="0045168F"/>
    <w:rsid w:val="004523B9"/>
    <w:rsid w:val="00452A11"/>
    <w:rsid w:val="00462B90"/>
    <w:rsid w:val="004659AD"/>
    <w:rsid w:val="00472493"/>
    <w:rsid w:val="00475976"/>
    <w:rsid w:val="00480497"/>
    <w:rsid w:val="0048087C"/>
    <w:rsid w:val="004812EC"/>
    <w:rsid w:val="00485DBD"/>
    <w:rsid w:val="004873B4"/>
    <w:rsid w:val="00493C71"/>
    <w:rsid w:val="00494480"/>
    <w:rsid w:val="004959F9"/>
    <w:rsid w:val="004972E9"/>
    <w:rsid w:val="004B39DA"/>
    <w:rsid w:val="004C13EA"/>
    <w:rsid w:val="004C16D4"/>
    <w:rsid w:val="004C2985"/>
    <w:rsid w:val="004C4DAD"/>
    <w:rsid w:val="004C5DFB"/>
    <w:rsid w:val="004D18C8"/>
    <w:rsid w:val="004D1DC0"/>
    <w:rsid w:val="004D2D11"/>
    <w:rsid w:val="004D5D38"/>
    <w:rsid w:val="004E1EE9"/>
    <w:rsid w:val="004F2ED3"/>
    <w:rsid w:val="004F2FCC"/>
    <w:rsid w:val="00514A83"/>
    <w:rsid w:val="005157F3"/>
    <w:rsid w:val="00524ABB"/>
    <w:rsid w:val="0052742E"/>
    <w:rsid w:val="00535873"/>
    <w:rsid w:val="00540114"/>
    <w:rsid w:val="0054169B"/>
    <w:rsid w:val="00541F93"/>
    <w:rsid w:val="00544038"/>
    <w:rsid w:val="00551D20"/>
    <w:rsid w:val="00553F73"/>
    <w:rsid w:val="0055557C"/>
    <w:rsid w:val="00557CC3"/>
    <w:rsid w:val="0056019C"/>
    <w:rsid w:val="0056435B"/>
    <w:rsid w:val="00564948"/>
    <w:rsid w:val="0056565D"/>
    <w:rsid w:val="00570201"/>
    <w:rsid w:val="005808D4"/>
    <w:rsid w:val="00583948"/>
    <w:rsid w:val="005853E7"/>
    <w:rsid w:val="00585493"/>
    <w:rsid w:val="005862AC"/>
    <w:rsid w:val="005A1669"/>
    <w:rsid w:val="005B2D45"/>
    <w:rsid w:val="005C0DD1"/>
    <w:rsid w:val="005C6D01"/>
    <w:rsid w:val="005D1724"/>
    <w:rsid w:val="005D1B87"/>
    <w:rsid w:val="005D7AA8"/>
    <w:rsid w:val="005E3646"/>
    <w:rsid w:val="005E3D8A"/>
    <w:rsid w:val="005E4E62"/>
    <w:rsid w:val="005F0217"/>
    <w:rsid w:val="005F1BF7"/>
    <w:rsid w:val="005F3420"/>
    <w:rsid w:val="005F6CB3"/>
    <w:rsid w:val="005F7688"/>
    <w:rsid w:val="00602980"/>
    <w:rsid w:val="0061054A"/>
    <w:rsid w:val="00611C61"/>
    <w:rsid w:val="0061739D"/>
    <w:rsid w:val="00622E96"/>
    <w:rsid w:val="00623614"/>
    <w:rsid w:val="00623C1A"/>
    <w:rsid w:val="0063018A"/>
    <w:rsid w:val="006347E0"/>
    <w:rsid w:val="00637EFD"/>
    <w:rsid w:val="00641FF8"/>
    <w:rsid w:val="00642C03"/>
    <w:rsid w:val="00644198"/>
    <w:rsid w:val="00651FF9"/>
    <w:rsid w:val="00652FE6"/>
    <w:rsid w:val="00661DA9"/>
    <w:rsid w:val="00662B3A"/>
    <w:rsid w:val="00667B25"/>
    <w:rsid w:val="006873C2"/>
    <w:rsid w:val="0069167F"/>
    <w:rsid w:val="0069179A"/>
    <w:rsid w:val="006A746B"/>
    <w:rsid w:val="006A7B70"/>
    <w:rsid w:val="006B1718"/>
    <w:rsid w:val="006B2E7F"/>
    <w:rsid w:val="006B3CDB"/>
    <w:rsid w:val="006B4B0C"/>
    <w:rsid w:val="006D18D5"/>
    <w:rsid w:val="006D3D7A"/>
    <w:rsid w:val="006D617F"/>
    <w:rsid w:val="006D791F"/>
    <w:rsid w:val="006E1FA6"/>
    <w:rsid w:val="006E6701"/>
    <w:rsid w:val="006F12F7"/>
    <w:rsid w:val="006F3738"/>
    <w:rsid w:val="006F72F8"/>
    <w:rsid w:val="007017A3"/>
    <w:rsid w:val="007059CB"/>
    <w:rsid w:val="00706939"/>
    <w:rsid w:val="00710087"/>
    <w:rsid w:val="0071061E"/>
    <w:rsid w:val="00710F9A"/>
    <w:rsid w:val="0071105B"/>
    <w:rsid w:val="007112AD"/>
    <w:rsid w:val="007117EB"/>
    <w:rsid w:val="0071220C"/>
    <w:rsid w:val="00713068"/>
    <w:rsid w:val="0071385E"/>
    <w:rsid w:val="0072109F"/>
    <w:rsid w:val="00721127"/>
    <w:rsid w:val="007220DE"/>
    <w:rsid w:val="0072244D"/>
    <w:rsid w:val="00722722"/>
    <w:rsid w:val="00731828"/>
    <w:rsid w:val="007319E7"/>
    <w:rsid w:val="0073434A"/>
    <w:rsid w:val="00735029"/>
    <w:rsid w:val="0073672E"/>
    <w:rsid w:val="00736803"/>
    <w:rsid w:val="00737C57"/>
    <w:rsid w:val="00746957"/>
    <w:rsid w:val="00752BD9"/>
    <w:rsid w:val="00756F20"/>
    <w:rsid w:val="007608A8"/>
    <w:rsid w:val="00763DD0"/>
    <w:rsid w:val="00771C5D"/>
    <w:rsid w:val="00777285"/>
    <w:rsid w:val="007807E7"/>
    <w:rsid w:val="007852E9"/>
    <w:rsid w:val="0078737B"/>
    <w:rsid w:val="00791111"/>
    <w:rsid w:val="0079114E"/>
    <w:rsid w:val="00794603"/>
    <w:rsid w:val="007A3E94"/>
    <w:rsid w:val="007A3EF6"/>
    <w:rsid w:val="007A5580"/>
    <w:rsid w:val="007A5728"/>
    <w:rsid w:val="007A6E9C"/>
    <w:rsid w:val="007A71E6"/>
    <w:rsid w:val="007A7751"/>
    <w:rsid w:val="007B0DF0"/>
    <w:rsid w:val="007B3AE1"/>
    <w:rsid w:val="007C137C"/>
    <w:rsid w:val="007C37DC"/>
    <w:rsid w:val="007C5F0C"/>
    <w:rsid w:val="007E7808"/>
    <w:rsid w:val="007F117C"/>
    <w:rsid w:val="007F58AC"/>
    <w:rsid w:val="007F7964"/>
    <w:rsid w:val="008117EF"/>
    <w:rsid w:val="0081386C"/>
    <w:rsid w:val="0081521D"/>
    <w:rsid w:val="0081761E"/>
    <w:rsid w:val="008209EB"/>
    <w:rsid w:val="00820ECB"/>
    <w:rsid w:val="00823A7A"/>
    <w:rsid w:val="00825FFA"/>
    <w:rsid w:val="00826599"/>
    <w:rsid w:val="008276C5"/>
    <w:rsid w:val="00830649"/>
    <w:rsid w:val="0083114B"/>
    <w:rsid w:val="00831328"/>
    <w:rsid w:val="00831DBA"/>
    <w:rsid w:val="00837021"/>
    <w:rsid w:val="0084079C"/>
    <w:rsid w:val="008417C8"/>
    <w:rsid w:val="008467B7"/>
    <w:rsid w:val="0084740F"/>
    <w:rsid w:val="008500CD"/>
    <w:rsid w:val="00851243"/>
    <w:rsid w:val="00852F48"/>
    <w:rsid w:val="00854560"/>
    <w:rsid w:val="008565FE"/>
    <w:rsid w:val="00860BA2"/>
    <w:rsid w:val="008630F0"/>
    <w:rsid w:val="00871019"/>
    <w:rsid w:val="008718BB"/>
    <w:rsid w:val="0087286B"/>
    <w:rsid w:val="00873B06"/>
    <w:rsid w:val="0087416A"/>
    <w:rsid w:val="00877FDE"/>
    <w:rsid w:val="00880729"/>
    <w:rsid w:val="008810A6"/>
    <w:rsid w:val="00887CEC"/>
    <w:rsid w:val="0089057B"/>
    <w:rsid w:val="008905EF"/>
    <w:rsid w:val="008906A0"/>
    <w:rsid w:val="008920E3"/>
    <w:rsid w:val="008963AB"/>
    <w:rsid w:val="008A4D22"/>
    <w:rsid w:val="008A503D"/>
    <w:rsid w:val="008B1B9C"/>
    <w:rsid w:val="008C5CEC"/>
    <w:rsid w:val="008C7581"/>
    <w:rsid w:val="008D494F"/>
    <w:rsid w:val="008D52E7"/>
    <w:rsid w:val="008D79E0"/>
    <w:rsid w:val="008E0024"/>
    <w:rsid w:val="008E3E98"/>
    <w:rsid w:val="008F1151"/>
    <w:rsid w:val="008F7D5C"/>
    <w:rsid w:val="009022F5"/>
    <w:rsid w:val="00904A18"/>
    <w:rsid w:val="00905D78"/>
    <w:rsid w:val="00910040"/>
    <w:rsid w:val="009112D7"/>
    <w:rsid w:val="00927D44"/>
    <w:rsid w:val="009442E9"/>
    <w:rsid w:val="009448C7"/>
    <w:rsid w:val="00945AE5"/>
    <w:rsid w:val="00946AE2"/>
    <w:rsid w:val="00947976"/>
    <w:rsid w:val="00950DE0"/>
    <w:rsid w:val="009518B4"/>
    <w:rsid w:val="00952FF5"/>
    <w:rsid w:val="00960351"/>
    <w:rsid w:val="00960F5A"/>
    <w:rsid w:val="009638CB"/>
    <w:rsid w:val="009653A5"/>
    <w:rsid w:val="009670A0"/>
    <w:rsid w:val="00970986"/>
    <w:rsid w:val="009731E3"/>
    <w:rsid w:val="00977651"/>
    <w:rsid w:val="009818D4"/>
    <w:rsid w:val="00985799"/>
    <w:rsid w:val="00985C70"/>
    <w:rsid w:val="00987A9E"/>
    <w:rsid w:val="009918F9"/>
    <w:rsid w:val="00991E4B"/>
    <w:rsid w:val="00993669"/>
    <w:rsid w:val="00994066"/>
    <w:rsid w:val="009948C4"/>
    <w:rsid w:val="009A2066"/>
    <w:rsid w:val="009A231A"/>
    <w:rsid w:val="009B4192"/>
    <w:rsid w:val="009C1F53"/>
    <w:rsid w:val="009C459F"/>
    <w:rsid w:val="009C51EC"/>
    <w:rsid w:val="009C6643"/>
    <w:rsid w:val="009D0A6E"/>
    <w:rsid w:val="009E0D6E"/>
    <w:rsid w:val="009E52CF"/>
    <w:rsid w:val="009F431B"/>
    <w:rsid w:val="009F4BB1"/>
    <w:rsid w:val="00A0113E"/>
    <w:rsid w:val="00A01630"/>
    <w:rsid w:val="00A05CB5"/>
    <w:rsid w:val="00A065A1"/>
    <w:rsid w:val="00A24BDD"/>
    <w:rsid w:val="00A25903"/>
    <w:rsid w:val="00A319B3"/>
    <w:rsid w:val="00A33304"/>
    <w:rsid w:val="00A413F0"/>
    <w:rsid w:val="00A468A9"/>
    <w:rsid w:val="00A471F3"/>
    <w:rsid w:val="00A5404F"/>
    <w:rsid w:val="00A54BDF"/>
    <w:rsid w:val="00A555C0"/>
    <w:rsid w:val="00A61466"/>
    <w:rsid w:val="00A64D75"/>
    <w:rsid w:val="00A66121"/>
    <w:rsid w:val="00A80CC6"/>
    <w:rsid w:val="00A81F91"/>
    <w:rsid w:val="00A82399"/>
    <w:rsid w:val="00A83575"/>
    <w:rsid w:val="00A920F5"/>
    <w:rsid w:val="00A95298"/>
    <w:rsid w:val="00AA3DAD"/>
    <w:rsid w:val="00AA5C11"/>
    <w:rsid w:val="00AB079D"/>
    <w:rsid w:val="00AB39F3"/>
    <w:rsid w:val="00AB577A"/>
    <w:rsid w:val="00AB618B"/>
    <w:rsid w:val="00AB6A80"/>
    <w:rsid w:val="00AC1C3A"/>
    <w:rsid w:val="00AC3342"/>
    <w:rsid w:val="00AC5039"/>
    <w:rsid w:val="00AD1966"/>
    <w:rsid w:val="00AD37F8"/>
    <w:rsid w:val="00AD44BE"/>
    <w:rsid w:val="00AD6113"/>
    <w:rsid w:val="00AE0A53"/>
    <w:rsid w:val="00AE235D"/>
    <w:rsid w:val="00AF0726"/>
    <w:rsid w:val="00AF08E5"/>
    <w:rsid w:val="00AF2FE1"/>
    <w:rsid w:val="00AF4DFC"/>
    <w:rsid w:val="00AF6831"/>
    <w:rsid w:val="00B025FA"/>
    <w:rsid w:val="00B05D12"/>
    <w:rsid w:val="00B1095D"/>
    <w:rsid w:val="00B15A66"/>
    <w:rsid w:val="00B2023E"/>
    <w:rsid w:val="00B2071F"/>
    <w:rsid w:val="00B22712"/>
    <w:rsid w:val="00B25F11"/>
    <w:rsid w:val="00B304E7"/>
    <w:rsid w:val="00B3371A"/>
    <w:rsid w:val="00B36910"/>
    <w:rsid w:val="00B402C3"/>
    <w:rsid w:val="00B43094"/>
    <w:rsid w:val="00B4570A"/>
    <w:rsid w:val="00B45A74"/>
    <w:rsid w:val="00B46943"/>
    <w:rsid w:val="00B47549"/>
    <w:rsid w:val="00B5035D"/>
    <w:rsid w:val="00B567E6"/>
    <w:rsid w:val="00B60233"/>
    <w:rsid w:val="00B6054E"/>
    <w:rsid w:val="00B63F78"/>
    <w:rsid w:val="00B66B42"/>
    <w:rsid w:val="00B71B67"/>
    <w:rsid w:val="00B737BC"/>
    <w:rsid w:val="00B816EC"/>
    <w:rsid w:val="00B81EFF"/>
    <w:rsid w:val="00B82BE7"/>
    <w:rsid w:val="00B831A3"/>
    <w:rsid w:val="00B83829"/>
    <w:rsid w:val="00B84E4B"/>
    <w:rsid w:val="00B96801"/>
    <w:rsid w:val="00B97757"/>
    <w:rsid w:val="00BA5937"/>
    <w:rsid w:val="00BA7E4B"/>
    <w:rsid w:val="00BB00E7"/>
    <w:rsid w:val="00BB7F2A"/>
    <w:rsid w:val="00BC5B17"/>
    <w:rsid w:val="00BC7292"/>
    <w:rsid w:val="00BD3B5B"/>
    <w:rsid w:val="00BD6C87"/>
    <w:rsid w:val="00BE1BFB"/>
    <w:rsid w:val="00BE3D3C"/>
    <w:rsid w:val="00BE64D7"/>
    <w:rsid w:val="00BF6488"/>
    <w:rsid w:val="00C00D96"/>
    <w:rsid w:val="00C03B09"/>
    <w:rsid w:val="00C070BE"/>
    <w:rsid w:val="00C10976"/>
    <w:rsid w:val="00C160F8"/>
    <w:rsid w:val="00C302A7"/>
    <w:rsid w:val="00C37743"/>
    <w:rsid w:val="00C45319"/>
    <w:rsid w:val="00C45A7A"/>
    <w:rsid w:val="00C5771B"/>
    <w:rsid w:val="00C616A0"/>
    <w:rsid w:val="00C62B56"/>
    <w:rsid w:val="00C62F53"/>
    <w:rsid w:val="00C675C4"/>
    <w:rsid w:val="00C67941"/>
    <w:rsid w:val="00C71A39"/>
    <w:rsid w:val="00C71F56"/>
    <w:rsid w:val="00C7310E"/>
    <w:rsid w:val="00C73B37"/>
    <w:rsid w:val="00C77033"/>
    <w:rsid w:val="00C81923"/>
    <w:rsid w:val="00C8548D"/>
    <w:rsid w:val="00C9100D"/>
    <w:rsid w:val="00C95C2F"/>
    <w:rsid w:val="00C95F48"/>
    <w:rsid w:val="00C96D2D"/>
    <w:rsid w:val="00C97069"/>
    <w:rsid w:val="00C977FA"/>
    <w:rsid w:val="00CA0083"/>
    <w:rsid w:val="00CA43C3"/>
    <w:rsid w:val="00CA4D81"/>
    <w:rsid w:val="00CA74C4"/>
    <w:rsid w:val="00CB126C"/>
    <w:rsid w:val="00CB14AC"/>
    <w:rsid w:val="00CB690A"/>
    <w:rsid w:val="00CC73BB"/>
    <w:rsid w:val="00CD320F"/>
    <w:rsid w:val="00CD5171"/>
    <w:rsid w:val="00CD790D"/>
    <w:rsid w:val="00CE1AF7"/>
    <w:rsid w:val="00CE2D51"/>
    <w:rsid w:val="00CF1861"/>
    <w:rsid w:val="00CF2721"/>
    <w:rsid w:val="00CF2E28"/>
    <w:rsid w:val="00CF4E01"/>
    <w:rsid w:val="00D00730"/>
    <w:rsid w:val="00D01DE1"/>
    <w:rsid w:val="00D038DF"/>
    <w:rsid w:val="00D04EB1"/>
    <w:rsid w:val="00D10788"/>
    <w:rsid w:val="00D239CF"/>
    <w:rsid w:val="00D24DD7"/>
    <w:rsid w:val="00D251CB"/>
    <w:rsid w:val="00D276EA"/>
    <w:rsid w:val="00D31BED"/>
    <w:rsid w:val="00D3313D"/>
    <w:rsid w:val="00D34902"/>
    <w:rsid w:val="00D3762D"/>
    <w:rsid w:val="00D40C86"/>
    <w:rsid w:val="00D435B9"/>
    <w:rsid w:val="00D4507E"/>
    <w:rsid w:val="00D62C0C"/>
    <w:rsid w:val="00D64C2D"/>
    <w:rsid w:val="00D66E53"/>
    <w:rsid w:val="00D67492"/>
    <w:rsid w:val="00D679E0"/>
    <w:rsid w:val="00D725C1"/>
    <w:rsid w:val="00D7389A"/>
    <w:rsid w:val="00D73AAA"/>
    <w:rsid w:val="00D75427"/>
    <w:rsid w:val="00D8465E"/>
    <w:rsid w:val="00D85A1C"/>
    <w:rsid w:val="00D86B3F"/>
    <w:rsid w:val="00D905F2"/>
    <w:rsid w:val="00D917D5"/>
    <w:rsid w:val="00D922D3"/>
    <w:rsid w:val="00D9301C"/>
    <w:rsid w:val="00DA6BB3"/>
    <w:rsid w:val="00DA6E5C"/>
    <w:rsid w:val="00DB19F8"/>
    <w:rsid w:val="00DB6BDC"/>
    <w:rsid w:val="00DB7306"/>
    <w:rsid w:val="00DC1BDB"/>
    <w:rsid w:val="00DC6EDB"/>
    <w:rsid w:val="00DC7A1C"/>
    <w:rsid w:val="00DC7AFA"/>
    <w:rsid w:val="00DD32D2"/>
    <w:rsid w:val="00DD763E"/>
    <w:rsid w:val="00DD7A9A"/>
    <w:rsid w:val="00DE1F55"/>
    <w:rsid w:val="00DE278B"/>
    <w:rsid w:val="00DE6713"/>
    <w:rsid w:val="00DF7043"/>
    <w:rsid w:val="00DF7A52"/>
    <w:rsid w:val="00E040A1"/>
    <w:rsid w:val="00E114C3"/>
    <w:rsid w:val="00E135B1"/>
    <w:rsid w:val="00E20F74"/>
    <w:rsid w:val="00E21740"/>
    <w:rsid w:val="00E227D0"/>
    <w:rsid w:val="00E24F2A"/>
    <w:rsid w:val="00E2527C"/>
    <w:rsid w:val="00E25414"/>
    <w:rsid w:val="00E263D4"/>
    <w:rsid w:val="00E26575"/>
    <w:rsid w:val="00E32A2C"/>
    <w:rsid w:val="00E36C83"/>
    <w:rsid w:val="00E418C0"/>
    <w:rsid w:val="00E43494"/>
    <w:rsid w:val="00E45290"/>
    <w:rsid w:val="00E60102"/>
    <w:rsid w:val="00E607B8"/>
    <w:rsid w:val="00E63934"/>
    <w:rsid w:val="00E66491"/>
    <w:rsid w:val="00E67A8D"/>
    <w:rsid w:val="00E82D7B"/>
    <w:rsid w:val="00E85438"/>
    <w:rsid w:val="00E873F3"/>
    <w:rsid w:val="00E93878"/>
    <w:rsid w:val="00E97B71"/>
    <w:rsid w:val="00EA22EE"/>
    <w:rsid w:val="00EB4F94"/>
    <w:rsid w:val="00EB5294"/>
    <w:rsid w:val="00EC1D9C"/>
    <w:rsid w:val="00ED0743"/>
    <w:rsid w:val="00ED1F90"/>
    <w:rsid w:val="00ED7502"/>
    <w:rsid w:val="00EE156A"/>
    <w:rsid w:val="00EF0F48"/>
    <w:rsid w:val="00EF2C4B"/>
    <w:rsid w:val="00EF5129"/>
    <w:rsid w:val="00F038BE"/>
    <w:rsid w:val="00F03B4D"/>
    <w:rsid w:val="00F04555"/>
    <w:rsid w:val="00F05403"/>
    <w:rsid w:val="00F068AE"/>
    <w:rsid w:val="00F239A6"/>
    <w:rsid w:val="00F269A2"/>
    <w:rsid w:val="00F41DEC"/>
    <w:rsid w:val="00F4651D"/>
    <w:rsid w:val="00F62077"/>
    <w:rsid w:val="00F630C6"/>
    <w:rsid w:val="00F6592D"/>
    <w:rsid w:val="00F66ABD"/>
    <w:rsid w:val="00F67C3A"/>
    <w:rsid w:val="00F71A5C"/>
    <w:rsid w:val="00F71AC2"/>
    <w:rsid w:val="00F71B72"/>
    <w:rsid w:val="00F735E5"/>
    <w:rsid w:val="00F76930"/>
    <w:rsid w:val="00F80D51"/>
    <w:rsid w:val="00F8227B"/>
    <w:rsid w:val="00F83F12"/>
    <w:rsid w:val="00F85B2F"/>
    <w:rsid w:val="00F923DA"/>
    <w:rsid w:val="00F92E9F"/>
    <w:rsid w:val="00F93BF8"/>
    <w:rsid w:val="00F9547F"/>
    <w:rsid w:val="00F962A0"/>
    <w:rsid w:val="00F97429"/>
    <w:rsid w:val="00F97DDA"/>
    <w:rsid w:val="00FA0B1B"/>
    <w:rsid w:val="00FA4058"/>
    <w:rsid w:val="00FA4D3A"/>
    <w:rsid w:val="00FA754B"/>
    <w:rsid w:val="00FB09DA"/>
    <w:rsid w:val="00FB4219"/>
    <w:rsid w:val="00FB49AA"/>
    <w:rsid w:val="00FD1D93"/>
    <w:rsid w:val="00FD4D8B"/>
    <w:rsid w:val="00FD5D35"/>
    <w:rsid w:val="00FE16B9"/>
    <w:rsid w:val="00FE190B"/>
    <w:rsid w:val="00FE2D58"/>
    <w:rsid w:val="00FE5F5B"/>
    <w:rsid w:val="00FF2479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F"/>
    <w:pPr>
      <w:shd w:val="clear" w:color="auto" w:fill="FFFFFF"/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B2071F"/>
    <w:pPr>
      <w:keepNext/>
      <w:numPr>
        <w:numId w:val="1"/>
      </w:numPr>
      <w:spacing w:after="240"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B2071F"/>
    <w:pPr>
      <w:keepNext/>
      <w:numPr>
        <w:ilvl w:val="1"/>
        <w:numId w:val="1"/>
      </w:numPr>
      <w:spacing w:after="240" w:line="360" w:lineRule="exac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2071F"/>
    <w:pPr>
      <w:keepNext/>
      <w:numPr>
        <w:ilvl w:val="2"/>
        <w:numId w:val="1"/>
      </w:numPr>
      <w:spacing w:line="360" w:lineRule="exact"/>
      <w:ind w:firstLine="720"/>
      <w:jc w:val="both"/>
      <w:outlineLvl w:val="2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B2071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qFormat/>
    <w:rsid w:val="00B2071F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qFormat/>
    <w:rsid w:val="00B2071F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3">
    <w:name w:val="Основной текст с отступом Знак"/>
    <w:qFormat/>
    <w:rsid w:val="00B2071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1">
    <w:name w:val="Основной текст с отступом 2 Знак"/>
    <w:qFormat/>
    <w:rsid w:val="00B2071F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Знак"/>
    <w:qFormat/>
    <w:rsid w:val="00B2071F"/>
    <w:rPr>
      <w:rFonts w:ascii="Arial" w:eastAsia="Times New Roman" w:hAnsi="Arial" w:cs="Arial"/>
      <w:b/>
      <w:bCs/>
      <w:i/>
      <w:iCs/>
      <w:color w:val="000000"/>
      <w:sz w:val="28"/>
      <w:szCs w:val="16"/>
      <w:lang w:eastAsia="ru-RU"/>
    </w:rPr>
  </w:style>
  <w:style w:type="character" w:customStyle="1" w:styleId="31">
    <w:name w:val="Основной текст с отступом 3 Знак"/>
    <w:qFormat/>
    <w:rsid w:val="00B2071F"/>
    <w:rPr>
      <w:rFonts w:ascii="Times New Roman" w:eastAsia="Times New Roman" w:hAnsi="Times New Roman" w:cs="Times New Roman"/>
      <w:iCs/>
      <w:sz w:val="20"/>
      <w:szCs w:val="26"/>
      <w:lang w:eastAsia="ru-RU"/>
    </w:rPr>
  </w:style>
  <w:style w:type="character" w:customStyle="1" w:styleId="a5">
    <w:name w:val="Верхний колонтитул Знак"/>
    <w:qFormat/>
    <w:rsid w:val="00B2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2071F"/>
  </w:style>
  <w:style w:type="character" w:customStyle="1" w:styleId="32">
    <w:name w:val="Основной текст 3 Знак"/>
    <w:qFormat/>
    <w:rsid w:val="00B2071F"/>
    <w:rPr>
      <w:rFonts w:ascii="Arial" w:eastAsia="Times New Roman" w:hAnsi="Arial" w:cs="Arial"/>
      <w:b/>
      <w:bCs/>
      <w:color w:val="000000"/>
      <w:sz w:val="28"/>
      <w:szCs w:val="16"/>
      <w:lang w:eastAsia="ru-RU"/>
    </w:rPr>
  </w:style>
  <w:style w:type="character" w:customStyle="1" w:styleId="22">
    <w:name w:val="Основной текст 2 Знак"/>
    <w:qFormat/>
    <w:rsid w:val="00B20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qFormat/>
    <w:rsid w:val="00B207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Текст сноски Знак"/>
    <w:qFormat/>
    <w:rsid w:val="00B20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qFormat/>
    <w:rsid w:val="00B2071F"/>
    <w:rPr>
      <w:position w:val="20"/>
      <w:sz w:val="13"/>
    </w:rPr>
  </w:style>
  <w:style w:type="character" w:customStyle="1" w:styleId="aa">
    <w:name w:val="Нижний колонтитул Знак"/>
    <w:qFormat/>
    <w:rsid w:val="00B2071F"/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qFormat/>
    <w:rsid w:val="00B2071F"/>
    <w:rPr>
      <w:rFonts w:ascii="Times New Roman" w:hAnsi="Times New Roman" w:cs="Times New Roman"/>
      <w:sz w:val="26"/>
      <w:szCs w:val="26"/>
    </w:rPr>
  </w:style>
  <w:style w:type="character" w:customStyle="1" w:styleId="ab">
    <w:name w:val="Текст выноски Знак"/>
    <w:qFormat/>
    <w:rsid w:val="00B2071F"/>
    <w:rPr>
      <w:rFonts w:ascii="Tahoma" w:eastAsia="Times New Roman" w:hAnsi="Tahoma" w:cs="Tahoma"/>
      <w:sz w:val="16"/>
      <w:szCs w:val="16"/>
    </w:rPr>
  </w:style>
  <w:style w:type="character" w:customStyle="1" w:styleId="14">
    <w:name w:val="Обычный + 14 Знак"/>
    <w:qFormat/>
    <w:rsid w:val="00B207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 Знак1"/>
    <w:qFormat/>
    <w:rsid w:val="00B2071F"/>
    <w:rPr>
      <w:sz w:val="28"/>
      <w:szCs w:val="24"/>
    </w:rPr>
  </w:style>
  <w:style w:type="character" w:customStyle="1" w:styleId="ac">
    <w:name w:val="Знак Знак Знак"/>
    <w:qFormat/>
    <w:rsid w:val="00B2071F"/>
    <w:rPr>
      <w:b/>
      <w:bCs/>
      <w:sz w:val="28"/>
      <w:szCs w:val="24"/>
    </w:rPr>
  </w:style>
  <w:style w:type="character" w:customStyle="1" w:styleId="Heading1Char">
    <w:name w:val="Heading 1 Char"/>
    <w:qFormat/>
    <w:rsid w:val="00B207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qFormat/>
    <w:rsid w:val="00B2071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qFormat/>
    <w:rsid w:val="00B2071F"/>
    <w:rPr>
      <w:rFonts w:ascii="Times New Roman" w:hAnsi="Times New Roman" w:cs="Times New Roman"/>
      <w:color w:val="FF0000"/>
      <w:sz w:val="28"/>
      <w:szCs w:val="28"/>
      <w:lang w:eastAsia="ru-RU"/>
    </w:rPr>
  </w:style>
  <w:style w:type="character" w:customStyle="1" w:styleId="BodyTextIndentChar">
    <w:name w:val="Body Text Indent Char"/>
    <w:qFormat/>
    <w:rsid w:val="00B207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qFormat/>
    <w:rsid w:val="00B2071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qFormat/>
    <w:rsid w:val="00B2071F"/>
    <w:rPr>
      <w:rFonts w:ascii="Arial" w:hAnsi="Arial" w:cs="Arial"/>
      <w:b/>
      <w:bCs/>
      <w:i/>
      <w:iCs/>
      <w:color w:val="000000"/>
      <w:sz w:val="16"/>
      <w:szCs w:val="16"/>
      <w:lang w:eastAsia="ru-RU"/>
    </w:rPr>
  </w:style>
  <w:style w:type="character" w:customStyle="1" w:styleId="BodyTextIndent3Char">
    <w:name w:val="Body Text Indent 3 Char"/>
    <w:qFormat/>
    <w:rsid w:val="00B2071F"/>
    <w:rPr>
      <w:rFonts w:ascii="Times New Roman" w:hAnsi="Times New Roman" w:cs="Times New Roman"/>
      <w:iCs/>
      <w:sz w:val="26"/>
      <w:szCs w:val="26"/>
      <w:lang w:eastAsia="ru-RU"/>
    </w:rPr>
  </w:style>
  <w:style w:type="character" w:customStyle="1" w:styleId="HeaderChar">
    <w:name w:val="Header Char"/>
    <w:qFormat/>
    <w:rsid w:val="00B207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qFormat/>
    <w:rsid w:val="00B2071F"/>
    <w:rPr>
      <w:rFonts w:ascii="Arial" w:hAnsi="Arial" w:cs="Arial"/>
      <w:b/>
      <w:bCs/>
      <w:color w:val="000000"/>
      <w:sz w:val="16"/>
      <w:szCs w:val="16"/>
      <w:lang w:eastAsia="ru-RU"/>
    </w:rPr>
  </w:style>
  <w:style w:type="character" w:customStyle="1" w:styleId="BodyText2Char">
    <w:name w:val="Body Text 2 Char"/>
    <w:qFormat/>
    <w:rsid w:val="00B207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qFormat/>
    <w:rsid w:val="00B2071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нак Знак Знак1"/>
    <w:qFormat/>
    <w:rsid w:val="00B2071F"/>
    <w:rPr>
      <w:rFonts w:cs="Times New Roman"/>
      <w:sz w:val="24"/>
      <w:szCs w:val="24"/>
    </w:rPr>
  </w:style>
  <w:style w:type="character" w:customStyle="1" w:styleId="ad">
    <w:name w:val="Знак Знак Знак"/>
    <w:qFormat/>
    <w:rsid w:val="00B2071F"/>
    <w:rPr>
      <w:rFonts w:cs="Times New Roman"/>
      <w:b/>
      <w:bCs/>
      <w:sz w:val="24"/>
      <w:szCs w:val="24"/>
    </w:rPr>
  </w:style>
  <w:style w:type="character" w:customStyle="1" w:styleId="8">
    <w:name w:val="Знак Знак8"/>
    <w:qFormat/>
    <w:rsid w:val="00B2071F"/>
    <w:rPr>
      <w:b/>
      <w:bCs/>
      <w:sz w:val="30"/>
      <w:szCs w:val="24"/>
      <w:lang w:val="ru-RU" w:eastAsia="ru-RU" w:bidi="ar-SA"/>
    </w:rPr>
  </w:style>
  <w:style w:type="character" w:customStyle="1" w:styleId="FontStyle17">
    <w:name w:val="Font Style17"/>
    <w:qFormat/>
    <w:rsid w:val="00B2071F"/>
    <w:rPr>
      <w:rFonts w:ascii="Times New Roman" w:hAnsi="Times New Roman" w:cs="Times New Roman"/>
      <w:sz w:val="26"/>
      <w:szCs w:val="26"/>
    </w:rPr>
  </w:style>
  <w:style w:type="character" w:styleId="ae">
    <w:name w:val="Hyperlink"/>
    <w:qFormat/>
    <w:rsid w:val="00B2071F"/>
    <w:rPr>
      <w:color w:val="0000FF"/>
      <w:u w:val="single"/>
    </w:rPr>
  </w:style>
  <w:style w:type="character" w:customStyle="1" w:styleId="wmi-callto">
    <w:name w:val="wmi-callto"/>
    <w:basedOn w:val="a0"/>
    <w:qFormat/>
    <w:rsid w:val="00B2071F"/>
  </w:style>
  <w:style w:type="character" w:styleId="af">
    <w:name w:val="annotation reference"/>
    <w:qFormat/>
    <w:rsid w:val="00B2071F"/>
    <w:rPr>
      <w:sz w:val="16"/>
      <w:szCs w:val="16"/>
    </w:rPr>
  </w:style>
  <w:style w:type="character" w:customStyle="1" w:styleId="af0">
    <w:name w:val="Основной текст_"/>
    <w:qFormat/>
    <w:rsid w:val="00B2071F"/>
    <w:rPr>
      <w:rFonts w:ascii="Sylfaen" w:eastAsia="Sylfaen" w:hAnsi="Sylfaen" w:cs="Sylfaen"/>
      <w:sz w:val="27"/>
      <w:szCs w:val="27"/>
      <w:highlight w:val="white"/>
    </w:rPr>
  </w:style>
  <w:style w:type="character" w:customStyle="1" w:styleId="WWCharLFO5LVL1">
    <w:name w:val="WW_CharLFO5LVL1"/>
    <w:qFormat/>
    <w:rsid w:val="00B2071F"/>
    <w:rPr>
      <w:rFonts w:ascii="Arial" w:hAnsi="Arial"/>
    </w:rPr>
  </w:style>
  <w:style w:type="character" w:customStyle="1" w:styleId="WWCharLFO5LVL2">
    <w:name w:val="WW_CharLFO5LVL2"/>
    <w:qFormat/>
    <w:rsid w:val="00B2071F"/>
    <w:rPr>
      <w:rFonts w:ascii="Courier New" w:hAnsi="Courier New" w:cs="Courier New"/>
    </w:rPr>
  </w:style>
  <w:style w:type="character" w:customStyle="1" w:styleId="WWCharLFO5LVL3">
    <w:name w:val="WW_CharLFO5LVL3"/>
    <w:qFormat/>
    <w:rsid w:val="00B2071F"/>
    <w:rPr>
      <w:rFonts w:ascii="Wingdings" w:hAnsi="Wingdings"/>
    </w:rPr>
  </w:style>
  <w:style w:type="character" w:customStyle="1" w:styleId="WWCharLFO5LVL4">
    <w:name w:val="WW_CharLFO5LVL4"/>
    <w:qFormat/>
    <w:rsid w:val="00B2071F"/>
    <w:rPr>
      <w:rFonts w:ascii="Symbol" w:hAnsi="Symbol"/>
    </w:rPr>
  </w:style>
  <w:style w:type="character" w:customStyle="1" w:styleId="WWCharLFO5LVL5">
    <w:name w:val="WW_CharLFO5LVL5"/>
    <w:qFormat/>
    <w:rsid w:val="00B2071F"/>
    <w:rPr>
      <w:rFonts w:ascii="Courier New" w:hAnsi="Courier New" w:cs="Courier New"/>
    </w:rPr>
  </w:style>
  <w:style w:type="character" w:customStyle="1" w:styleId="WWCharLFO5LVL6">
    <w:name w:val="WW_CharLFO5LVL6"/>
    <w:qFormat/>
    <w:rsid w:val="00B2071F"/>
    <w:rPr>
      <w:rFonts w:ascii="Wingdings" w:hAnsi="Wingdings"/>
    </w:rPr>
  </w:style>
  <w:style w:type="character" w:customStyle="1" w:styleId="WWCharLFO5LVL7">
    <w:name w:val="WW_CharLFO5LVL7"/>
    <w:qFormat/>
    <w:rsid w:val="00B2071F"/>
    <w:rPr>
      <w:rFonts w:ascii="Symbol" w:hAnsi="Symbol"/>
    </w:rPr>
  </w:style>
  <w:style w:type="character" w:customStyle="1" w:styleId="WWCharLFO5LVL8">
    <w:name w:val="WW_CharLFO5LVL8"/>
    <w:qFormat/>
    <w:rsid w:val="00B2071F"/>
    <w:rPr>
      <w:rFonts w:ascii="Courier New" w:hAnsi="Courier New" w:cs="Courier New"/>
    </w:rPr>
  </w:style>
  <w:style w:type="character" w:customStyle="1" w:styleId="WWCharLFO5LVL9">
    <w:name w:val="WW_CharLFO5LVL9"/>
    <w:qFormat/>
    <w:rsid w:val="00B2071F"/>
    <w:rPr>
      <w:rFonts w:ascii="Wingdings" w:hAnsi="Wingdings"/>
    </w:rPr>
  </w:style>
  <w:style w:type="character" w:customStyle="1" w:styleId="WWCharLFO6LVL1">
    <w:name w:val="WW_CharLFO6LVL1"/>
    <w:qFormat/>
    <w:rsid w:val="00B2071F"/>
    <w:rPr>
      <w:rFonts w:ascii="Arial" w:hAnsi="Arial"/>
    </w:rPr>
  </w:style>
  <w:style w:type="character" w:customStyle="1" w:styleId="WWCharLFO6LVL2">
    <w:name w:val="WW_CharLFO6LVL2"/>
    <w:qFormat/>
    <w:rsid w:val="00B2071F"/>
    <w:rPr>
      <w:rFonts w:ascii="Courier New" w:hAnsi="Courier New" w:cs="Courier New"/>
    </w:rPr>
  </w:style>
  <w:style w:type="character" w:customStyle="1" w:styleId="WWCharLFO6LVL3">
    <w:name w:val="WW_CharLFO6LVL3"/>
    <w:qFormat/>
    <w:rsid w:val="00B2071F"/>
    <w:rPr>
      <w:rFonts w:ascii="Wingdings" w:hAnsi="Wingdings"/>
    </w:rPr>
  </w:style>
  <w:style w:type="character" w:customStyle="1" w:styleId="WWCharLFO6LVL4">
    <w:name w:val="WW_CharLFO6LVL4"/>
    <w:qFormat/>
    <w:rsid w:val="00B2071F"/>
    <w:rPr>
      <w:rFonts w:ascii="Symbol" w:hAnsi="Symbol"/>
    </w:rPr>
  </w:style>
  <w:style w:type="character" w:customStyle="1" w:styleId="WWCharLFO6LVL5">
    <w:name w:val="WW_CharLFO6LVL5"/>
    <w:qFormat/>
    <w:rsid w:val="00B2071F"/>
    <w:rPr>
      <w:rFonts w:ascii="Courier New" w:hAnsi="Courier New" w:cs="Courier New"/>
    </w:rPr>
  </w:style>
  <w:style w:type="character" w:customStyle="1" w:styleId="WWCharLFO6LVL6">
    <w:name w:val="WW_CharLFO6LVL6"/>
    <w:qFormat/>
    <w:rsid w:val="00B2071F"/>
    <w:rPr>
      <w:rFonts w:ascii="Wingdings" w:hAnsi="Wingdings"/>
    </w:rPr>
  </w:style>
  <w:style w:type="character" w:customStyle="1" w:styleId="WWCharLFO6LVL7">
    <w:name w:val="WW_CharLFO6LVL7"/>
    <w:qFormat/>
    <w:rsid w:val="00B2071F"/>
    <w:rPr>
      <w:rFonts w:ascii="Symbol" w:hAnsi="Symbol"/>
    </w:rPr>
  </w:style>
  <w:style w:type="character" w:customStyle="1" w:styleId="WWCharLFO6LVL8">
    <w:name w:val="WW_CharLFO6LVL8"/>
    <w:qFormat/>
    <w:rsid w:val="00B2071F"/>
    <w:rPr>
      <w:rFonts w:ascii="Courier New" w:hAnsi="Courier New" w:cs="Courier New"/>
    </w:rPr>
  </w:style>
  <w:style w:type="character" w:customStyle="1" w:styleId="WWCharLFO6LVL9">
    <w:name w:val="WW_CharLFO6LVL9"/>
    <w:qFormat/>
    <w:rsid w:val="00B2071F"/>
    <w:rPr>
      <w:rFonts w:ascii="Wingdings" w:hAnsi="Wingdings"/>
    </w:rPr>
  </w:style>
  <w:style w:type="character" w:customStyle="1" w:styleId="WWCharLFO7LVL1">
    <w:name w:val="WW_CharLFO7LVL1"/>
    <w:qFormat/>
    <w:rsid w:val="00B2071F"/>
    <w:rPr>
      <w:rFonts w:ascii="Arial" w:hAnsi="Arial"/>
    </w:rPr>
  </w:style>
  <w:style w:type="character" w:customStyle="1" w:styleId="WWCharLFO7LVL2">
    <w:name w:val="WW_CharLFO7LVL2"/>
    <w:qFormat/>
    <w:rsid w:val="00B2071F"/>
    <w:rPr>
      <w:rFonts w:ascii="Courier New" w:hAnsi="Courier New" w:cs="Courier New"/>
    </w:rPr>
  </w:style>
  <w:style w:type="character" w:customStyle="1" w:styleId="WWCharLFO7LVL3">
    <w:name w:val="WW_CharLFO7LVL3"/>
    <w:qFormat/>
    <w:rsid w:val="00B2071F"/>
    <w:rPr>
      <w:rFonts w:ascii="Wingdings" w:hAnsi="Wingdings"/>
    </w:rPr>
  </w:style>
  <w:style w:type="character" w:customStyle="1" w:styleId="WWCharLFO7LVL4">
    <w:name w:val="WW_CharLFO7LVL4"/>
    <w:qFormat/>
    <w:rsid w:val="00B2071F"/>
    <w:rPr>
      <w:rFonts w:ascii="Symbol" w:hAnsi="Symbol"/>
    </w:rPr>
  </w:style>
  <w:style w:type="character" w:customStyle="1" w:styleId="WWCharLFO7LVL5">
    <w:name w:val="WW_CharLFO7LVL5"/>
    <w:qFormat/>
    <w:rsid w:val="00B2071F"/>
    <w:rPr>
      <w:rFonts w:ascii="Courier New" w:hAnsi="Courier New" w:cs="Courier New"/>
    </w:rPr>
  </w:style>
  <w:style w:type="character" w:customStyle="1" w:styleId="WWCharLFO7LVL6">
    <w:name w:val="WW_CharLFO7LVL6"/>
    <w:qFormat/>
    <w:rsid w:val="00B2071F"/>
    <w:rPr>
      <w:rFonts w:ascii="Wingdings" w:hAnsi="Wingdings"/>
    </w:rPr>
  </w:style>
  <w:style w:type="character" w:customStyle="1" w:styleId="WWCharLFO7LVL7">
    <w:name w:val="WW_CharLFO7LVL7"/>
    <w:qFormat/>
    <w:rsid w:val="00B2071F"/>
    <w:rPr>
      <w:rFonts w:ascii="Symbol" w:hAnsi="Symbol"/>
    </w:rPr>
  </w:style>
  <w:style w:type="character" w:customStyle="1" w:styleId="WWCharLFO7LVL8">
    <w:name w:val="WW_CharLFO7LVL8"/>
    <w:qFormat/>
    <w:rsid w:val="00B2071F"/>
    <w:rPr>
      <w:rFonts w:ascii="Courier New" w:hAnsi="Courier New" w:cs="Courier New"/>
    </w:rPr>
  </w:style>
  <w:style w:type="character" w:customStyle="1" w:styleId="WWCharLFO7LVL9">
    <w:name w:val="WW_CharLFO7LVL9"/>
    <w:qFormat/>
    <w:rsid w:val="00B2071F"/>
    <w:rPr>
      <w:rFonts w:ascii="Wingdings" w:hAnsi="Wingdings"/>
    </w:rPr>
  </w:style>
  <w:style w:type="character" w:customStyle="1" w:styleId="af1">
    <w:name w:val="Символ сноски"/>
    <w:qFormat/>
    <w:rsid w:val="00B2071F"/>
  </w:style>
  <w:style w:type="character" w:customStyle="1" w:styleId="af2">
    <w:name w:val="Символ нумерации"/>
    <w:qFormat/>
    <w:rsid w:val="00B2071F"/>
    <w:rPr>
      <w:rFonts w:ascii="Arial" w:hAnsi="Arial"/>
      <w:b/>
      <w:bCs/>
      <w:sz w:val="26"/>
      <w:szCs w:val="26"/>
    </w:rPr>
  </w:style>
  <w:style w:type="paragraph" w:customStyle="1" w:styleId="af3">
    <w:name w:val="Заголовок"/>
    <w:basedOn w:val="a"/>
    <w:next w:val="af4"/>
    <w:qFormat/>
    <w:rsid w:val="00B2071F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f4">
    <w:name w:val="Body Text"/>
    <w:basedOn w:val="a"/>
    <w:rsid w:val="00B2071F"/>
    <w:pPr>
      <w:jc w:val="center"/>
    </w:pPr>
    <w:rPr>
      <w:rFonts w:ascii="Arial" w:hAnsi="Arial" w:cs="Arial"/>
      <w:b/>
      <w:bCs/>
      <w:i/>
      <w:iCs/>
      <w:color w:val="000000"/>
      <w:sz w:val="28"/>
      <w:szCs w:val="16"/>
    </w:rPr>
  </w:style>
  <w:style w:type="paragraph" w:styleId="af5">
    <w:name w:val="Body Text Indent"/>
    <w:basedOn w:val="a"/>
    <w:rsid w:val="00B2071F"/>
    <w:pPr>
      <w:ind w:firstLine="720"/>
      <w:jc w:val="both"/>
    </w:pPr>
    <w:rPr>
      <w:sz w:val="30"/>
    </w:rPr>
  </w:style>
  <w:style w:type="paragraph" w:styleId="23">
    <w:name w:val="Body Text Indent 2"/>
    <w:basedOn w:val="a"/>
    <w:qFormat/>
    <w:rsid w:val="00B2071F"/>
    <w:pPr>
      <w:ind w:firstLine="720"/>
      <w:jc w:val="both"/>
    </w:pPr>
    <w:rPr>
      <w:b/>
      <w:bCs/>
      <w:sz w:val="30"/>
    </w:rPr>
  </w:style>
  <w:style w:type="paragraph" w:styleId="33">
    <w:name w:val="Body Text Indent 3"/>
    <w:basedOn w:val="a"/>
    <w:qFormat/>
    <w:rsid w:val="00B2071F"/>
    <w:pPr>
      <w:ind w:firstLine="249"/>
      <w:jc w:val="both"/>
    </w:pPr>
    <w:rPr>
      <w:iCs/>
      <w:sz w:val="20"/>
      <w:szCs w:val="26"/>
      <w:highlight w:val="white"/>
    </w:rPr>
  </w:style>
  <w:style w:type="paragraph" w:styleId="af6">
    <w:name w:val="header"/>
    <w:basedOn w:val="a"/>
    <w:rsid w:val="00B2071F"/>
    <w:pPr>
      <w:tabs>
        <w:tab w:val="center" w:pos="4677"/>
        <w:tab w:val="right" w:pos="9355"/>
      </w:tabs>
    </w:pPr>
  </w:style>
  <w:style w:type="paragraph" w:styleId="34">
    <w:name w:val="Body Text 3"/>
    <w:basedOn w:val="a"/>
    <w:qFormat/>
    <w:rsid w:val="00B2071F"/>
    <w:rPr>
      <w:rFonts w:ascii="Arial" w:hAnsi="Arial" w:cs="Arial"/>
      <w:b/>
      <w:bCs/>
      <w:color w:val="000000"/>
      <w:sz w:val="28"/>
      <w:szCs w:val="16"/>
    </w:rPr>
  </w:style>
  <w:style w:type="paragraph" w:customStyle="1" w:styleId="LO-Normal">
    <w:name w:val="LO-Normal"/>
    <w:qFormat/>
    <w:rsid w:val="00B2071F"/>
    <w:pPr>
      <w:shd w:val="clear" w:color="auto" w:fill="FFFFFF"/>
      <w:suppressAutoHyphens/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24">
    <w:name w:val="Body Text 2"/>
    <w:basedOn w:val="a"/>
    <w:qFormat/>
    <w:rsid w:val="00B2071F"/>
    <w:pPr>
      <w:jc w:val="center"/>
    </w:pPr>
    <w:rPr>
      <w:sz w:val="28"/>
    </w:rPr>
  </w:style>
  <w:style w:type="paragraph" w:styleId="af7">
    <w:name w:val="caption"/>
    <w:basedOn w:val="a"/>
    <w:qFormat/>
    <w:rsid w:val="00B2071F"/>
    <w:pPr>
      <w:spacing w:after="240"/>
      <w:jc w:val="center"/>
    </w:pPr>
    <w:rPr>
      <w:b/>
      <w:bCs/>
      <w:sz w:val="28"/>
    </w:rPr>
  </w:style>
  <w:style w:type="paragraph" w:styleId="af8">
    <w:name w:val="Normal (Web)"/>
    <w:basedOn w:val="a"/>
    <w:qFormat/>
    <w:rsid w:val="00B2071F"/>
    <w:pPr>
      <w:spacing w:before="100" w:after="100"/>
    </w:pPr>
  </w:style>
  <w:style w:type="paragraph" w:styleId="af9">
    <w:name w:val="footnote text"/>
    <w:basedOn w:val="a"/>
    <w:qFormat/>
    <w:rsid w:val="00B2071F"/>
    <w:rPr>
      <w:sz w:val="20"/>
      <w:szCs w:val="20"/>
    </w:rPr>
  </w:style>
  <w:style w:type="paragraph" w:styleId="afa">
    <w:name w:val="List Paragraph"/>
    <w:basedOn w:val="a"/>
    <w:link w:val="afb"/>
    <w:uiPriority w:val="34"/>
    <w:qFormat/>
    <w:rsid w:val="00B2071F"/>
    <w:pPr>
      <w:ind w:left="708"/>
    </w:pPr>
    <w:rPr>
      <w:rFonts w:eastAsia="Calibri"/>
    </w:rPr>
  </w:style>
  <w:style w:type="paragraph" w:customStyle="1" w:styleId="ConsPlusNormal">
    <w:name w:val="ConsPlusNormal"/>
    <w:qFormat/>
    <w:rsid w:val="00B2071F"/>
    <w:pPr>
      <w:widowControl w:val="0"/>
      <w:shd w:val="clear" w:color="auto" w:fill="FFFFFF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afc">
    <w:name w:val="footer"/>
    <w:basedOn w:val="a"/>
    <w:rsid w:val="00B2071F"/>
    <w:pPr>
      <w:tabs>
        <w:tab w:val="center" w:pos="4677"/>
        <w:tab w:val="right" w:pos="9355"/>
      </w:tabs>
    </w:pPr>
  </w:style>
  <w:style w:type="paragraph" w:customStyle="1" w:styleId="5">
    <w:name w:val="Знак5 Знак Знак Знак"/>
    <w:basedOn w:val="a"/>
    <w:qFormat/>
    <w:rsid w:val="00B207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qFormat/>
    <w:rsid w:val="00B207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2071F"/>
    <w:pPr>
      <w:shd w:val="clear" w:color="auto" w:fill="FFFFFF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140">
    <w:name w:val="Обычный + 14"/>
    <w:basedOn w:val="af9"/>
    <w:qFormat/>
    <w:rsid w:val="00B2071F"/>
    <w:pPr>
      <w:jc w:val="both"/>
    </w:pPr>
    <w:rPr>
      <w:sz w:val="28"/>
      <w:szCs w:val="28"/>
    </w:rPr>
  </w:style>
  <w:style w:type="paragraph" w:customStyle="1" w:styleId="141">
    <w:name w:val="Обычный + 14 пт"/>
    <w:basedOn w:val="a"/>
    <w:qFormat/>
    <w:rsid w:val="00B2071F"/>
    <w:pPr>
      <w:ind w:firstLine="720"/>
      <w:jc w:val="both"/>
    </w:pPr>
    <w:rPr>
      <w:sz w:val="28"/>
      <w:szCs w:val="28"/>
    </w:rPr>
  </w:style>
  <w:style w:type="paragraph" w:customStyle="1" w:styleId="13">
    <w:name w:val="Обычный1"/>
    <w:qFormat/>
    <w:rsid w:val="00B2071F"/>
    <w:pPr>
      <w:shd w:val="clear" w:color="auto" w:fill="FFFFFF"/>
      <w:suppressAutoHyphens/>
      <w:spacing w:line="288" w:lineRule="auto"/>
      <w:ind w:firstLine="567"/>
      <w:jc w:val="both"/>
    </w:pPr>
    <w:rPr>
      <w:rFonts w:ascii="Arial" w:hAnsi="Arial"/>
      <w:sz w:val="22"/>
    </w:rPr>
  </w:style>
  <w:style w:type="paragraph" w:customStyle="1" w:styleId="50">
    <w:name w:val="Знак5 Знак Знак Знак"/>
    <w:basedOn w:val="a"/>
    <w:qFormat/>
    <w:rsid w:val="00B207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qFormat/>
    <w:rsid w:val="00B2071F"/>
    <w:pPr>
      <w:widowControl w:val="0"/>
      <w:autoSpaceDE w:val="0"/>
      <w:spacing w:line="482" w:lineRule="exact"/>
      <w:ind w:firstLine="698"/>
      <w:jc w:val="both"/>
    </w:pPr>
  </w:style>
  <w:style w:type="paragraph" w:customStyle="1" w:styleId="Style14">
    <w:name w:val="Style14"/>
    <w:basedOn w:val="a"/>
    <w:qFormat/>
    <w:rsid w:val="00B2071F"/>
    <w:pPr>
      <w:widowControl w:val="0"/>
      <w:autoSpaceDE w:val="0"/>
      <w:spacing w:line="479" w:lineRule="exact"/>
      <w:ind w:firstLine="533"/>
      <w:jc w:val="both"/>
    </w:pPr>
  </w:style>
  <w:style w:type="paragraph" w:customStyle="1" w:styleId="afe">
    <w:name w:val="Стиль"/>
    <w:basedOn w:val="a"/>
    <w:qFormat/>
    <w:rsid w:val="00B2071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qFormat/>
    <w:rsid w:val="00B2071F"/>
    <w:pPr>
      <w:widowControl w:val="0"/>
      <w:shd w:val="clear" w:color="auto" w:fill="FFFFFF"/>
      <w:suppressAutoHyphens/>
      <w:autoSpaceDE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">
    <w:name w:val="Нормальный"/>
    <w:qFormat/>
    <w:rsid w:val="00B2071F"/>
    <w:pPr>
      <w:widowControl w:val="0"/>
      <w:shd w:val="clear" w:color="auto" w:fill="FFFFFF"/>
      <w:suppressAutoHyphens/>
    </w:pPr>
    <w:rPr>
      <w:rFonts w:ascii="Times New Roman" w:eastAsia="Times New Roman" w:hAnsi="Times New Roman"/>
    </w:rPr>
  </w:style>
  <w:style w:type="paragraph" w:customStyle="1" w:styleId="E">
    <w:name w:val="E"/>
    <w:basedOn w:val="a"/>
    <w:qFormat/>
    <w:rsid w:val="00B2071F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"/>
    <w:basedOn w:val="a"/>
    <w:qFormat/>
    <w:rsid w:val="00B2071F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 Знак Знак Знак"/>
    <w:basedOn w:val="a"/>
    <w:qFormat/>
    <w:rsid w:val="00B2071F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qFormat/>
    <w:rsid w:val="00B2071F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B207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"/>
    <w:qFormat/>
    <w:rsid w:val="00B2071F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qFormat/>
    <w:rsid w:val="00B2071F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styleId="aff4">
    <w:name w:val="annotation text"/>
    <w:basedOn w:val="a"/>
    <w:qFormat/>
    <w:rsid w:val="00B2071F"/>
    <w:rPr>
      <w:sz w:val="20"/>
      <w:szCs w:val="20"/>
    </w:rPr>
  </w:style>
  <w:style w:type="paragraph" w:styleId="aff5">
    <w:name w:val="annotation subject"/>
    <w:basedOn w:val="aff4"/>
    <w:next w:val="aff4"/>
    <w:qFormat/>
    <w:rsid w:val="00B2071F"/>
    <w:rPr>
      <w:b/>
      <w:bCs/>
    </w:rPr>
  </w:style>
  <w:style w:type="paragraph" w:customStyle="1" w:styleId="16">
    <w:name w:val="Основной текст1"/>
    <w:basedOn w:val="a"/>
    <w:qFormat/>
    <w:rsid w:val="00B2071F"/>
    <w:pPr>
      <w:widowControl w:val="0"/>
      <w:spacing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aff6">
    <w:name w:val="Содержимое врезки"/>
    <w:basedOn w:val="a"/>
    <w:qFormat/>
    <w:rsid w:val="00B2071F"/>
  </w:style>
  <w:style w:type="paragraph" w:customStyle="1" w:styleId="western">
    <w:name w:val="western"/>
    <w:basedOn w:val="a"/>
    <w:rsid w:val="002E4E5F"/>
    <w:pPr>
      <w:suppressAutoHyphens w:val="0"/>
      <w:spacing w:before="100" w:beforeAutospacing="1" w:after="142" w:line="276" w:lineRule="auto"/>
    </w:pPr>
  </w:style>
  <w:style w:type="paragraph" w:customStyle="1" w:styleId="cf7a747987be32b5western">
    <w:name w:val="cf7a747987be32b5western"/>
    <w:basedOn w:val="a"/>
    <w:rsid w:val="00A80CC6"/>
    <w:pPr>
      <w:shd w:val="clear" w:color="auto" w:fill="auto"/>
      <w:suppressAutoHyphens w:val="0"/>
      <w:spacing w:before="100" w:beforeAutospacing="1" w:after="100" w:afterAutospacing="1"/>
    </w:pPr>
  </w:style>
  <w:style w:type="paragraph" w:customStyle="1" w:styleId="Standard">
    <w:name w:val="Standard"/>
    <w:rsid w:val="00354F7F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f7">
    <w:name w:val="No Spacing"/>
    <w:aliases w:val="Мой,основа"/>
    <w:link w:val="aff8"/>
    <w:uiPriority w:val="1"/>
    <w:qFormat/>
    <w:rsid w:val="00911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Без интервала Знак"/>
    <w:aliases w:val="Мой Знак,основа Знак"/>
    <w:link w:val="aff7"/>
    <w:uiPriority w:val="1"/>
    <w:rsid w:val="009112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5702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msobodytextindent2mrcssattr">
    <w:name w:val="msobodytextindent2_mr_css_attr"/>
    <w:basedOn w:val="a"/>
    <w:rsid w:val="00FF2479"/>
    <w:pPr>
      <w:shd w:val="clear" w:color="auto" w:fill="auto"/>
      <w:suppressAutoHyphens w:val="0"/>
      <w:spacing w:before="100" w:beforeAutospacing="1" w:after="100" w:afterAutospacing="1"/>
    </w:pPr>
  </w:style>
  <w:style w:type="paragraph" w:customStyle="1" w:styleId="aff9">
    <w:name w:val="Леша"/>
    <w:basedOn w:val="a"/>
    <w:rsid w:val="00A54BDF"/>
    <w:pPr>
      <w:shd w:val="clear" w:color="auto" w:fill="auto"/>
      <w:suppressAutoHyphens w:val="0"/>
      <w:jc w:val="both"/>
    </w:pPr>
    <w:rPr>
      <w:b/>
      <w:sz w:val="28"/>
      <w:szCs w:val="28"/>
    </w:rPr>
  </w:style>
  <w:style w:type="character" w:customStyle="1" w:styleId="afb">
    <w:name w:val="Абзац списка Знак"/>
    <w:basedOn w:val="a0"/>
    <w:link w:val="afa"/>
    <w:uiPriority w:val="34"/>
    <w:rsid w:val="00C160F8"/>
    <w:rPr>
      <w:rFonts w:ascii="Times New Roman" w:hAnsi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EF44-911A-4A4B-90E9-03A79A0D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19</Pages>
  <Words>8821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58990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Anatoliy.Safronov</dc:creator>
  <cp:lastModifiedBy>user</cp:lastModifiedBy>
  <cp:revision>311</cp:revision>
  <cp:lastPrinted>2024-05-17T13:32:00Z</cp:lastPrinted>
  <dcterms:created xsi:type="dcterms:W3CDTF">2024-01-23T03:33:00Z</dcterms:created>
  <dcterms:modified xsi:type="dcterms:W3CDTF">2024-05-17T13:34:00Z</dcterms:modified>
  <dc:language>ru-RU</dc:language>
</cp:coreProperties>
</file>