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0</wp:posOffset>
            </wp:positionV>
            <wp:extent cx="495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9" y="21086"/>
                <wp:lineTo x="20769" y="0"/>
                <wp:lineTo x="0" y="0"/>
              </wp:wrapPolygon>
            </wp:wrapTight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AB4EF6" w:rsidRPr="00FC7575" w:rsidRDefault="00B127F8" w:rsidP="00AB4E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FC7575" w:rsidRDefault="00AB4EF6" w:rsidP="00AB4EF6">
      <w:pPr>
        <w:jc w:val="center"/>
        <w:rPr>
          <w:bCs/>
          <w:color w:val="000000"/>
          <w:sz w:val="28"/>
          <w:szCs w:val="28"/>
        </w:rPr>
      </w:pPr>
      <w:r w:rsidRPr="00FC7575">
        <w:rPr>
          <w:bCs/>
          <w:color w:val="000000"/>
          <w:sz w:val="28"/>
          <w:szCs w:val="28"/>
        </w:rPr>
        <w:t>РЕСПУБЛИКА КАРЕЛИЯ</w:t>
      </w:r>
    </w:p>
    <w:p w:rsidR="00AB4EF6" w:rsidRPr="00B127F8" w:rsidRDefault="00466F80" w:rsidP="00AB4EF6">
      <w:pPr>
        <w:jc w:val="center"/>
        <w:rPr>
          <w:b/>
          <w:bCs/>
          <w:color w:val="000000"/>
          <w:sz w:val="28"/>
          <w:szCs w:val="28"/>
        </w:rPr>
      </w:pPr>
      <w:r w:rsidRPr="00B127F8">
        <w:rPr>
          <w:b/>
          <w:bCs/>
          <w:color w:val="000000"/>
          <w:sz w:val="28"/>
          <w:szCs w:val="28"/>
        </w:rPr>
        <w:t xml:space="preserve">СОВЕТ </w:t>
      </w:r>
      <w:r w:rsidR="00AB4EF6" w:rsidRPr="00B127F8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0A1AD6" w:rsidRDefault="00AB4EF6" w:rsidP="00AB4EF6">
      <w:pPr>
        <w:jc w:val="center"/>
        <w:rPr>
          <w:sz w:val="28"/>
          <w:szCs w:val="28"/>
        </w:rPr>
      </w:pPr>
    </w:p>
    <w:p w:rsidR="00AB4EF6" w:rsidRPr="000A1AD6" w:rsidRDefault="00AB4EF6" w:rsidP="00AB4EF6">
      <w:pPr>
        <w:rPr>
          <w:sz w:val="28"/>
          <w:szCs w:val="28"/>
        </w:rPr>
      </w:pPr>
    </w:p>
    <w:p w:rsidR="00AB4EF6" w:rsidRPr="000A1AD6" w:rsidRDefault="00D97BDE" w:rsidP="00AB4EF6">
      <w:pPr>
        <w:rPr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 w:rsidR="00466F80" w:rsidRPr="00466F80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сессия</w:t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  <w:t xml:space="preserve">     </w:t>
      </w:r>
      <w:r w:rsidR="00585FAE" w:rsidRPr="000A1AD6">
        <w:rPr>
          <w:sz w:val="28"/>
          <w:szCs w:val="28"/>
        </w:rPr>
        <w:t xml:space="preserve">                                       </w:t>
      </w:r>
      <w:r w:rsidR="00C66CB7" w:rsidRPr="000A1AD6">
        <w:rPr>
          <w:sz w:val="28"/>
          <w:szCs w:val="28"/>
        </w:rPr>
        <w:t xml:space="preserve">            </w:t>
      </w:r>
      <w:r w:rsidRPr="00D97BDE">
        <w:rPr>
          <w:sz w:val="28"/>
          <w:szCs w:val="28"/>
        </w:rPr>
        <w:t xml:space="preserve">     </w:t>
      </w:r>
      <w:r w:rsidR="00C66CB7" w:rsidRPr="000A1AD6">
        <w:rPr>
          <w:sz w:val="28"/>
          <w:szCs w:val="28"/>
        </w:rPr>
        <w:t xml:space="preserve"> </w:t>
      </w:r>
      <w:r w:rsidR="00466F80">
        <w:rPr>
          <w:sz w:val="28"/>
          <w:szCs w:val="28"/>
          <w:lang w:val="en-US"/>
        </w:rPr>
        <w:t>I</w:t>
      </w:r>
      <w:r w:rsidR="00C66CB7" w:rsidRPr="000A1AD6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созыв</w:t>
      </w:r>
    </w:p>
    <w:p w:rsidR="00C66CB7" w:rsidRDefault="00C66CB7" w:rsidP="00AB4EF6">
      <w:pPr>
        <w:rPr>
          <w:sz w:val="28"/>
          <w:szCs w:val="28"/>
        </w:rPr>
      </w:pPr>
    </w:p>
    <w:p w:rsidR="00D97BDE" w:rsidRPr="00B127F8" w:rsidRDefault="00D97BDE" w:rsidP="00D97BDE">
      <w:pPr>
        <w:jc w:val="center"/>
        <w:rPr>
          <w:b/>
          <w:sz w:val="28"/>
          <w:szCs w:val="28"/>
        </w:rPr>
      </w:pPr>
      <w:r w:rsidRPr="00B127F8">
        <w:rPr>
          <w:b/>
          <w:sz w:val="28"/>
          <w:szCs w:val="28"/>
        </w:rPr>
        <w:t>РЕШЕНИЕ</w:t>
      </w:r>
    </w:p>
    <w:p w:rsidR="00D97BDE" w:rsidRPr="000A1AD6" w:rsidRDefault="00D97BDE" w:rsidP="00D97BDE">
      <w:pPr>
        <w:jc w:val="center"/>
        <w:rPr>
          <w:sz w:val="28"/>
          <w:szCs w:val="28"/>
        </w:rPr>
      </w:pPr>
    </w:p>
    <w:p w:rsidR="00C66CB7" w:rsidRPr="00D97BDE" w:rsidRDefault="00540C6C" w:rsidP="00AB4EF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6CB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66C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66CB7">
        <w:rPr>
          <w:sz w:val="28"/>
          <w:szCs w:val="28"/>
        </w:rPr>
        <w:t xml:space="preserve">                                                                                                   </w:t>
      </w:r>
      <w:r w:rsidR="00D97BDE" w:rsidRPr="00D97BDE">
        <w:rPr>
          <w:sz w:val="28"/>
          <w:szCs w:val="28"/>
        </w:rPr>
        <w:t xml:space="preserve">      </w:t>
      </w:r>
      <w:r w:rsidR="00C6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97BDE" w:rsidRPr="00D97BDE">
        <w:rPr>
          <w:sz w:val="28"/>
          <w:szCs w:val="28"/>
        </w:rPr>
        <w:t>272</w:t>
      </w:r>
    </w:p>
    <w:p w:rsidR="00AB4EF6" w:rsidRPr="00FC7575" w:rsidRDefault="00AB4EF6" w:rsidP="00AB4EF6">
      <w:pPr>
        <w:rPr>
          <w:sz w:val="28"/>
          <w:szCs w:val="28"/>
        </w:rPr>
      </w:pPr>
    </w:p>
    <w:p w:rsidR="00C66CB7" w:rsidRPr="00D97BDE" w:rsidRDefault="002E0654" w:rsidP="00A63D4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GoBack"/>
      <w:r w:rsidRPr="00D97BDE">
        <w:rPr>
          <w:b/>
          <w:sz w:val="26"/>
          <w:szCs w:val="26"/>
        </w:rPr>
        <w:t>Об утверждении</w:t>
      </w:r>
      <w:r w:rsidR="00783700" w:rsidRPr="00D97BDE">
        <w:rPr>
          <w:b/>
          <w:sz w:val="26"/>
          <w:szCs w:val="26"/>
        </w:rPr>
        <w:t xml:space="preserve"> </w:t>
      </w:r>
      <w:r w:rsidRPr="00D97BDE">
        <w:rPr>
          <w:b/>
          <w:sz w:val="26"/>
          <w:szCs w:val="26"/>
        </w:rPr>
        <w:t>Порядка</w:t>
      </w:r>
      <w:r w:rsidR="00783700" w:rsidRPr="00D97BDE">
        <w:rPr>
          <w:b/>
          <w:sz w:val="26"/>
          <w:szCs w:val="26"/>
        </w:rPr>
        <w:t xml:space="preserve"> </w:t>
      </w:r>
      <w:r w:rsidRPr="00D97BDE">
        <w:rPr>
          <w:b/>
          <w:sz w:val="26"/>
          <w:szCs w:val="26"/>
        </w:rPr>
        <w:t>определения</w:t>
      </w:r>
      <w:r w:rsidR="00783700" w:rsidRPr="00D97BDE">
        <w:rPr>
          <w:b/>
          <w:sz w:val="26"/>
          <w:szCs w:val="26"/>
        </w:rPr>
        <w:t xml:space="preserve"> </w:t>
      </w:r>
      <w:r w:rsidRPr="00D97BDE">
        <w:rPr>
          <w:b/>
          <w:sz w:val="26"/>
          <w:szCs w:val="26"/>
        </w:rPr>
        <w:t>размера арендной платы за земельные участки, находящиеся в муниципальной</w:t>
      </w:r>
      <w:r w:rsidR="00783700" w:rsidRPr="00D97BDE">
        <w:rPr>
          <w:b/>
          <w:sz w:val="26"/>
          <w:szCs w:val="26"/>
        </w:rPr>
        <w:t xml:space="preserve"> </w:t>
      </w:r>
      <w:r w:rsidR="00416ACC" w:rsidRPr="00D97BDE">
        <w:rPr>
          <w:b/>
          <w:sz w:val="26"/>
          <w:szCs w:val="26"/>
        </w:rPr>
        <w:t xml:space="preserve">собственности </w:t>
      </w:r>
      <w:r w:rsidRPr="00D97BDE">
        <w:rPr>
          <w:b/>
          <w:sz w:val="26"/>
          <w:szCs w:val="26"/>
        </w:rPr>
        <w:t xml:space="preserve">Суоярвского </w:t>
      </w:r>
      <w:r w:rsidR="00783700" w:rsidRPr="00D97BDE">
        <w:rPr>
          <w:b/>
          <w:sz w:val="26"/>
          <w:szCs w:val="26"/>
        </w:rPr>
        <w:t>муниципального округа</w:t>
      </w:r>
      <w:r w:rsidRPr="00D97BDE">
        <w:rPr>
          <w:b/>
          <w:sz w:val="26"/>
          <w:szCs w:val="26"/>
        </w:rPr>
        <w:t>, предостав</w:t>
      </w:r>
      <w:r w:rsidR="00783700" w:rsidRPr="00D97BDE">
        <w:rPr>
          <w:b/>
          <w:sz w:val="26"/>
          <w:szCs w:val="26"/>
        </w:rPr>
        <w:t>ляемые</w:t>
      </w:r>
      <w:r w:rsidRPr="00D97BDE">
        <w:rPr>
          <w:b/>
          <w:sz w:val="26"/>
          <w:szCs w:val="26"/>
        </w:rPr>
        <w:t xml:space="preserve"> в аренду без торгов</w:t>
      </w:r>
    </w:p>
    <w:bookmarkEnd w:id="0"/>
    <w:p w:rsidR="00AB4EF6" w:rsidRPr="00D97BDE" w:rsidRDefault="00AB4EF6" w:rsidP="00AB4EF6">
      <w:pPr>
        <w:rPr>
          <w:sz w:val="26"/>
          <w:szCs w:val="26"/>
        </w:rPr>
      </w:pPr>
      <w:r w:rsidRPr="00D97BD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7" w:rsidRPr="00D97BDE" w:rsidRDefault="00783700" w:rsidP="00416AC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7BDE">
        <w:rPr>
          <w:sz w:val="26"/>
          <w:szCs w:val="26"/>
        </w:rPr>
        <w:t>В соответствии со статьей 39.7 Земельного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</w:t>
      </w:r>
      <w:r w:rsidR="00B127F8" w:rsidRPr="00D97BDE">
        <w:rPr>
          <w:iCs/>
          <w:sz w:val="26"/>
          <w:szCs w:val="26"/>
        </w:rPr>
        <w:t>,</w:t>
      </w:r>
      <w:r w:rsidR="00BA1602" w:rsidRPr="00D97BDE">
        <w:rPr>
          <w:iCs/>
          <w:sz w:val="26"/>
          <w:szCs w:val="26"/>
        </w:rPr>
        <w:t xml:space="preserve">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года № 582,</w:t>
      </w:r>
      <w:r w:rsidR="00416ACC" w:rsidRPr="00D97BDE">
        <w:rPr>
          <w:iCs/>
          <w:sz w:val="26"/>
          <w:szCs w:val="26"/>
        </w:rPr>
        <w:t xml:space="preserve"> </w:t>
      </w:r>
      <w:r w:rsidR="00B127F8" w:rsidRPr="00D97BDE">
        <w:rPr>
          <w:iCs/>
          <w:sz w:val="26"/>
          <w:szCs w:val="26"/>
        </w:rPr>
        <w:t>Со</w:t>
      </w:r>
      <w:r w:rsidR="00C66CB7" w:rsidRPr="00D97BDE">
        <w:rPr>
          <w:iCs/>
          <w:sz w:val="26"/>
          <w:szCs w:val="26"/>
        </w:rPr>
        <w:t xml:space="preserve">вет Суоярвского муниципального округа </w:t>
      </w:r>
      <w:r w:rsidR="00C66CB7" w:rsidRPr="00D97BDE">
        <w:rPr>
          <w:b/>
          <w:iCs/>
          <w:sz w:val="26"/>
          <w:szCs w:val="26"/>
        </w:rPr>
        <w:t>РЕШИЛ:</w:t>
      </w:r>
    </w:p>
    <w:p w:rsidR="00564725" w:rsidRPr="00D97BDE" w:rsidRDefault="00564725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540C6C" w:rsidRPr="00D97BDE" w:rsidRDefault="00B127F8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7BDE">
        <w:rPr>
          <w:iCs/>
          <w:sz w:val="26"/>
          <w:szCs w:val="26"/>
        </w:rPr>
        <w:t>1.</w:t>
      </w:r>
      <w:r w:rsidR="00540C6C" w:rsidRPr="00D97BDE">
        <w:rPr>
          <w:iCs/>
          <w:sz w:val="26"/>
          <w:szCs w:val="26"/>
        </w:rPr>
        <w:t xml:space="preserve"> </w:t>
      </w:r>
      <w:r w:rsidR="00783700" w:rsidRPr="00D97BDE">
        <w:rPr>
          <w:iCs/>
          <w:sz w:val="26"/>
          <w:szCs w:val="26"/>
        </w:rPr>
        <w:t xml:space="preserve">Утвердить Порядок определения размера арендной платы за земельные участки, находящиеся в муниципальной собственности Суоярвского муниципального округа, предоставляемые в аренду без торгов (Приложение </w:t>
      </w:r>
      <w:r w:rsidR="00416ACC" w:rsidRPr="00D97BDE">
        <w:rPr>
          <w:iCs/>
          <w:sz w:val="26"/>
          <w:szCs w:val="26"/>
        </w:rPr>
        <w:t>к решению</w:t>
      </w:r>
      <w:r w:rsidR="00783700" w:rsidRPr="00D97BDE">
        <w:rPr>
          <w:iCs/>
          <w:sz w:val="26"/>
          <w:szCs w:val="26"/>
        </w:rPr>
        <w:t>).</w:t>
      </w:r>
    </w:p>
    <w:p w:rsidR="00137954" w:rsidRPr="00D97BDE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BDE">
        <w:rPr>
          <w:sz w:val="26"/>
          <w:szCs w:val="26"/>
        </w:rPr>
        <w:t xml:space="preserve">2. </w:t>
      </w:r>
      <w:r w:rsidR="00137954" w:rsidRPr="00D97BDE">
        <w:rPr>
          <w:sz w:val="26"/>
          <w:szCs w:val="26"/>
        </w:rPr>
        <w:t>Признать утратившим силу Решение Совета Суоярвского городского поселения от 03.08.2015 №128 «Об утверждении Порядка определения размера арендной платы за земельные участки, находящиеся в муниципальной собственности Суоярвского городского поселения, предоставленные в аренду без торгов».</w:t>
      </w:r>
    </w:p>
    <w:p w:rsidR="00783700" w:rsidRPr="00D97BDE" w:rsidRDefault="00137954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BDE">
        <w:rPr>
          <w:sz w:val="26"/>
          <w:szCs w:val="26"/>
        </w:rPr>
        <w:t xml:space="preserve">3. </w:t>
      </w:r>
      <w:r w:rsidR="00783700" w:rsidRPr="00D97BDE">
        <w:rPr>
          <w:sz w:val="26"/>
          <w:szCs w:val="26"/>
        </w:rPr>
        <w:t>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783700" w:rsidRPr="00D97BDE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BDE">
        <w:rPr>
          <w:sz w:val="26"/>
          <w:szCs w:val="26"/>
        </w:rPr>
        <w:t>3. Настоящее решение вступает в силу после его официального опубликования в районной газете «Суоярвский вестник».</w:t>
      </w:r>
    </w:p>
    <w:p w:rsidR="00783700" w:rsidRPr="00D97BDE" w:rsidRDefault="00783700" w:rsidP="001379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700" w:rsidRPr="00D97BDE" w:rsidRDefault="00783700" w:rsidP="00416AC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7BDE">
        <w:rPr>
          <w:sz w:val="26"/>
          <w:szCs w:val="26"/>
        </w:rPr>
        <w:t xml:space="preserve">Председатель Совета Суоярвского </w:t>
      </w:r>
      <w:r w:rsidRPr="00D97BDE">
        <w:rPr>
          <w:sz w:val="26"/>
          <w:szCs w:val="26"/>
        </w:rPr>
        <w:tab/>
        <w:t xml:space="preserve">                                         </w:t>
      </w:r>
      <w:r w:rsidR="00416ACC" w:rsidRPr="00D97BDE">
        <w:rPr>
          <w:sz w:val="26"/>
          <w:szCs w:val="26"/>
        </w:rPr>
        <w:t xml:space="preserve">        </w:t>
      </w:r>
      <w:r w:rsidR="00D97BDE" w:rsidRPr="00D97BDE">
        <w:rPr>
          <w:sz w:val="26"/>
          <w:szCs w:val="26"/>
        </w:rPr>
        <w:t xml:space="preserve">       </w:t>
      </w:r>
      <w:r w:rsidRPr="00D97BDE">
        <w:rPr>
          <w:sz w:val="26"/>
          <w:szCs w:val="26"/>
        </w:rPr>
        <w:t xml:space="preserve">Н.В. Васенина </w:t>
      </w:r>
    </w:p>
    <w:p w:rsidR="00783700" w:rsidRPr="00D97BDE" w:rsidRDefault="00783700" w:rsidP="00416AC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7BDE">
        <w:rPr>
          <w:sz w:val="26"/>
          <w:szCs w:val="26"/>
        </w:rPr>
        <w:t xml:space="preserve">муниципального округа </w:t>
      </w:r>
    </w:p>
    <w:p w:rsidR="00BA1602" w:rsidRPr="00D97BDE" w:rsidRDefault="00BA1602" w:rsidP="00416AC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700" w:rsidRPr="00D97BDE" w:rsidRDefault="00783700" w:rsidP="00416AC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7BDE">
        <w:rPr>
          <w:sz w:val="26"/>
          <w:szCs w:val="26"/>
        </w:rPr>
        <w:t>Глава Суоярвского</w:t>
      </w:r>
      <w:r w:rsidRPr="00D97BDE">
        <w:rPr>
          <w:sz w:val="26"/>
          <w:szCs w:val="26"/>
        </w:rPr>
        <w:tab/>
      </w:r>
    </w:p>
    <w:p w:rsidR="00BA1602" w:rsidRPr="00D97BDE" w:rsidRDefault="00783700" w:rsidP="00D97BD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7BDE">
        <w:rPr>
          <w:sz w:val="26"/>
          <w:szCs w:val="26"/>
        </w:rPr>
        <w:t xml:space="preserve">муниципального округа                                                                     </w:t>
      </w:r>
      <w:r w:rsidR="00416ACC" w:rsidRPr="00D97BDE">
        <w:rPr>
          <w:sz w:val="26"/>
          <w:szCs w:val="26"/>
        </w:rPr>
        <w:t xml:space="preserve">  </w:t>
      </w:r>
      <w:r w:rsidR="00D97BDE" w:rsidRPr="00D97BDE">
        <w:rPr>
          <w:sz w:val="26"/>
          <w:szCs w:val="26"/>
        </w:rPr>
        <w:t xml:space="preserve">              </w:t>
      </w:r>
      <w:r w:rsidR="00416ACC" w:rsidRPr="00D97BDE">
        <w:rPr>
          <w:sz w:val="26"/>
          <w:szCs w:val="26"/>
        </w:rPr>
        <w:t xml:space="preserve"> </w:t>
      </w:r>
      <w:r w:rsidRPr="00D97BDE">
        <w:rPr>
          <w:sz w:val="26"/>
          <w:szCs w:val="26"/>
        </w:rPr>
        <w:t>Р.В. Петров</w:t>
      </w:r>
    </w:p>
    <w:p w:rsidR="00416ACC" w:rsidRDefault="00416ACC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7BDE" w:rsidRDefault="00D97BDE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</w:pPr>
    </w:p>
    <w:p w:rsidR="0091155A" w:rsidRDefault="0091155A" w:rsidP="0091155A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0"/>
          <w:szCs w:val="20"/>
        </w:rPr>
        <w:sectPr w:rsidR="0091155A" w:rsidSect="00D97BDE">
          <w:footerReference w:type="even" r:id="rId9"/>
          <w:footerReference w:type="default" r:id="rId10"/>
          <w:pgSz w:w="11906" w:h="16838"/>
          <w:pgMar w:top="709" w:right="851" w:bottom="709" w:left="1418" w:header="709" w:footer="0" w:gutter="0"/>
          <w:cols w:space="708"/>
          <w:docGrid w:linePitch="360"/>
        </w:sectPr>
      </w:pPr>
    </w:p>
    <w:p w:rsidR="00BA1602" w:rsidRPr="0091155A" w:rsidRDefault="00BA1602" w:rsidP="0091155A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1155A">
        <w:rPr>
          <w:sz w:val="20"/>
          <w:szCs w:val="20"/>
        </w:rPr>
        <w:lastRenderedPageBreak/>
        <w:t xml:space="preserve">Приложение </w:t>
      </w:r>
    </w:p>
    <w:p w:rsidR="00BA1602" w:rsidRPr="0091155A" w:rsidRDefault="00C60E6A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1155A">
        <w:rPr>
          <w:sz w:val="20"/>
          <w:szCs w:val="20"/>
        </w:rPr>
        <w:t xml:space="preserve">к </w:t>
      </w:r>
      <w:r w:rsidR="00BA1602" w:rsidRPr="0091155A">
        <w:rPr>
          <w:sz w:val="20"/>
          <w:szCs w:val="20"/>
        </w:rPr>
        <w:t xml:space="preserve">решению Совета Суоярвского 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1155A">
        <w:rPr>
          <w:sz w:val="20"/>
          <w:szCs w:val="20"/>
        </w:rPr>
        <w:t>муниципального округа</w:t>
      </w:r>
    </w:p>
    <w:p w:rsidR="00BA1602" w:rsidRPr="0091155A" w:rsidRDefault="00BA1602" w:rsidP="00D97B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1155A">
        <w:rPr>
          <w:sz w:val="20"/>
          <w:szCs w:val="20"/>
        </w:rPr>
        <w:t xml:space="preserve">от 27.06.2024 года № </w:t>
      </w:r>
      <w:r w:rsidR="00D97BDE" w:rsidRPr="0091155A">
        <w:rPr>
          <w:sz w:val="20"/>
          <w:szCs w:val="20"/>
        </w:rPr>
        <w:t>272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1155A">
        <w:rPr>
          <w:b/>
          <w:sz w:val="20"/>
          <w:szCs w:val="20"/>
        </w:rPr>
        <w:t>ПОРЯДОК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91155A">
        <w:rPr>
          <w:b/>
          <w:sz w:val="20"/>
          <w:szCs w:val="20"/>
        </w:rPr>
        <w:t>определения размера арендной платы за земельные участки, находящиеся в муниципальной собственности Суоярвского муниципального округа, предоставляемые в аренду без торгов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1. Настоящий Порядок разработан в соответствии со статьей 39.7 Земельного кодекса Российской Федерации и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 582. Порядок определяет способы расчета размера арендной платы за использование земельных участков, находящихся в муниципальной собственности Суоярвского муниципального округа, предоставляемые в аренду без проведения торгов (далее – земельные участки).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2. В соответствии с настоящим Порядком ставки арендной платы, коэффициенты и их значения установлены в целях определения экономически обоснованной арендной платы за использование земельных участков.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Размер арендной платы определяется в расчете на год на основании кадастровой стоимости земельного участка или рыночной стоимости права аренды земельного участка.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Ставки арендной платы за земельные участки в настоящем Порядке определены в соответствии со ставками арендной платы либо методическими указаниями по ее расчету, установленными федеральными законами и принимаемыми в соответствии с ними нормативными правовыми актами.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3. Годовая арендная плата за земельные участки определяется как выраженный в рублях процент кадастровой стоимости земельного участка, а в случае отсутствия кадастровой стоимости – как выраженный в рублях процент рыночной стоимости земельного участка, определяемой в соответствии с законодательством Российской Федерации об оценочной деятельности, и устанавливается в размере: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а) </w:t>
      </w:r>
      <w:r w:rsidRPr="0091155A">
        <w:rPr>
          <w:b/>
          <w:sz w:val="20"/>
          <w:szCs w:val="20"/>
        </w:rPr>
        <w:t>0,01 процента</w:t>
      </w:r>
      <w:r w:rsidRPr="0091155A">
        <w:rPr>
          <w:sz w:val="20"/>
          <w:szCs w:val="20"/>
        </w:rPr>
        <w:t xml:space="preserve"> в отношении: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изъятых из оборота, если земельный участок в случаях, установленных федеральными законами, может быть передан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загрязненных опасными отходами, радиоактивными веществами, подвергшихся загрязнению, заражению или деградации, за исключением случаев консервации земель с изъятием их из оборота;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производственных и административных зданий, сооружений и обслуживающих их объектов на период проведения проектно-изыскательск</w:t>
      </w:r>
      <w:r w:rsidR="004A21E1" w:rsidRPr="0091155A">
        <w:rPr>
          <w:sz w:val="20"/>
          <w:szCs w:val="20"/>
        </w:rPr>
        <w:t>их работ, но не более двух лет;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земельных участков, используемых для осуществления инвестиционной деятельности в соответствии с Законом Республики Карелия от 5 марта 2013 года </w:t>
      </w:r>
      <w:r w:rsidR="00491530" w:rsidRPr="0091155A">
        <w:rPr>
          <w:sz w:val="20"/>
          <w:szCs w:val="20"/>
        </w:rPr>
        <w:t>№</w:t>
      </w:r>
      <w:r w:rsidRPr="0091155A">
        <w:rPr>
          <w:sz w:val="20"/>
          <w:szCs w:val="20"/>
        </w:rPr>
        <w:t xml:space="preserve"> </w:t>
      </w:r>
      <w:r w:rsidRPr="0091155A">
        <w:rPr>
          <w:sz w:val="20"/>
          <w:szCs w:val="20"/>
        </w:rPr>
        <w:lastRenderedPageBreak/>
        <w:t xml:space="preserve">1687-ЗРК </w:t>
      </w:r>
      <w:r w:rsidR="004A21E1" w:rsidRPr="0091155A">
        <w:rPr>
          <w:sz w:val="20"/>
          <w:szCs w:val="20"/>
        </w:rPr>
        <w:t>«</w:t>
      </w:r>
      <w:r w:rsidRPr="0091155A">
        <w:rPr>
          <w:sz w:val="20"/>
          <w:szCs w:val="20"/>
        </w:rPr>
        <w:t>О государственной поддержке инвестиционной деятельности в Республике Карелия</w:t>
      </w:r>
      <w:r w:rsidR="004A21E1" w:rsidRPr="0091155A">
        <w:rPr>
          <w:sz w:val="20"/>
          <w:szCs w:val="20"/>
        </w:rPr>
        <w:t>»</w:t>
      </w:r>
      <w:r w:rsidRPr="0091155A">
        <w:rPr>
          <w:sz w:val="20"/>
          <w:szCs w:val="20"/>
        </w:rPr>
        <w:t>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для реализации инвестиционных проектов на срок их окупаемости, но не свыше пяти лет;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для реализации приоритетных инвестиционных проектов на срок их окупаемости, но не свыше семи лет;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для размещения или планирования к размещению объектов инфраструктуры индустриального парка;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аэровокзалов, на период их строительства, но не свыше пяти лет;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гостиниц, кемпингов, туристических комплексов с объемом инвестиций более 500 млн. рублей, на период проведения проектно-изыскательских работ, но не более двух лет;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б) </w:t>
      </w:r>
      <w:r w:rsidRPr="0091155A">
        <w:rPr>
          <w:b/>
          <w:sz w:val="20"/>
          <w:szCs w:val="20"/>
        </w:rPr>
        <w:t xml:space="preserve">0,3 процента </w:t>
      </w:r>
      <w:r w:rsidRPr="0091155A">
        <w:rPr>
          <w:sz w:val="20"/>
          <w:szCs w:val="20"/>
        </w:rPr>
        <w:t>в отношении: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 из земель сельскохозяйственного назначения, право на которые переоформлено в соответствии с земельным законодательством Российской Федерации, а также из земель сельскохозяйственного назначения, ограниченных в обороте,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объектов по утилизации твердых бытовых отходов методом их сортировки и переработки;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в) </w:t>
      </w:r>
      <w:r w:rsidRPr="0091155A">
        <w:rPr>
          <w:b/>
          <w:sz w:val="20"/>
          <w:szCs w:val="20"/>
        </w:rPr>
        <w:t>0,5 процента</w:t>
      </w:r>
      <w:r w:rsidRPr="0091155A">
        <w:rPr>
          <w:sz w:val="20"/>
          <w:szCs w:val="20"/>
        </w:rPr>
        <w:t xml:space="preserve"> в отношении земельных участков, предназначенных для размещения объектов физической культуры и спорта;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г) </w:t>
      </w:r>
      <w:r w:rsidRPr="0091155A">
        <w:rPr>
          <w:b/>
          <w:sz w:val="20"/>
          <w:szCs w:val="20"/>
        </w:rPr>
        <w:t>0,7 процента</w:t>
      </w:r>
      <w:r w:rsidRPr="0091155A">
        <w:rPr>
          <w:sz w:val="20"/>
          <w:szCs w:val="20"/>
        </w:rPr>
        <w:t xml:space="preserve"> в отношении земельных участков, предоставленных для размещения нефтепроводов, газопроводов и иных трубопроводов, их конструктивных элементов и сооружений, являющихся неотъемлемой технологической частью указанных объектов;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д) </w:t>
      </w:r>
      <w:r w:rsidRPr="0091155A">
        <w:rPr>
          <w:b/>
          <w:sz w:val="20"/>
          <w:szCs w:val="20"/>
        </w:rPr>
        <w:t>1,4 процента</w:t>
      </w:r>
      <w:r w:rsidRPr="0091155A">
        <w:rPr>
          <w:sz w:val="20"/>
          <w:szCs w:val="20"/>
        </w:rPr>
        <w:t xml:space="preserve"> в отношении земельных участков, предоставленных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е) </w:t>
      </w:r>
      <w:r w:rsidRPr="0091155A">
        <w:rPr>
          <w:b/>
          <w:sz w:val="20"/>
          <w:szCs w:val="20"/>
        </w:rPr>
        <w:t>1,5 процента</w:t>
      </w:r>
      <w:r w:rsidRPr="0091155A">
        <w:rPr>
          <w:sz w:val="20"/>
          <w:szCs w:val="20"/>
        </w:rPr>
        <w:t xml:space="preserve"> в отношении: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ограниченных в обороте и не относящихся к категории земель сельскохозяйственного назначения, право аренды на которые переоформлено в соответствии с земельным законодательством Российской Федерации;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в соответствии с договором о развитии застроенной территории;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инфраструктуры морских и речных портов, в том числе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целей, не связанных со строительством, за исключением земельных участков, предоставленных для благоустройства территорий и малых архитектурных форм;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земельных участков, образованных из земельных участков, предоставленных для комплексного освоения территории в целях жилищного строительства в </w:t>
      </w:r>
      <w:r w:rsidRPr="0091155A">
        <w:rPr>
          <w:sz w:val="20"/>
          <w:szCs w:val="20"/>
        </w:rPr>
        <w:lastRenderedPageBreak/>
        <w:t>соответствии с Земельным кодексом Российской Федерации;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ж) </w:t>
      </w:r>
      <w:r w:rsidRPr="0091155A">
        <w:rPr>
          <w:b/>
          <w:sz w:val="20"/>
          <w:szCs w:val="20"/>
        </w:rPr>
        <w:t>2 процента</w:t>
      </w:r>
      <w:r w:rsidRPr="0091155A">
        <w:rPr>
          <w:sz w:val="20"/>
          <w:szCs w:val="20"/>
        </w:rPr>
        <w:t xml:space="preserve"> в отношении: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земельных участков, не указанных в абзаце втором подпункта </w:t>
      </w:r>
      <w:r w:rsidR="00491530" w:rsidRPr="0091155A">
        <w:rPr>
          <w:sz w:val="20"/>
          <w:szCs w:val="20"/>
        </w:rPr>
        <w:t>«</w:t>
      </w:r>
      <w:r w:rsidRPr="0091155A">
        <w:rPr>
          <w:sz w:val="20"/>
          <w:szCs w:val="20"/>
        </w:rPr>
        <w:t>б</w:t>
      </w:r>
      <w:r w:rsidR="00491530" w:rsidRPr="0091155A">
        <w:rPr>
          <w:sz w:val="20"/>
          <w:szCs w:val="20"/>
        </w:rPr>
        <w:t>»</w:t>
      </w:r>
      <w:r w:rsidRPr="0091155A">
        <w:rPr>
          <w:sz w:val="20"/>
          <w:szCs w:val="20"/>
        </w:rPr>
        <w:t xml:space="preserve"> и в абзаце втором подпункта </w:t>
      </w:r>
      <w:r w:rsidR="00491530" w:rsidRPr="0091155A">
        <w:rPr>
          <w:sz w:val="20"/>
          <w:szCs w:val="20"/>
        </w:rPr>
        <w:t>«</w:t>
      </w:r>
      <w:r w:rsidRPr="0091155A">
        <w:rPr>
          <w:sz w:val="20"/>
          <w:szCs w:val="20"/>
        </w:rPr>
        <w:t>е</w:t>
      </w:r>
      <w:r w:rsidR="00491530" w:rsidRPr="0091155A">
        <w:rPr>
          <w:sz w:val="20"/>
          <w:szCs w:val="20"/>
        </w:rPr>
        <w:t>»</w:t>
      </w:r>
      <w:r w:rsidRPr="0091155A">
        <w:rPr>
          <w:sz w:val="20"/>
          <w:szCs w:val="20"/>
        </w:rPr>
        <w:t xml:space="preserve"> настоящего пункта, если право аренды на земельный участок переоформлено в соответствии с земельным законодательством Российской Федерации;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в аренду для строительства с предварительным согласованием места размещения объектов в порядке, установленном Земельным кодексом Российской Федерации;</w:t>
      </w:r>
    </w:p>
    <w:p w:rsidR="004A21E1" w:rsidRPr="0091155A" w:rsidRDefault="00F772DD" w:rsidP="004A21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в аренду пользователю недр для ведения работ, связанных с пользованием недрами;</w:t>
      </w:r>
    </w:p>
    <w:p w:rsidR="004A21E1" w:rsidRPr="0091155A" w:rsidRDefault="004A21E1" w:rsidP="004A21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з) </w:t>
      </w:r>
      <w:r w:rsidRPr="0091155A">
        <w:rPr>
          <w:b/>
          <w:sz w:val="20"/>
          <w:szCs w:val="20"/>
        </w:rPr>
        <w:t>2,3 процента</w:t>
      </w:r>
      <w:r w:rsidRPr="0091155A">
        <w:rPr>
          <w:sz w:val="20"/>
          <w:szCs w:val="20"/>
        </w:rPr>
        <w:t xml:space="preserve"> в отношении земельных участков, предоставленных для размещения производственных зданий, сооружений и обслуживающих их объектов, за исключением случаев, указанных в абзаце четвертом подпункта "а" настоящего пункта;</w:t>
      </w:r>
    </w:p>
    <w:p w:rsidR="004A21E1" w:rsidRPr="0091155A" w:rsidRDefault="004A21E1" w:rsidP="004A21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и) </w:t>
      </w:r>
      <w:r w:rsidRPr="0091155A">
        <w:rPr>
          <w:b/>
          <w:sz w:val="20"/>
          <w:szCs w:val="20"/>
        </w:rPr>
        <w:t>2,4 процента</w:t>
      </w:r>
      <w:r w:rsidRPr="0091155A">
        <w:rPr>
          <w:sz w:val="20"/>
          <w:szCs w:val="20"/>
        </w:rPr>
        <w:t xml:space="preserve"> в отношении земельных участков, предоставленных для размещения гостиниц, кемпингов, туристических комплексов</w:t>
      </w:r>
      <w:r w:rsidR="00491530" w:rsidRPr="0091155A">
        <w:rPr>
          <w:sz w:val="20"/>
          <w:szCs w:val="20"/>
        </w:rPr>
        <w:t>, за исключением случаев, указанных в абзаце десятом подпункта «а» настоящего пункта;</w:t>
      </w:r>
    </w:p>
    <w:p w:rsidR="004A21E1" w:rsidRPr="0091155A" w:rsidRDefault="004A21E1" w:rsidP="004A21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к) </w:t>
      </w:r>
      <w:r w:rsidRPr="0091155A">
        <w:rPr>
          <w:b/>
          <w:sz w:val="20"/>
          <w:szCs w:val="20"/>
        </w:rPr>
        <w:t>2,7 процента</w:t>
      </w:r>
      <w:r w:rsidRPr="0091155A">
        <w:rPr>
          <w:sz w:val="20"/>
          <w:szCs w:val="20"/>
        </w:rPr>
        <w:t xml:space="preserve"> в отношении земельных участков, предоставленных для размещения и (или) обслуживания автотранспорта (автостоянок, автосервиса, автомоек);</w:t>
      </w:r>
    </w:p>
    <w:p w:rsidR="00F772DD" w:rsidRPr="0091155A" w:rsidRDefault="004A21E1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л</w:t>
      </w:r>
      <w:r w:rsidR="00F772DD" w:rsidRPr="0091155A">
        <w:rPr>
          <w:sz w:val="20"/>
          <w:szCs w:val="20"/>
        </w:rPr>
        <w:t xml:space="preserve">) </w:t>
      </w:r>
      <w:r w:rsidR="00F772DD" w:rsidRPr="0091155A">
        <w:rPr>
          <w:b/>
          <w:sz w:val="20"/>
          <w:szCs w:val="20"/>
        </w:rPr>
        <w:t>3,5 процента</w:t>
      </w:r>
      <w:r w:rsidR="00F772DD" w:rsidRPr="0091155A">
        <w:rPr>
          <w:sz w:val="20"/>
          <w:szCs w:val="20"/>
        </w:rPr>
        <w:t xml:space="preserve"> в отношении земельных участков, предоставленных для размещения объектов, непосредственно используемых для захоронения твердых бытовых отходов, в том числе для размещения полигонов.</w:t>
      </w:r>
    </w:p>
    <w:p w:rsidR="00F772DD" w:rsidRPr="0091155A" w:rsidRDefault="004A21E1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м</w:t>
      </w:r>
      <w:r w:rsidR="00F772DD" w:rsidRPr="0091155A">
        <w:rPr>
          <w:sz w:val="20"/>
          <w:szCs w:val="20"/>
        </w:rPr>
        <w:t xml:space="preserve">) </w:t>
      </w:r>
      <w:r w:rsidR="00F772DD" w:rsidRPr="0091155A">
        <w:rPr>
          <w:b/>
          <w:sz w:val="20"/>
          <w:szCs w:val="20"/>
        </w:rPr>
        <w:t>5 процентов</w:t>
      </w:r>
      <w:r w:rsidR="00F772DD" w:rsidRPr="0091155A">
        <w:rPr>
          <w:sz w:val="20"/>
          <w:szCs w:val="20"/>
        </w:rPr>
        <w:t xml:space="preserve"> в отношении земельных участков, предоставленных для размещения административных зданий, сооружений и обслуживающих их объектов, за исключением случаев, указанных в абзаце четвертом подпункта "а" настоящего пункта;</w:t>
      </w:r>
    </w:p>
    <w:p w:rsidR="004A21E1" w:rsidRPr="0091155A" w:rsidRDefault="004A21E1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н</w:t>
      </w:r>
      <w:r w:rsidR="00F772DD" w:rsidRPr="0091155A">
        <w:rPr>
          <w:sz w:val="20"/>
          <w:szCs w:val="20"/>
        </w:rPr>
        <w:t xml:space="preserve">) </w:t>
      </w:r>
      <w:r w:rsidRPr="0091155A">
        <w:rPr>
          <w:b/>
          <w:sz w:val="20"/>
          <w:szCs w:val="20"/>
        </w:rPr>
        <w:t>13 процентов</w:t>
      </w:r>
      <w:r w:rsidRPr="0091155A">
        <w:rPr>
          <w:sz w:val="20"/>
          <w:szCs w:val="20"/>
        </w:rPr>
        <w:t xml:space="preserve"> </w:t>
      </w:r>
      <w:r w:rsidR="00F772DD" w:rsidRPr="0091155A">
        <w:rPr>
          <w:sz w:val="20"/>
          <w:szCs w:val="20"/>
        </w:rPr>
        <w:t>в отношении</w:t>
      </w:r>
      <w:r w:rsidRPr="0091155A">
        <w:rPr>
          <w:sz w:val="20"/>
          <w:szCs w:val="20"/>
        </w:rPr>
        <w:t>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объектов общественного питания и бытового обсл</w:t>
      </w:r>
      <w:r w:rsidR="004A21E1" w:rsidRPr="0091155A">
        <w:rPr>
          <w:sz w:val="20"/>
          <w:szCs w:val="20"/>
        </w:rPr>
        <w:t>уживания;</w:t>
      </w:r>
    </w:p>
    <w:p w:rsidR="004A21E1" w:rsidRPr="0091155A" w:rsidRDefault="004A21E1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размещения объектов торговли;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земельных участков, предоставленных для раз</w:t>
      </w:r>
      <w:r w:rsidR="004A21E1" w:rsidRPr="0091155A">
        <w:rPr>
          <w:sz w:val="20"/>
          <w:szCs w:val="20"/>
        </w:rPr>
        <w:t>мещения автозаправочных станций;</w:t>
      </w:r>
    </w:p>
    <w:p w:rsidR="00F772DD" w:rsidRPr="0091155A" w:rsidRDefault="00491530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4</w:t>
      </w:r>
      <w:r w:rsidR="00F772DD" w:rsidRPr="0091155A">
        <w:rPr>
          <w:sz w:val="20"/>
          <w:szCs w:val="20"/>
        </w:rPr>
        <w:t xml:space="preserve">. Арендная плата за земельные участки определяется как выраженный в рублях процент кадастровой стоимости земельного участка, а в случае отсутствия кадастровой стоимости </w:t>
      </w:r>
      <w:r w:rsidRPr="0091155A">
        <w:rPr>
          <w:sz w:val="20"/>
          <w:szCs w:val="20"/>
        </w:rPr>
        <w:t>–</w:t>
      </w:r>
      <w:r w:rsidR="00F772DD" w:rsidRPr="0091155A">
        <w:rPr>
          <w:sz w:val="20"/>
          <w:szCs w:val="20"/>
        </w:rPr>
        <w:t xml:space="preserve"> как выраженный в рублях процент рыночной стоимости земельного участка, размер которого равен двукратной ставке земельного налога в отношении следующих земельных участков: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а) земельных участков, предоставленных для размещения инфраструктуры железнодорожного транспорта общего и необщего пользования;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б) земельных участков, предоставленных для размещения аэропортов, аэродромов, аэровокзалов, взлетно-посадочных полос, а также объектов, необходимых для эксплуатации, содержания, строительства, реконструкции, ремонта наземных и подземных зданий, строений, сооружений, устройств и других объектов инфраструктуры воздушного транспорта (за исключением случая, указанного в абзаце </w:t>
      </w:r>
      <w:r w:rsidRPr="0091155A">
        <w:rPr>
          <w:sz w:val="20"/>
          <w:szCs w:val="20"/>
        </w:rPr>
        <w:lastRenderedPageBreak/>
        <w:t>де</w:t>
      </w:r>
      <w:r w:rsidR="00491530" w:rsidRPr="0091155A">
        <w:rPr>
          <w:sz w:val="20"/>
          <w:szCs w:val="20"/>
        </w:rPr>
        <w:t>вятом</w:t>
      </w:r>
      <w:r w:rsidRPr="0091155A">
        <w:rPr>
          <w:sz w:val="20"/>
          <w:szCs w:val="20"/>
        </w:rPr>
        <w:t xml:space="preserve"> подпункта </w:t>
      </w:r>
      <w:r w:rsidR="00491530" w:rsidRPr="0091155A">
        <w:rPr>
          <w:sz w:val="20"/>
          <w:szCs w:val="20"/>
        </w:rPr>
        <w:t>«</w:t>
      </w:r>
      <w:r w:rsidRPr="0091155A">
        <w:rPr>
          <w:sz w:val="20"/>
          <w:szCs w:val="20"/>
        </w:rPr>
        <w:t>а</w:t>
      </w:r>
      <w:r w:rsidR="00491530" w:rsidRPr="0091155A">
        <w:rPr>
          <w:sz w:val="20"/>
          <w:szCs w:val="20"/>
        </w:rPr>
        <w:t>»</w:t>
      </w:r>
      <w:r w:rsidRPr="0091155A">
        <w:rPr>
          <w:sz w:val="20"/>
          <w:szCs w:val="20"/>
        </w:rPr>
        <w:t xml:space="preserve"> пункта </w:t>
      </w:r>
      <w:r w:rsidR="00491530" w:rsidRPr="0091155A">
        <w:rPr>
          <w:sz w:val="20"/>
          <w:szCs w:val="20"/>
        </w:rPr>
        <w:t>3</w:t>
      </w:r>
      <w:r w:rsidRPr="0091155A">
        <w:rPr>
          <w:sz w:val="20"/>
          <w:szCs w:val="20"/>
        </w:rPr>
        <w:t xml:space="preserve"> настоящего </w:t>
      </w:r>
      <w:r w:rsidR="00491530" w:rsidRPr="0091155A">
        <w:rPr>
          <w:sz w:val="20"/>
          <w:szCs w:val="20"/>
        </w:rPr>
        <w:t>Порядка</w:t>
      </w:r>
      <w:r w:rsidRPr="0091155A">
        <w:rPr>
          <w:sz w:val="20"/>
          <w:szCs w:val="20"/>
        </w:rPr>
        <w:t>);</w:t>
      </w:r>
    </w:p>
    <w:p w:rsidR="00491530" w:rsidRPr="0091155A" w:rsidRDefault="00491530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в) земельных участков, предоставленных для размещения сетей связи и объектов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г) земельных участков, предоставленных для размещения объектов космической инфраструктуры;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е) земельных участков, предоставленных для размещения объектов образования, науки, здравоохранения и социального обеспечения, культуры, искусства и религии, за исключением объектов здравоохранения, указанных в пункте </w:t>
      </w:r>
      <w:r w:rsidR="00491530" w:rsidRPr="0091155A">
        <w:rPr>
          <w:sz w:val="20"/>
          <w:szCs w:val="20"/>
        </w:rPr>
        <w:t>5</w:t>
      </w:r>
      <w:r w:rsidRPr="0091155A">
        <w:rPr>
          <w:sz w:val="20"/>
          <w:szCs w:val="20"/>
        </w:rPr>
        <w:t xml:space="preserve"> настоящего </w:t>
      </w:r>
      <w:r w:rsidR="00491530" w:rsidRPr="0091155A">
        <w:rPr>
          <w:sz w:val="20"/>
          <w:szCs w:val="20"/>
        </w:rPr>
        <w:t>Порядка</w:t>
      </w:r>
      <w:r w:rsidRPr="0091155A">
        <w:rPr>
          <w:sz w:val="20"/>
          <w:szCs w:val="20"/>
        </w:rPr>
        <w:t>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 xml:space="preserve">ж) земельных участков, предоставленных для сельскохозяйственного использования, ведения крестьянского (фермерского) хозяйства, личного подсобного хозяйства, а также предоставленных гражданам или их некоммерческим объединениям для гаражного строительства, ведения садоводства, огородничества и дачного хозяйства, за исключением случаев, указанных в абзаце втором подпункта </w:t>
      </w:r>
      <w:r w:rsidR="00491530" w:rsidRPr="0091155A">
        <w:rPr>
          <w:sz w:val="20"/>
          <w:szCs w:val="20"/>
        </w:rPr>
        <w:t>«</w:t>
      </w:r>
      <w:r w:rsidRPr="0091155A">
        <w:rPr>
          <w:sz w:val="20"/>
          <w:szCs w:val="20"/>
        </w:rPr>
        <w:t>б</w:t>
      </w:r>
      <w:r w:rsidR="00491530" w:rsidRPr="0091155A">
        <w:rPr>
          <w:sz w:val="20"/>
          <w:szCs w:val="20"/>
        </w:rPr>
        <w:t>»</w:t>
      </w:r>
      <w:r w:rsidRPr="0091155A">
        <w:rPr>
          <w:sz w:val="20"/>
          <w:szCs w:val="20"/>
        </w:rPr>
        <w:t xml:space="preserve"> пункта </w:t>
      </w:r>
      <w:r w:rsidR="00491530" w:rsidRPr="0091155A">
        <w:rPr>
          <w:sz w:val="20"/>
          <w:szCs w:val="20"/>
        </w:rPr>
        <w:t>3</w:t>
      </w:r>
      <w:r w:rsidRPr="0091155A">
        <w:rPr>
          <w:sz w:val="20"/>
          <w:szCs w:val="20"/>
        </w:rPr>
        <w:t xml:space="preserve"> настоящего </w:t>
      </w:r>
      <w:r w:rsidR="00491530" w:rsidRPr="0091155A">
        <w:rPr>
          <w:sz w:val="20"/>
          <w:szCs w:val="20"/>
        </w:rPr>
        <w:t>Порядка</w:t>
      </w:r>
      <w:r w:rsidRPr="0091155A">
        <w:rPr>
          <w:sz w:val="20"/>
          <w:szCs w:val="20"/>
        </w:rPr>
        <w:t>;</w:t>
      </w:r>
    </w:p>
    <w:p w:rsidR="00F772DD" w:rsidRPr="0091155A" w:rsidRDefault="00F772DD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з) земельных участков, предоставленных для индивидуального жилищного строительства.</w:t>
      </w:r>
    </w:p>
    <w:p w:rsidR="00491530" w:rsidRPr="0091155A" w:rsidRDefault="00491530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5</w:t>
      </w:r>
      <w:r w:rsidR="00F772DD" w:rsidRPr="0091155A">
        <w:rPr>
          <w:sz w:val="20"/>
          <w:szCs w:val="20"/>
        </w:rPr>
        <w:t xml:space="preserve">. Арендная плата за земельные участки, предоставленные для размещения объектов здравоохранения, строительство которых осуществляется во исполнение распоряжения Президента Российской Федерации от 4 марта 2014 года </w:t>
      </w:r>
      <w:r w:rsidRPr="0091155A">
        <w:rPr>
          <w:sz w:val="20"/>
          <w:szCs w:val="20"/>
        </w:rPr>
        <w:t>№</w:t>
      </w:r>
      <w:r w:rsidR="00F772DD" w:rsidRPr="0091155A">
        <w:rPr>
          <w:sz w:val="20"/>
          <w:szCs w:val="20"/>
        </w:rPr>
        <w:t xml:space="preserve"> 46-рп, определяется как выраженный в рублях процент кадастровой стоимости земельного участка, размер которого равен 0,01 процента ставки земельного налога.</w:t>
      </w:r>
    </w:p>
    <w:p w:rsidR="00BA1602" w:rsidRPr="0091155A" w:rsidRDefault="00491530" w:rsidP="00F772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6</w:t>
      </w:r>
      <w:r w:rsidR="00BA1602" w:rsidRPr="0091155A">
        <w:rPr>
          <w:sz w:val="20"/>
          <w:szCs w:val="20"/>
        </w:rPr>
        <w:t>. При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заключении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договоров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аренды земельных участков орган местного самоуправления, осуществляющий полномочия арендодателя в отношении соответствующих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земельных участков (далее – Арендодатели), устанавливают в таких договорах аренды случаи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и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периодичн</w:t>
      </w:r>
      <w:r w:rsidRPr="0091155A">
        <w:rPr>
          <w:sz w:val="20"/>
          <w:szCs w:val="20"/>
        </w:rPr>
        <w:t xml:space="preserve">ость изменения арендной платы. </w:t>
      </w:r>
    </w:p>
    <w:p w:rsidR="00BA1602" w:rsidRPr="0091155A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</w:t>
      </w:r>
      <w:r w:rsidR="00491530" w:rsidRPr="0091155A">
        <w:rPr>
          <w:sz w:val="20"/>
          <w:szCs w:val="20"/>
        </w:rPr>
        <w:t xml:space="preserve"> </w:t>
      </w:r>
      <w:r w:rsidRPr="0091155A">
        <w:rPr>
          <w:sz w:val="20"/>
          <w:szCs w:val="20"/>
        </w:rPr>
        <w:t>произошло изменение кадастровой стоимости. В этом случае индексация арендной платы с учетом</w:t>
      </w:r>
      <w:r w:rsidR="00491530" w:rsidRPr="0091155A">
        <w:rPr>
          <w:sz w:val="20"/>
          <w:szCs w:val="20"/>
        </w:rPr>
        <w:t xml:space="preserve"> </w:t>
      </w:r>
      <w:r w:rsidRPr="0091155A">
        <w:rPr>
          <w:sz w:val="20"/>
          <w:szCs w:val="20"/>
        </w:rPr>
        <w:t>размера</w:t>
      </w:r>
      <w:r w:rsidR="00491530" w:rsidRPr="0091155A">
        <w:rPr>
          <w:sz w:val="20"/>
          <w:szCs w:val="20"/>
        </w:rPr>
        <w:t xml:space="preserve"> </w:t>
      </w:r>
      <w:r w:rsidRPr="0091155A">
        <w:rPr>
          <w:sz w:val="20"/>
          <w:szCs w:val="20"/>
        </w:rPr>
        <w:t>уровня инфляции в году, в котором был произведен перерасчет в связи с изменением кадастровой стоимости, не проводится.</w:t>
      </w:r>
    </w:p>
    <w:p w:rsidR="00BA1602" w:rsidRPr="0091155A" w:rsidRDefault="00491530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155A">
        <w:rPr>
          <w:sz w:val="20"/>
          <w:szCs w:val="20"/>
        </w:rPr>
        <w:t>7</w:t>
      </w:r>
      <w:r w:rsidR="00BA1602" w:rsidRPr="0091155A">
        <w:rPr>
          <w:sz w:val="20"/>
          <w:szCs w:val="20"/>
        </w:rPr>
        <w:t>. В случае, если на стороне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91155A" w:rsidRDefault="00491530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  <w:sectPr w:rsidR="0091155A" w:rsidSect="0091155A">
          <w:pgSz w:w="16838" w:h="11906" w:orient="landscape"/>
          <w:pgMar w:top="709" w:right="709" w:bottom="567" w:left="709" w:header="709" w:footer="0" w:gutter="0"/>
          <w:cols w:num="2" w:space="708"/>
          <w:docGrid w:linePitch="360"/>
        </w:sectPr>
      </w:pPr>
      <w:r w:rsidRPr="0091155A">
        <w:rPr>
          <w:sz w:val="20"/>
          <w:szCs w:val="20"/>
        </w:rPr>
        <w:t>8</w:t>
      </w:r>
      <w:r w:rsidR="00BA1602" w:rsidRPr="0091155A">
        <w:rPr>
          <w:sz w:val="20"/>
          <w:szCs w:val="20"/>
        </w:rPr>
        <w:t>.</w:t>
      </w:r>
      <w:r w:rsidRPr="0091155A">
        <w:rPr>
          <w:sz w:val="20"/>
          <w:szCs w:val="20"/>
        </w:rPr>
        <w:t xml:space="preserve"> </w:t>
      </w:r>
      <w:r w:rsidR="00BA1602" w:rsidRPr="0091155A">
        <w:rPr>
          <w:sz w:val="20"/>
          <w:szCs w:val="20"/>
        </w:rPr>
        <w:t>Арендная плата вносится арендаторами периодически или единовременно в виде определенных договором аренды в фиксированной сумме денежных платежей</w:t>
      </w:r>
    </w:p>
    <w:p w:rsidR="00BA1602" w:rsidRPr="00D97BDE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BA1602" w:rsidRPr="00D97BDE" w:rsidSect="0091155A">
      <w:pgSz w:w="11906" w:h="16838"/>
      <w:pgMar w:top="709" w:right="851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6A" w:rsidRDefault="0084666A">
      <w:r>
        <w:separator/>
      </w:r>
    </w:p>
  </w:endnote>
  <w:endnote w:type="continuationSeparator" w:id="0">
    <w:p w:rsidR="0084666A" w:rsidRDefault="0084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D21C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BDE">
      <w:rPr>
        <w:rStyle w:val="a6"/>
        <w:noProof/>
      </w:rPr>
      <w:t>1</w: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6A" w:rsidRDefault="0084666A">
      <w:r>
        <w:separator/>
      </w:r>
    </w:p>
  </w:footnote>
  <w:footnote w:type="continuationSeparator" w:id="0">
    <w:p w:rsidR="0084666A" w:rsidRDefault="0084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6"/>
    <w:rsid w:val="00003032"/>
    <w:rsid w:val="0000657F"/>
    <w:rsid w:val="00016432"/>
    <w:rsid w:val="000212DE"/>
    <w:rsid w:val="00021372"/>
    <w:rsid w:val="00024134"/>
    <w:rsid w:val="00024417"/>
    <w:rsid w:val="00026431"/>
    <w:rsid w:val="00027F2B"/>
    <w:rsid w:val="00042BE4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1AD6"/>
    <w:rsid w:val="000A74F2"/>
    <w:rsid w:val="000B45DB"/>
    <w:rsid w:val="000C298D"/>
    <w:rsid w:val="000C5A4D"/>
    <w:rsid w:val="000D05E1"/>
    <w:rsid w:val="000E2BBD"/>
    <w:rsid w:val="000F0802"/>
    <w:rsid w:val="000F2326"/>
    <w:rsid w:val="000F3966"/>
    <w:rsid w:val="000F7223"/>
    <w:rsid w:val="00103850"/>
    <w:rsid w:val="00103DBC"/>
    <w:rsid w:val="00104356"/>
    <w:rsid w:val="00115388"/>
    <w:rsid w:val="00120A51"/>
    <w:rsid w:val="00130607"/>
    <w:rsid w:val="00137954"/>
    <w:rsid w:val="001420FB"/>
    <w:rsid w:val="00145A49"/>
    <w:rsid w:val="00150B0E"/>
    <w:rsid w:val="00153796"/>
    <w:rsid w:val="0015513F"/>
    <w:rsid w:val="00162274"/>
    <w:rsid w:val="00162B49"/>
    <w:rsid w:val="00164E91"/>
    <w:rsid w:val="00166BBA"/>
    <w:rsid w:val="00167F55"/>
    <w:rsid w:val="00173121"/>
    <w:rsid w:val="0017556C"/>
    <w:rsid w:val="0017673C"/>
    <w:rsid w:val="00182695"/>
    <w:rsid w:val="00185A01"/>
    <w:rsid w:val="001903BA"/>
    <w:rsid w:val="001966AD"/>
    <w:rsid w:val="001978E8"/>
    <w:rsid w:val="001A2BC8"/>
    <w:rsid w:val="001A3BE5"/>
    <w:rsid w:val="001B0494"/>
    <w:rsid w:val="001B35B8"/>
    <w:rsid w:val="001C2C21"/>
    <w:rsid w:val="001C54D9"/>
    <w:rsid w:val="001D0A07"/>
    <w:rsid w:val="001D1375"/>
    <w:rsid w:val="001D4E01"/>
    <w:rsid w:val="001D4F9F"/>
    <w:rsid w:val="001E171D"/>
    <w:rsid w:val="001E5C41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334ED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C175C"/>
    <w:rsid w:val="002C25A6"/>
    <w:rsid w:val="002C53FD"/>
    <w:rsid w:val="002D0272"/>
    <w:rsid w:val="002D39AE"/>
    <w:rsid w:val="002D520C"/>
    <w:rsid w:val="002D52B1"/>
    <w:rsid w:val="002D773D"/>
    <w:rsid w:val="002E0654"/>
    <w:rsid w:val="002E2C5B"/>
    <w:rsid w:val="002F05D0"/>
    <w:rsid w:val="002F0DE0"/>
    <w:rsid w:val="002F5912"/>
    <w:rsid w:val="002F6ECB"/>
    <w:rsid w:val="00304C11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1BD8"/>
    <w:rsid w:val="00344617"/>
    <w:rsid w:val="00347BF7"/>
    <w:rsid w:val="00360E27"/>
    <w:rsid w:val="00373048"/>
    <w:rsid w:val="0037489F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6ACC"/>
    <w:rsid w:val="00417191"/>
    <w:rsid w:val="0041740A"/>
    <w:rsid w:val="004317E5"/>
    <w:rsid w:val="0043210D"/>
    <w:rsid w:val="00437700"/>
    <w:rsid w:val="00443AC0"/>
    <w:rsid w:val="0046134E"/>
    <w:rsid w:val="0046399D"/>
    <w:rsid w:val="00466F80"/>
    <w:rsid w:val="0047288D"/>
    <w:rsid w:val="00476D19"/>
    <w:rsid w:val="00477546"/>
    <w:rsid w:val="00482053"/>
    <w:rsid w:val="00482742"/>
    <w:rsid w:val="004848EA"/>
    <w:rsid w:val="004904B0"/>
    <w:rsid w:val="00491530"/>
    <w:rsid w:val="00492044"/>
    <w:rsid w:val="004A012C"/>
    <w:rsid w:val="004A21E1"/>
    <w:rsid w:val="004B1946"/>
    <w:rsid w:val="004C6D20"/>
    <w:rsid w:val="004D0161"/>
    <w:rsid w:val="004E3E31"/>
    <w:rsid w:val="004E7C72"/>
    <w:rsid w:val="004F2C51"/>
    <w:rsid w:val="00500988"/>
    <w:rsid w:val="00500DB1"/>
    <w:rsid w:val="00502CB6"/>
    <w:rsid w:val="00503E22"/>
    <w:rsid w:val="00512802"/>
    <w:rsid w:val="00526670"/>
    <w:rsid w:val="00535CF6"/>
    <w:rsid w:val="00535D67"/>
    <w:rsid w:val="00536695"/>
    <w:rsid w:val="0053740E"/>
    <w:rsid w:val="00540C6C"/>
    <w:rsid w:val="00541C0A"/>
    <w:rsid w:val="0054416C"/>
    <w:rsid w:val="00547EFE"/>
    <w:rsid w:val="0055207B"/>
    <w:rsid w:val="00552AA3"/>
    <w:rsid w:val="00563C46"/>
    <w:rsid w:val="00564725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AE"/>
    <w:rsid w:val="0058630D"/>
    <w:rsid w:val="005909F4"/>
    <w:rsid w:val="00590B66"/>
    <w:rsid w:val="0059202F"/>
    <w:rsid w:val="005A037F"/>
    <w:rsid w:val="005A2AD1"/>
    <w:rsid w:val="005A38D9"/>
    <w:rsid w:val="005B15B4"/>
    <w:rsid w:val="005B32C7"/>
    <w:rsid w:val="005C6DE4"/>
    <w:rsid w:val="005D0091"/>
    <w:rsid w:val="005E3EEA"/>
    <w:rsid w:val="005E7942"/>
    <w:rsid w:val="005F5670"/>
    <w:rsid w:val="00606687"/>
    <w:rsid w:val="00612D0B"/>
    <w:rsid w:val="00616F8A"/>
    <w:rsid w:val="00620DF3"/>
    <w:rsid w:val="00622559"/>
    <w:rsid w:val="00626927"/>
    <w:rsid w:val="00633D2B"/>
    <w:rsid w:val="006362F4"/>
    <w:rsid w:val="006602E8"/>
    <w:rsid w:val="006648E3"/>
    <w:rsid w:val="006809AB"/>
    <w:rsid w:val="00685223"/>
    <w:rsid w:val="006929C8"/>
    <w:rsid w:val="00692BB2"/>
    <w:rsid w:val="006A7041"/>
    <w:rsid w:val="006B33D4"/>
    <w:rsid w:val="006B5A67"/>
    <w:rsid w:val="006C32E3"/>
    <w:rsid w:val="006C3D27"/>
    <w:rsid w:val="006C719A"/>
    <w:rsid w:val="006C739E"/>
    <w:rsid w:val="006E71E3"/>
    <w:rsid w:val="006F0E95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2BBB"/>
    <w:rsid w:val="00755FB8"/>
    <w:rsid w:val="00757E24"/>
    <w:rsid w:val="00761558"/>
    <w:rsid w:val="00774C97"/>
    <w:rsid w:val="00777CE7"/>
    <w:rsid w:val="00781362"/>
    <w:rsid w:val="00781E47"/>
    <w:rsid w:val="00783586"/>
    <w:rsid w:val="00783700"/>
    <w:rsid w:val="00784F56"/>
    <w:rsid w:val="007907C0"/>
    <w:rsid w:val="0079712E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232A1"/>
    <w:rsid w:val="008303F2"/>
    <w:rsid w:val="00832B06"/>
    <w:rsid w:val="00832CBD"/>
    <w:rsid w:val="0084666A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87458"/>
    <w:rsid w:val="008B4E0D"/>
    <w:rsid w:val="008C2CDE"/>
    <w:rsid w:val="008C424C"/>
    <w:rsid w:val="008C5237"/>
    <w:rsid w:val="008D2896"/>
    <w:rsid w:val="008E0A4F"/>
    <w:rsid w:val="008E2109"/>
    <w:rsid w:val="008F006A"/>
    <w:rsid w:val="008F6BA9"/>
    <w:rsid w:val="008F7C16"/>
    <w:rsid w:val="00903094"/>
    <w:rsid w:val="00904581"/>
    <w:rsid w:val="0091155A"/>
    <w:rsid w:val="009126BE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755E4"/>
    <w:rsid w:val="009843E3"/>
    <w:rsid w:val="00984CCF"/>
    <w:rsid w:val="00990209"/>
    <w:rsid w:val="00994084"/>
    <w:rsid w:val="009A3483"/>
    <w:rsid w:val="009B000F"/>
    <w:rsid w:val="009B1ECC"/>
    <w:rsid w:val="009B2438"/>
    <w:rsid w:val="009B2F40"/>
    <w:rsid w:val="009B33EC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834"/>
    <w:rsid w:val="009F539B"/>
    <w:rsid w:val="00A067C4"/>
    <w:rsid w:val="00A1720A"/>
    <w:rsid w:val="00A2076A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D4A"/>
    <w:rsid w:val="00A63F2F"/>
    <w:rsid w:val="00A67154"/>
    <w:rsid w:val="00A70B03"/>
    <w:rsid w:val="00A71BCC"/>
    <w:rsid w:val="00A71D6C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4EF6"/>
    <w:rsid w:val="00AC2E49"/>
    <w:rsid w:val="00AD3458"/>
    <w:rsid w:val="00AD44CA"/>
    <w:rsid w:val="00AD4F71"/>
    <w:rsid w:val="00AD6F42"/>
    <w:rsid w:val="00AE4D64"/>
    <w:rsid w:val="00B070AE"/>
    <w:rsid w:val="00B11F34"/>
    <w:rsid w:val="00B127F8"/>
    <w:rsid w:val="00B1484B"/>
    <w:rsid w:val="00B14EB1"/>
    <w:rsid w:val="00B16548"/>
    <w:rsid w:val="00B16CBE"/>
    <w:rsid w:val="00B17729"/>
    <w:rsid w:val="00B25910"/>
    <w:rsid w:val="00B2624A"/>
    <w:rsid w:val="00B425CD"/>
    <w:rsid w:val="00B45F51"/>
    <w:rsid w:val="00B51628"/>
    <w:rsid w:val="00B55603"/>
    <w:rsid w:val="00B56B3F"/>
    <w:rsid w:val="00B56B9F"/>
    <w:rsid w:val="00B57C7F"/>
    <w:rsid w:val="00B82FE9"/>
    <w:rsid w:val="00B835FA"/>
    <w:rsid w:val="00B907D0"/>
    <w:rsid w:val="00B90CDD"/>
    <w:rsid w:val="00B91D9F"/>
    <w:rsid w:val="00B92591"/>
    <w:rsid w:val="00B941D5"/>
    <w:rsid w:val="00B94935"/>
    <w:rsid w:val="00B95F98"/>
    <w:rsid w:val="00B966C5"/>
    <w:rsid w:val="00BA1602"/>
    <w:rsid w:val="00BA4769"/>
    <w:rsid w:val="00BA5A68"/>
    <w:rsid w:val="00BB27FF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25901"/>
    <w:rsid w:val="00C36613"/>
    <w:rsid w:val="00C402B6"/>
    <w:rsid w:val="00C40BE7"/>
    <w:rsid w:val="00C53A92"/>
    <w:rsid w:val="00C55782"/>
    <w:rsid w:val="00C60E6A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463E"/>
    <w:rsid w:val="00CA55AE"/>
    <w:rsid w:val="00CA7C5F"/>
    <w:rsid w:val="00CB0BE5"/>
    <w:rsid w:val="00CB196A"/>
    <w:rsid w:val="00CB424B"/>
    <w:rsid w:val="00CC677B"/>
    <w:rsid w:val="00CD57EB"/>
    <w:rsid w:val="00CD6A70"/>
    <w:rsid w:val="00CD7AE2"/>
    <w:rsid w:val="00CE48A3"/>
    <w:rsid w:val="00CE574D"/>
    <w:rsid w:val="00CE709B"/>
    <w:rsid w:val="00CF28FE"/>
    <w:rsid w:val="00D018BB"/>
    <w:rsid w:val="00D04C01"/>
    <w:rsid w:val="00D150FE"/>
    <w:rsid w:val="00D15E43"/>
    <w:rsid w:val="00D16B1C"/>
    <w:rsid w:val="00D176F5"/>
    <w:rsid w:val="00D21C00"/>
    <w:rsid w:val="00D23D0F"/>
    <w:rsid w:val="00D2673E"/>
    <w:rsid w:val="00D26D00"/>
    <w:rsid w:val="00D35A17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96166"/>
    <w:rsid w:val="00D97BDE"/>
    <w:rsid w:val="00DA1F00"/>
    <w:rsid w:val="00DA429C"/>
    <w:rsid w:val="00DA4FAD"/>
    <w:rsid w:val="00DB712C"/>
    <w:rsid w:val="00DC20E3"/>
    <w:rsid w:val="00DC24B7"/>
    <w:rsid w:val="00DC2C76"/>
    <w:rsid w:val="00DC624A"/>
    <w:rsid w:val="00DF3B9F"/>
    <w:rsid w:val="00DF3F03"/>
    <w:rsid w:val="00DF4F05"/>
    <w:rsid w:val="00E06387"/>
    <w:rsid w:val="00E1277D"/>
    <w:rsid w:val="00E134FA"/>
    <w:rsid w:val="00E17E9D"/>
    <w:rsid w:val="00E2428C"/>
    <w:rsid w:val="00E24E29"/>
    <w:rsid w:val="00E40ED0"/>
    <w:rsid w:val="00E45DBB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2B94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175EA"/>
    <w:rsid w:val="00F21B73"/>
    <w:rsid w:val="00F34628"/>
    <w:rsid w:val="00F37BAE"/>
    <w:rsid w:val="00F40DFA"/>
    <w:rsid w:val="00F421B2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772DD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C6FA-895B-42F9-BEBD-5EDE95C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8283-AF65-4CE4-A64C-7207CD1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2023-06-01T06:34:00Z</cp:lastPrinted>
  <dcterms:created xsi:type="dcterms:W3CDTF">2024-06-20T09:36:00Z</dcterms:created>
  <dcterms:modified xsi:type="dcterms:W3CDTF">2024-06-28T12:58:00Z</dcterms:modified>
</cp:coreProperties>
</file>