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A4" w:rsidRDefault="00596BA4" w:rsidP="00596BA4">
      <w:pPr>
        <w:pStyle w:val="1"/>
        <w:spacing w:line="240" w:lineRule="auto"/>
        <w:ind w:firstLine="709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УТВЕРЖДАЮ</w:t>
      </w:r>
      <w:r>
        <w:rPr>
          <w:sz w:val="24"/>
          <w:szCs w:val="24"/>
        </w:rPr>
        <w:tab/>
      </w:r>
    </w:p>
    <w:p w:rsidR="00596BA4" w:rsidRDefault="00596BA4" w:rsidP="00596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Глава Суоярвского</w:t>
      </w:r>
    </w:p>
    <w:p w:rsidR="00596BA4" w:rsidRDefault="00596BA4" w:rsidP="00596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596BA4" w:rsidRDefault="00596BA4" w:rsidP="00596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596BA4" w:rsidRDefault="00596BA4" w:rsidP="00596BA4">
      <w:pPr>
        <w:pStyle w:val="1"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___________/</w:t>
      </w:r>
      <w:r>
        <w:rPr>
          <w:b w:val="0"/>
          <w:sz w:val="24"/>
          <w:szCs w:val="24"/>
        </w:rPr>
        <w:t>Р.В. Петров/</w:t>
      </w:r>
      <w:r>
        <w:rPr>
          <w:sz w:val="24"/>
          <w:szCs w:val="24"/>
        </w:rPr>
        <w:t xml:space="preserve">                                                         </w:t>
      </w:r>
    </w:p>
    <w:p w:rsidR="00596BA4" w:rsidRDefault="00596BA4" w:rsidP="00596B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30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января  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596BA4" w:rsidRDefault="00596BA4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</w:p>
    <w:p w:rsidR="00596BA4" w:rsidRDefault="00596BA4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</w:p>
    <w:p w:rsidR="009B2A8C" w:rsidRPr="007219F0" w:rsidRDefault="009B2A8C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  <w:r w:rsidRPr="007219F0">
        <w:rPr>
          <w:b/>
          <w:bCs/>
          <w:szCs w:val="28"/>
        </w:rPr>
        <w:t>Доклад</w:t>
      </w:r>
    </w:p>
    <w:p w:rsidR="009B2A8C" w:rsidRPr="007219F0" w:rsidRDefault="009B2A8C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  <w:r w:rsidRPr="007219F0">
        <w:rPr>
          <w:b/>
          <w:bCs/>
          <w:szCs w:val="28"/>
        </w:rPr>
        <w:t>о состоянии и развитии конкуренции на территории</w:t>
      </w:r>
    </w:p>
    <w:p w:rsidR="009B2A8C" w:rsidRDefault="00354E10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Суоярвского </w:t>
      </w:r>
      <w:r w:rsidR="009B2A8C" w:rsidRPr="007219F0">
        <w:rPr>
          <w:b/>
          <w:bCs/>
          <w:szCs w:val="28"/>
        </w:rPr>
        <w:t>муниципального о</w:t>
      </w:r>
      <w:r>
        <w:rPr>
          <w:b/>
          <w:bCs/>
          <w:szCs w:val="28"/>
        </w:rPr>
        <w:t xml:space="preserve">круга за 2024 </w:t>
      </w:r>
      <w:r w:rsidR="009B2A8C" w:rsidRPr="007219F0">
        <w:rPr>
          <w:b/>
          <w:bCs/>
          <w:szCs w:val="28"/>
        </w:rPr>
        <w:t>год</w:t>
      </w:r>
    </w:p>
    <w:p w:rsidR="00AE2D4F" w:rsidRDefault="00AE2D4F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</w:p>
    <w:p w:rsidR="006635E1" w:rsidRPr="006635E1" w:rsidRDefault="006635E1" w:rsidP="009B2A8C">
      <w:pPr>
        <w:pStyle w:val="af"/>
        <w:spacing w:line="300" w:lineRule="exact"/>
        <w:ind w:firstLine="0"/>
        <w:jc w:val="center"/>
        <w:rPr>
          <w:b/>
          <w:bCs/>
          <w:i/>
          <w:szCs w:val="28"/>
        </w:rPr>
      </w:pPr>
      <w:r w:rsidRPr="006635E1">
        <w:rPr>
          <w:b/>
          <w:bCs/>
          <w:i/>
          <w:szCs w:val="28"/>
        </w:rPr>
        <w:t>Введение</w:t>
      </w:r>
    </w:p>
    <w:p w:rsidR="006635E1" w:rsidRDefault="006635E1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</w:p>
    <w:p w:rsidR="00AE2D4F" w:rsidRPr="009E3DD6" w:rsidRDefault="00AE2D4F" w:rsidP="00AE2D4F">
      <w:pPr>
        <w:pStyle w:val="af"/>
        <w:spacing w:line="300" w:lineRule="exact"/>
        <w:ind w:firstLine="708"/>
        <w:rPr>
          <w:rFonts w:eastAsiaTheme="minorHAnsi"/>
          <w:sz w:val="24"/>
          <w:szCs w:val="24"/>
        </w:rPr>
      </w:pPr>
      <w:r w:rsidRPr="009E3DD6">
        <w:rPr>
          <w:rFonts w:eastAsiaTheme="minorHAnsi"/>
          <w:sz w:val="24"/>
          <w:szCs w:val="24"/>
        </w:rPr>
        <w:t>Развитие конкуренции – важный и необходимый шаг</w:t>
      </w:r>
      <w:r w:rsidR="00354E10" w:rsidRPr="009E3DD6">
        <w:rPr>
          <w:rFonts w:eastAsiaTheme="minorHAnsi"/>
          <w:sz w:val="24"/>
          <w:szCs w:val="24"/>
        </w:rPr>
        <w:t xml:space="preserve"> к формированию экономики округа</w:t>
      </w:r>
      <w:r w:rsidRPr="009E3DD6">
        <w:rPr>
          <w:rFonts w:eastAsiaTheme="minorHAnsi"/>
          <w:sz w:val="24"/>
          <w:szCs w:val="24"/>
        </w:rPr>
        <w:t>, которая способствует снижению цен, повышению качества продукции и услуг за счет состязательности участников рынка.</w:t>
      </w:r>
    </w:p>
    <w:p w:rsidR="00AE2D4F" w:rsidRPr="009E3DD6" w:rsidRDefault="00AE2D4F" w:rsidP="00AE2D4F">
      <w:pPr>
        <w:pStyle w:val="af"/>
        <w:spacing w:line="300" w:lineRule="exact"/>
        <w:ind w:firstLine="708"/>
        <w:rPr>
          <w:rFonts w:eastAsiaTheme="minorHAnsi"/>
          <w:sz w:val="24"/>
          <w:szCs w:val="24"/>
        </w:rPr>
      </w:pPr>
      <w:r w:rsidRPr="009E3DD6">
        <w:rPr>
          <w:rFonts w:eastAsiaTheme="minorHAnsi"/>
          <w:sz w:val="24"/>
          <w:szCs w:val="24"/>
        </w:rPr>
        <w:t>Доклад является основой для определения органами местного самоуправления приоритетных направлений деятельности по обеспечению конкуренции, а также для разработки мер по обеспечению конкуренции.</w:t>
      </w:r>
    </w:p>
    <w:p w:rsidR="00AE2D4F" w:rsidRPr="009E3DD6" w:rsidRDefault="00AE2D4F" w:rsidP="00AE2D4F">
      <w:pPr>
        <w:pStyle w:val="af"/>
        <w:spacing w:line="300" w:lineRule="exact"/>
        <w:ind w:firstLine="708"/>
        <w:rPr>
          <w:rFonts w:eastAsiaTheme="minorHAnsi"/>
          <w:sz w:val="24"/>
          <w:szCs w:val="24"/>
        </w:rPr>
      </w:pPr>
      <w:r w:rsidRPr="009E3DD6">
        <w:rPr>
          <w:rFonts w:eastAsiaTheme="minorHAnsi"/>
          <w:sz w:val="24"/>
          <w:szCs w:val="24"/>
        </w:rPr>
        <w:t xml:space="preserve">Подготовка настоящего Доклада была осуществлена отделом </w:t>
      </w:r>
      <w:r w:rsidR="00354E10" w:rsidRPr="009E3DD6">
        <w:rPr>
          <w:rFonts w:eastAsiaTheme="minorHAnsi"/>
          <w:sz w:val="24"/>
          <w:szCs w:val="24"/>
        </w:rPr>
        <w:t>по развитию предпринимательства и инвестиционной политики администрации Суоярвского муниципального округа</w:t>
      </w:r>
      <w:r w:rsidRPr="009E3DD6">
        <w:rPr>
          <w:rFonts w:eastAsiaTheme="minorHAnsi"/>
          <w:sz w:val="24"/>
          <w:szCs w:val="24"/>
        </w:rPr>
        <w:t xml:space="preserve"> - уполномоченным на организацию работы по содействию конкуренции </w:t>
      </w:r>
      <w:r w:rsidR="00354E10" w:rsidRPr="009E3DD6">
        <w:rPr>
          <w:rFonts w:eastAsiaTheme="minorHAnsi"/>
          <w:sz w:val="24"/>
          <w:szCs w:val="24"/>
        </w:rPr>
        <w:t>на территории Суоярвского муниципального округа.</w:t>
      </w:r>
    </w:p>
    <w:p w:rsidR="006635E1" w:rsidRPr="009E3DD6" w:rsidRDefault="006635E1" w:rsidP="00AE2D4F">
      <w:pPr>
        <w:pStyle w:val="af"/>
        <w:spacing w:line="300" w:lineRule="exact"/>
        <w:ind w:firstLine="708"/>
        <w:rPr>
          <w:rFonts w:eastAsiaTheme="minorHAnsi"/>
          <w:sz w:val="24"/>
          <w:szCs w:val="24"/>
        </w:rPr>
      </w:pPr>
      <w:r w:rsidRPr="009E3DD6">
        <w:rPr>
          <w:rFonts w:eastAsiaTheme="minorHAnsi"/>
          <w:sz w:val="24"/>
          <w:szCs w:val="24"/>
        </w:rPr>
        <w:t xml:space="preserve">В докладе приведены основные итоги проводимой в </w:t>
      </w:r>
      <w:r w:rsidR="00354E10" w:rsidRPr="009E3DD6">
        <w:rPr>
          <w:rFonts w:eastAsiaTheme="minorHAnsi"/>
          <w:sz w:val="24"/>
          <w:szCs w:val="24"/>
        </w:rPr>
        <w:t>Суоярвском округе</w:t>
      </w:r>
      <w:r w:rsidRPr="009E3DD6">
        <w:rPr>
          <w:rFonts w:eastAsiaTheme="minorHAnsi"/>
          <w:sz w:val="24"/>
          <w:szCs w:val="24"/>
        </w:rPr>
        <w:t xml:space="preserve"> работы по внедрению Стандарта. Представлен анализ конкурентной среды на рынках товаров и услуг </w:t>
      </w:r>
      <w:r w:rsidR="00354E10" w:rsidRPr="009E3DD6">
        <w:rPr>
          <w:rFonts w:eastAsiaTheme="minorHAnsi"/>
          <w:sz w:val="24"/>
          <w:szCs w:val="24"/>
        </w:rPr>
        <w:t>округа</w:t>
      </w:r>
      <w:r w:rsidRPr="009E3DD6">
        <w:rPr>
          <w:rFonts w:eastAsiaTheme="minorHAnsi"/>
          <w:sz w:val="24"/>
          <w:szCs w:val="24"/>
        </w:rPr>
        <w:t xml:space="preserve">, отражены сведения о достижении целевых значений показателей, установленных в плане мероприятий («дорожной карте») по содействию развитию конкуренции, </w:t>
      </w:r>
      <w:r w:rsidR="005D5201" w:rsidRPr="009E3DD6">
        <w:rPr>
          <w:rFonts w:eastAsiaTheme="minorHAnsi"/>
          <w:sz w:val="24"/>
          <w:szCs w:val="24"/>
        </w:rPr>
        <w:t>и результаты мониторинга состояния конкурентной среды на рынках товаров и услуг</w:t>
      </w:r>
      <w:r w:rsidR="002566F3" w:rsidRPr="009E3DD6">
        <w:rPr>
          <w:rFonts w:eastAsiaTheme="minorHAnsi"/>
          <w:sz w:val="24"/>
          <w:szCs w:val="24"/>
        </w:rPr>
        <w:t xml:space="preserve"> по итогам 202</w:t>
      </w:r>
      <w:r w:rsidR="00354E10" w:rsidRPr="009E3DD6">
        <w:rPr>
          <w:rFonts w:eastAsiaTheme="minorHAnsi"/>
          <w:sz w:val="24"/>
          <w:szCs w:val="24"/>
        </w:rPr>
        <w:t>4</w:t>
      </w:r>
      <w:r w:rsidR="002566F3" w:rsidRPr="009E3DD6">
        <w:rPr>
          <w:rFonts w:eastAsiaTheme="minorHAnsi"/>
          <w:sz w:val="24"/>
          <w:szCs w:val="24"/>
        </w:rPr>
        <w:t xml:space="preserve"> года</w:t>
      </w:r>
      <w:r w:rsidR="005D5201" w:rsidRPr="009E3DD6">
        <w:rPr>
          <w:rFonts w:eastAsiaTheme="minorHAnsi"/>
          <w:sz w:val="24"/>
          <w:szCs w:val="24"/>
        </w:rPr>
        <w:t>.</w:t>
      </w:r>
    </w:p>
    <w:p w:rsidR="005D5201" w:rsidRDefault="005D5201" w:rsidP="006635E1">
      <w:pPr>
        <w:pStyle w:val="af"/>
        <w:spacing w:line="300" w:lineRule="exact"/>
        <w:ind w:firstLine="708"/>
        <w:jc w:val="center"/>
        <w:rPr>
          <w:b/>
          <w:bCs/>
          <w:i/>
          <w:szCs w:val="28"/>
        </w:rPr>
      </w:pPr>
      <w:bookmarkStart w:id="0" w:name="bookmark0"/>
    </w:p>
    <w:p w:rsidR="006635E1" w:rsidRPr="006635E1" w:rsidRDefault="006635E1" w:rsidP="006635E1">
      <w:pPr>
        <w:pStyle w:val="af"/>
        <w:spacing w:line="300" w:lineRule="exact"/>
        <w:ind w:firstLine="708"/>
        <w:jc w:val="center"/>
        <w:rPr>
          <w:b/>
          <w:bCs/>
          <w:i/>
          <w:szCs w:val="28"/>
        </w:rPr>
      </w:pPr>
      <w:r w:rsidRPr="006635E1">
        <w:rPr>
          <w:b/>
          <w:bCs/>
          <w:i/>
          <w:szCs w:val="28"/>
        </w:rPr>
        <w:t xml:space="preserve">Раздел 1. Сведения о реализации стандарта развития </w:t>
      </w:r>
      <w:bookmarkEnd w:id="0"/>
      <w:r w:rsidRPr="006635E1">
        <w:rPr>
          <w:b/>
          <w:bCs/>
          <w:i/>
          <w:szCs w:val="28"/>
        </w:rPr>
        <w:t>в Кежемском районе</w:t>
      </w:r>
    </w:p>
    <w:p w:rsidR="006635E1" w:rsidRPr="006635E1" w:rsidRDefault="006635E1" w:rsidP="006635E1">
      <w:pPr>
        <w:pStyle w:val="af"/>
        <w:spacing w:line="300" w:lineRule="exact"/>
        <w:ind w:firstLine="708"/>
        <w:jc w:val="center"/>
        <w:rPr>
          <w:bCs/>
          <w:szCs w:val="28"/>
        </w:rPr>
      </w:pPr>
    </w:p>
    <w:p w:rsidR="006635E1" w:rsidRPr="006635E1" w:rsidRDefault="006635E1" w:rsidP="006635E1">
      <w:pPr>
        <w:pStyle w:val="af"/>
        <w:numPr>
          <w:ilvl w:val="0"/>
          <w:numId w:val="6"/>
        </w:numPr>
        <w:spacing w:line="300" w:lineRule="exact"/>
        <w:rPr>
          <w:bCs/>
          <w:i/>
          <w:iCs/>
          <w:szCs w:val="28"/>
        </w:rPr>
      </w:pPr>
      <w:r w:rsidRPr="006635E1">
        <w:rPr>
          <w:bCs/>
          <w:i/>
          <w:iCs/>
          <w:szCs w:val="28"/>
        </w:rPr>
        <w:t>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- соглашения)</w:t>
      </w:r>
    </w:p>
    <w:p w:rsidR="00354E10" w:rsidRPr="00095CAD" w:rsidRDefault="00354E10" w:rsidP="0037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354E1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Республики Карелия от 24 июля 2023 года № 344-р «Об утверждении Положения о Министерство промышленности и торговли Республики Карелия» Министерство промышленности и торговли Республики Карелия определено уполномоченным органом по координации деятельности по содействию развитию конкуренции в Республике Карелия. </w:t>
      </w:r>
    </w:p>
    <w:p w:rsidR="006635E1" w:rsidRPr="006635E1" w:rsidRDefault="00636894" w:rsidP="00375135">
      <w:pPr>
        <w:pStyle w:val="af"/>
        <w:spacing w:line="240" w:lineRule="auto"/>
        <w:ind w:firstLine="709"/>
        <w:rPr>
          <w:bCs/>
          <w:i/>
          <w:iCs/>
          <w:szCs w:val="28"/>
        </w:rPr>
      </w:pPr>
      <w:r w:rsidRPr="00095CAD">
        <w:rPr>
          <w:bCs/>
          <w:i/>
          <w:iCs/>
          <w:sz w:val="24"/>
          <w:szCs w:val="24"/>
        </w:rPr>
        <w:t>1.2.</w:t>
      </w:r>
      <w:r w:rsidRPr="00095CAD">
        <w:rPr>
          <w:bCs/>
          <w:i/>
          <w:iCs/>
          <w:szCs w:val="28"/>
        </w:rPr>
        <w:t xml:space="preserve"> </w:t>
      </w:r>
      <w:r w:rsidR="006635E1" w:rsidRPr="00095CAD">
        <w:rPr>
          <w:bCs/>
          <w:i/>
          <w:iCs/>
          <w:szCs w:val="28"/>
        </w:rPr>
        <w:t>Определение уполномоченного содействовать развитию</w:t>
      </w:r>
      <w:r w:rsidR="006635E1" w:rsidRPr="006635E1">
        <w:rPr>
          <w:bCs/>
          <w:i/>
          <w:iCs/>
          <w:szCs w:val="28"/>
        </w:rPr>
        <w:t xml:space="preserve"> конкуренции в </w:t>
      </w:r>
      <w:r>
        <w:rPr>
          <w:bCs/>
          <w:i/>
          <w:iCs/>
          <w:szCs w:val="28"/>
        </w:rPr>
        <w:t>Кежемском районе</w:t>
      </w:r>
    </w:p>
    <w:p w:rsidR="006635E1" w:rsidRPr="00354E10" w:rsidRDefault="006635E1" w:rsidP="0035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10">
        <w:rPr>
          <w:sz w:val="26"/>
          <w:szCs w:val="26"/>
        </w:rPr>
        <w:t xml:space="preserve">Распоряжением администрации </w:t>
      </w:r>
      <w:r w:rsidR="00354E10" w:rsidRPr="00354E10">
        <w:rPr>
          <w:sz w:val="26"/>
          <w:szCs w:val="26"/>
        </w:rPr>
        <w:t>Суоярвского муниципального округа</w:t>
      </w:r>
      <w:r w:rsidR="00636894" w:rsidRPr="00354E10">
        <w:rPr>
          <w:sz w:val="26"/>
          <w:szCs w:val="26"/>
        </w:rPr>
        <w:t xml:space="preserve"> </w:t>
      </w:r>
      <w:r w:rsidRPr="00354E10">
        <w:rPr>
          <w:sz w:val="26"/>
          <w:szCs w:val="26"/>
        </w:rPr>
        <w:t xml:space="preserve">от </w:t>
      </w:r>
      <w:r w:rsidR="00354E10" w:rsidRPr="00354E10">
        <w:rPr>
          <w:sz w:val="26"/>
          <w:szCs w:val="26"/>
        </w:rPr>
        <w:t>29</w:t>
      </w:r>
      <w:r w:rsidR="00636894" w:rsidRPr="00354E10">
        <w:rPr>
          <w:sz w:val="26"/>
          <w:szCs w:val="26"/>
        </w:rPr>
        <w:t xml:space="preserve"> </w:t>
      </w:r>
      <w:r w:rsidR="00354E10" w:rsidRPr="00354E10">
        <w:rPr>
          <w:sz w:val="26"/>
          <w:szCs w:val="26"/>
        </w:rPr>
        <w:t>января</w:t>
      </w:r>
      <w:r w:rsidR="00636894" w:rsidRPr="00354E10">
        <w:rPr>
          <w:sz w:val="26"/>
          <w:szCs w:val="26"/>
        </w:rPr>
        <w:t xml:space="preserve"> </w:t>
      </w:r>
      <w:r w:rsidRPr="00354E10">
        <w:rPr>
          <w:sz w:val="26"/>
          <w:szCs w:val="26"/>
        </w:rPr>
        <w:t>20</w:t>
      </w:r>
      <w:r w:rsidR="00354E10" w:rsidRPr="00354E10">
        <w:rPr>
          <w:sz w:val="26"/>
          <w:szCs w:val="26"/>
        </w:rPr>
        <w:t>25</w:t>
      </w:r>
      <w:r w:rsidR="00636894" w:rsidRPr="00354E10">
        <w:rPr>
          <w:sz w:val="26"/>
          <w:szCs w:val="26"/>
        </w:rPr>
        <w:t xml:space="preserve"> </w:t>
      </w:r>
      <w:r w:rsidRPr="00354E10">
        <w:rPr>
          <w:sz w:val="26"/>
          <w:szCs w:val="26"/>
        </w:rPr>
        <w:t xml:space="preserve"> № </w:t>
      </w:r>
      <w:r w:rsidR="00354E10" w:rsidRPr="00354E10">
        <w:rPr>
          <w:sz w:val="26"/>
          <w:szCs w:val="26"/>
        </w:rPr>
        <w:t>43</w:t>
      </w:r>
      <w:r w:rsidRPr="00354E10">
        <w:rPr>
          <w:sz w:val="26"/>
          <w:szCs w:val="26"/>
        </w:rPr>
        <w:t xml:space="preserve"> </w:t>
      </w:r>
      <w:r w:rsidR="00354E10">
        <w:rPr>
          <w:sz w:val="26"/>
          <w:szCs w:val="26"/>
        </w:rPr>
        <w:t>о</w:t>
      </w:r>
      <w:r w:rsidR="00354E10" w:rsidRPr="00F72935">
        <w:rPr>
          <w:rFonts w:ascii="Times New Roman" w:hAnsi="Times New Roman" w:cs="Times New Roman"/>
          <w:sz w:val="24"/>
          <w:szCs w:val="24"/>
        </w:rPr>
        <w:t xml:space="preserve">тветственным за координацию вопросов содействия развития конкуренции </w:t>
      </w:r>
      <w:r w:rsidR="00354E10">
        <w:rPr>
          <w:rFonts w:ascii="Times New Roman" w:hAnsi="Times New Roman" w:cs="Times New Roman"/>
          <w:sz w:val="24"/>
          <w:szCs w:val="24"/>
        </w:rPr>
        <w:t xml:space="preserve">на территории Суоярвского муниципального округа назначен первый заместитель главы администрации - </w:t>
      </w:r>
      <w:proofErr w:type="spellStart"/>
      <w:r w:rsidR="00354E10">
        <w:rPr>
          <w:rFonts w:ascii="Times New Roman" w:hAnsi="Times New Roman" w:cs="Times New Roman"/>
          <w:sz w:val="24"/>
          <w:szCs w:val="24"/>
        </w:rPr>
        <w:t>Хлопкина</w:t>
      </w:r>
      <w:proofErr w:type="spellEnd"/>
      <w:r w:rsidR="00354E10"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  <w:r w:rsidR="00354E10" w:rsidRPr="00F72935">
        <w:rPr>
          <w:rFonts w:ascii="Times New Roman" w:hAnsi="Times New Roman" w:cs="Times New Roman"/>
          <w:sz w:val="24"/>
          <w:szCs w:val="24"/>
        </w:rPr>
        <w:t xml:space="preserve">. Ответственным структурным подразделением </w:t>
      </w:r>
      <w:r w:rsidR="00354E10"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</w:t>
      </w:r>
      <w:r w:rsidR="00354E10" w:rsidRPr="00F72935">
        <w:rPr>
          <w:rFonts w:ascii="Times New Roman" w:hAnsi="Times New Roman" w:cs="Times New Roman"/>
          <w:sz w:val="24"/>
          <w:szCs w:val="24"/>
        </w:rPr>
        <w:t xml:space="preserve"> </w:t>
      </w:r>
      <w:r w:rsidR="00354E10" w:rsidRPr="00F72935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 отдел </w:t>
      </w:r>
      <w:r w:rsidR="00354E10">
        <w:rPr>
          <w:rFonts w:ascii="Times New Roman" w:hAnsi="Times New Roman" w:cs="Times New Roman"/>
          <w:sz w:val="24"/>
          <w:szCs w:val="24"/>
        </w:rPr>
        <w:t xml:space="preserve"> по развитию предпринимательства и инвестиционной политики администрации Суоярвского муниципального округа</w:t>
      </w:r>
      <w:r w:rsidR="00354E10">
        <w:rPr>
          <w:sz w:val="26"/>
          <w:szCs w:val="26"/>
        </w:rPr>
        <w:t xml:space="preserve"> </w:t>
      </w:r>
      <w:r w:rsidRPr="00354E10">
        <w:rPr>
          <w:bCs/>
          <w:szCs w:val="28"/>
        </w:rPr>
        <w:t>(документ размещен в сети Интернет</w:t>
      </w:r>
      <w:r w:rsidR="00095CAD" w:rsidRPr="00354E10">
        <w:rPr>
          <w:bCs/>
          <w:szCs w:val="28"/>
        </w:rPr>
        <w:t xml:space="preserve"> </w:t>
      </w:r>
      <w:hyperlink r:id="rId6" w:history="1">
        <w:r w:rsidR="00354E10" w:rsidRPr="004E1D3A">
          <w:rPr>
            <w:rStyle w:val="ae"/>
          </w:rPr>
          <w:t>https://suojarvi.ru/working/ekonomik/konkurenz/rabochaja-gruppa/</w:t>
        </w:r>
      </w:hyperlink>
      <w:proofErr w:type="gramStart"/>
      <w:r w:rsidR="00354E10">
        <w:t xml:space="preserve"> </w:t>
      </w:r>
      <w:r w:rsidR="00095CAD" w:rsidRPr="00354E10">
        <w:rPr>
          <w:bCs/>
          <w:szCs w:val="28"/>
        </w:rPr>
        <w:t>)</w:t>
      </w:r>
      <w:proofErr w:type="gramEnd"/>
      <w:r w:rsidR="00354E10">
        <w:rPr>
          <w:bCs/>
          <w:szCs w:val="28"/>
        </w:rPr>
        <w:t>.</w:t>
      </w:r>
    </w:p>
    <w:p w:rsidR="006635E1" w:rsidRPr="006635E1" w:rsidRDefault="005B4F03" w:rsidP="00636894">
      <w:pPr>
        <w:pStyle w:val="af"/>
        <w:spacing w:line="300" w:lineRule="exact"/>
        <w:ind w:firstLine="708"/>
        <w:rPr>
          <w:bCs/>
          <w:i/>
          <w:iCs/>
          <w:szCs w:val="28"/>
        </w:rPr>
      </w:pPr>
      <w:r>
        <w:rPr>
          <w:bCs/>
          <w:i/>
          <w:iCs/>
          <w:sz w:val="24"/>
          <w:szCs w:val="24"/>
        </w:rPr>
        <w:t>1.3.</w:t>
      </w:r>
      <w:r w:rsidR="00636894">
        <w:rPr>
          <w:bCs/>
          <w:i/>
          <w:iCs/>
          <w:szCs w:val="28"/>
        </w:rPr>
        <w:t xml:space="preserve"> </w:t>
      </w:r>
      <w:r w:rsidR="006635E1" w:rsidRPr="006635E1">
        <w:rPr>
          <w:bCs/>
          <w:i/>
          <w:iCs/>
          <w:szCs w:val="28"/>
        </w:rPr>
        <w:t>Формирование рейтинга муниципальных образований по содействию конкуренции</w:t>
      </w:r>
    </w:p>
    <w:p w:rsidR="00636894" w:rsidRDefault="006635E1" w:rsidP="00636894">
      <w:pPr>
        <w:pStyle w:val="af"/>
        <w:spacing w:line="300" w:lineRule="exact"/>
        <w:ind w:firstLine="708"/>
        <w:rPr>
          <w:bCs/>
          <w:i/>
          <w:iCs/>
          <w:szCs w:val="28"/>
        </w:rPr>
      </w:pPr>
      <w:r w:rsidRPr="00375135">
        <w:rPr>
          <w:rFonts w:eastAsiaTheme="minorHAnsi"/>
          <w:sz w:val="24"/>
          <w:szCs w:val="24"/>
        </w:rPr>
        <w:t xml:space="preserve">Рейтинг муниципальных образований по содействию конкуренции формируется </w:t>
      </w:r>
      <w:r w:rsidR="00636894" w:rsidRPr="00375135">
        <w:rPr>
          <w:rFonts w:eastAsiaTheme="minorHAnsi"/>
          <w:sz w:val="24"/>
          <w:szCs w:val="24"/>
        </w:rPr>
        <w:t xml:space="preserve">министерством </w:t>
      </w:r>
      <w:r w:rsidR="00354E10" w:rsidRPr="00375135">
        <w:rPr>
          <w:rFonts w:eastAsiaTheme="minorHAnsi"/>
          <w:sz w:val="24"/>
          <w:szCs w:val="24"/>
        </w:rPr>
        <w:t>экономического</w:t>
      </w:r>
      <w:r w:rsidR="00636894" w:rsidRPr="00375135">
        <w:rPr>
          <w:rFonts w:eastAsiaTheme="minorHAnsi"/>
          <w:sz w:val="24"/>
          <w:szCs w:val="24"/>
        </w:rPr>
        <w:t xml:space="preserve"> развития </w:t>
      </w:r>
      <w:r w:rsidR="00354E10" w:rsidRPr="00375135">
        <w:rPr>
          <w:rFonts w:eastAsiaTheme="minorHAnsi"/>
          <w:sz w:val="24"/>
          <w:szCs w:val="24"/>
        </w:rPr>
        <w:t>Республики Карелия</w:t>
      </w:r>
      <w:r w:rsidR="00636894">
        <w:rPr>
          <w:bCs/>
          <w:i/>
          <w:iCs/>
          <w:szCs w:val="28"/>
        </w:rPr>
        <w:t>.</w:t>
      </w:r>
    </w:p>
    <w:p w:rsidR="006635E1" w:rsidRPr="006635E1" w:rsidRDefault="005B4F03" w:rsidP="00095CAD">
      <w:pPr>
        <w:pStyle w:val="af"/>
        <w:spacing w:line="300" w:lineRule="exact"/>
        <w:ind w:firstLine="709"/>
        <w:rPr>
          <w:bCs/>
          <w:i/>
          <w:iCs/>
          <w:szCs w:val="28"/>
        </w:rPr>
      </w:pPr>
      <w:r>
        <w:rPr>
          <w:bCs/>
          <w:i/>
          <w:iCs/>
          <w:sz w:val="24"/>
          <w:szCs w:val="24"/>
        </w:rPr>
        <w:t>1.4.</w:t>
      </w:r>
      <w:r w:rsidR="00636894">
        <w:rPr>
          <w:bCs/>
          <w:i/>
          <w:iCs/>
          <w:szCs w:val="28"/>
        </w:rPr>
        <w:t xml:space="preserve"> </w:t>
      </w:r>
      <w:r w:rsidR="006635E1" w:rsidRPr="006635E1">
        <w:rPr>
          <w:bCs/>
          <w:i/>
          <w:iCs/>
          <w:szCs w:val="28"/>
        </w:rPr>
        <w:t>Формирование коллегиального органа по вопросам содействия развитию конкуренции</w:t>
      </w:r>
    </w:p>
    <w:p w:rsidR="006635E1" w:rsidRDefault="008B5CE3" w:rsidP="00C7039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bCs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r w:rsidR="00F908E5" w:rsidRPr="007C1757">
        <w:rPr>
          <w:rFonts w:ascii="Times New Roman" w:hAnsi="Times New Roman" w:cs="Times New Roman"/>
          <w:sz w:val="24"/>
          <w:szCs w:val="24"/>
        </w:rPr>
        <w:t>Суоярвского муниципального округа от 13.01.2023.№ 19 «О рабочей группе по содействию развитию конкуренции на территории Суоярвского муниципального округа»</w:t>
      </w:r>
      <w:r w:rsidR="00F908E5">
        <w:rPr>
          <w:rFonts w:ascii="Times New Roman" w:hAnsi="Times New Roman" w:cs="Times New Roman"/>
          <w:sz w:val="24"/>
          <w:szCs w:val="24"/>
        </w:rPr>
        <w:t xml:space="preserve"> (с изм. от 29.01.2025 года) утвержден Состав рабочей группы по </w:t>
      </w:r>
      <w:r w:rsidR="00F908E5" w:rsidRPr="00F72935">
        <w:rPr>
          <w:rFonts w:ascii="Times New Roman" w:hAnsi="Times New Roman" w:cs="Times New Roman"/>
          <w:sz w:val="24"/>
          <w:szCs w:val="24"/>
        </w:rPr>
        <w:t xml:space="preserve">содействия развития конкуренции </w:t>
      </w:r>
      <w:r w:rsidR="00F908E5">
        <w:rPr>
          <w:rFonts w:ascii="Times New Roman" w:hAnsi="Times New Roman" w:cs="Times New Roman"/>
          <w:sz w:val="24"/>
          <w:szCs w:val="24"/>
        </w:rPr>
        <w:t xml:space="preserve">на территории  Суоярвского муниципального округа. </w:t>
      </w:r>
      <w:r w:rsidR="006635E1" w:rsidRPr="00C7039B">
        <w:rPr>
          <w:rFonts w:ascii="Times New Roman" w:hAnsi="Times New Roman" w:cs="Times New Roman"/>
          <w:sz w:val="24"/>
          <w:szCs w:val="24"/>
        </w:rPr>
        <w:t>В состав совета включены представители бизнеса.</w:t>
      </w:r>
    </w:p>
    <w:p w:rsidR="005B4F03" w:rsidRDefault="005B4F03" w:rsidP="006635E1">
      <w:pPr>
        <w:pStyle w:val="af"/>
        <w:spacing w:line="300" w:lineRule="exact"/>
        <w:ind w:firstLine="708"/>
        <w:rPr>
          <w:bCs/>
          <w:i/>
          <w:iCs/>
          <w:szCs w:val="28"/>
        </w:rPr>
      </w:pPr>
      <w:r w:rsidRPr="005B4F03">
        <w:rPr>
          <w:bCs/>
          <w:i/>
          <w:sz w:val="24"/>
          <w:szCs w:val="24"/>
        </w:rPr>
        <w:t xml:space="preserve">1.5. </w:t>
      </w:r>
      <w:r w:rsidRPr="005B4F03">
        <w:rPr>
          <w:bCs/>
          <w:i/>
          <w:iCs/>
          <w:szCs w:val="28"/>
        </w:rPr>
        <w:t xml:space="preserve">Утверждение плана мероприятий («дорожной карты») по содействию развитию конкуренции </w:t>
      </w:r>
      <w:r w:rsidR="001069BC">
        <w:rPr>
          <w:bCs/>
          <w:i/>
          <w:iCs/>
          <w:szCs w:val="28"/>
        </w:rPr>
        <w:t>на территории Суоярвского муниципального округа</w:t>
      </w:r>
      <w:r w:rsidRPr="005B4F03">
        <w:rPr>
          <w:bCs/>
          <w:i/>
          <w:iCs/>
          <w:szCs w:val="28"/>
        </w:rPr>
        <w:t xml:space="preserve"> на 202</w:t>
      </w:r>
      <w:r w:rsidR="001069BC">
        <w:rPr>
          <w:bCs/>
          <w:i/>
          <w:iCs/>
          <w:szCs w:val="28"/>
        </w:rPr>
        <w:t>3</w:t>
      </w:r>
      <w:r w:rsidRPr="005B4F03">
        <w:rPr>
          <w:bCs/>
          <w:i/>
          <w:iCs/>
          <w:szCs w:val="28"/>
        </w:rPr>
        <w:t>-2025 годы.</w:t>
      </w:r>
    </w:p>
    <w:p w:rsidR="006635E1" w:rsidRPr="005B4F03" w:rsidRDefault="001069BC" w:rsidP="006635E1">
      <w:pPr>
        <w:pStyle w:val="af"/>
        <w:spacing w:line="300" w:lineRule="exact"/>
        <w:ind w:firstLine="708"/>
        <w:rPr>
          <w:bCs/>
          <w:szCs w:val="28"/>
        </w:rPr>
      </w:pPr>
      <w:r>
        <w:rPr>
          <w:rFonts w:eastAsiaTheme="minorHAnsi"/>
          <w:sz w:val="24"/>
          <w:szCs w:val="24"/>
        </w:rPr>
        <w:t>П</w:t>
      </w:r>
      <w:r w:rsidR="005B4F03" w:rsidRPr="006567AB">
        <w:rPr>
          <w:rFonts w:eastAsiaTheme="minorHAnsi"/>
          <w:sz w:val="24"/>
          <w:szCs w:val="24"/>
        </w:rPr>
        <w:t xml:space="preserve">лан мероприятий («дорожная карта») по содействию развитию конкуренции </w:t>
      </w:r>
      <w:r w:rsidR="00C7039B" w:rsidRPr="006567AB">
        <w:rPr>
          <w:rFonts w:eastAsiaTheme="minorHAnsi"/>
          <w:sz w:val="24"/>
          <w:szCs w:val="24"/>
        </w:rPr>
        <w:t xml:space="preserve">на территории Суоярвского муниципального округа </w:t>
      </w:r>
      <w:r w:rsidR="005B4F03" w:rsidRPr="006567AB">
        <w:rPr>
          <w:rFonts w:eastAsiaTheme="minorHAnsi"/>
          <w:sz w:val="24"/>
          <w:szCs w:val="24"/>
        </w:rPr>
        <w:t xml:space="preserve"> на 202</w:t>
      </w:r>
      <w:r w:rsidR="00C7039B" w:rsidRPr="006567AB">
        <w:rPr>
          <w:rFonts w:eastAsiaTheme="minorHAnsi"/>
          <w:sz w:val="24"/>
          <w:szCs w:val="24"/>
        </w:rPr>
        <w:t>3</w:t>
      </w:r>
      <w:r w:rsidR="005B4F03" w:rsidRPr="006567AB">
        <w:rPr>
          <w:rFonts w:eastAsiaTheme="minorHAnsi"/>
          <w:sz w:val="24"/>
          <w:szCs w:val="24"/>
        </w:rPr>
        <w:t xml:space="preserve">-2025 годы утверждены Главой </w:t>
      </w:r>
      <w:r w:rsidR="00C7039B" w:rsidRPr="006567AB">
        <w:rPr>
          <w:rFonts w:eastAsiaTheme="minorHAnsi"/>
          <w:sz w:val="24"/>
          <w:szCs w:val="24"/>
        </w:rPr>
        <w:t>Суоярвского муниципального округа</w:t>
      </w:r>
      <w:r w:rsidR="005B4F03" w:rsidRPr="006567AB">
        <w:rPr>
          <w:rFonts w:eastAsiaTheme="minorHAnsi"/>
          <w:sz w:val="24"/>
          <w:szCs w:val="24"/>
        </w:rPr>
        <w:t xml:space="preserve"> от </w:t>
      </w:r>
      <w:r w:rsidR="00C7039B" w:rsidRPr="006567AB">
        <w:rPr>
          <w:rFonts w:eastAsiaTheme="minorHAnsi"/>
          <w:sz w:val="24"/>
          <w:szCs w:val="24"/>
        </w:rPr>
        <w:t>17</w:t>
      </w:r>
      <w:r w:rsidR="005B4F03" w:rsidRPr="006567AB">
        <w:rPr>
          <w:rFonts w:eastAsiaTheme="minorHAnsi"/>
          <w:sz w:val="24"/>
          <w:szCs w:val="24"/>
        </w:rPr>
        <w:t>.</w:t>
      </w:r>
      <w:r w:rsidR="00C7039B" w:rsidRPr="006567AB">
        <w:rPr>
          <w:rFonts w:eastAsiaTheme="minorHAnsi"/>
          <w:sz w:val="24"/>
          <w:szCs w:val="24"/>
        </w:rPr>
        <w:t>01</w:t>
      </w:r>
      <w:r w:rsidR="005B4F03" w:rsidRPr="006567AB">
        <w:rPr>
          <w:rFonts w:eastAsiaTheme="minorHAnsi"/>
          <w:sz w:val="24"/>
          <w:szCs w:val="24"/>
        </w:rPr>
        <w:t>.202</w:t>
      </w:r>
      <w:r w:rsidR="00C7039B" w:rsidRPr="006567AB">
        <w:rPr>
          <w:rFonts w:eastAsiaTheme="minorHAnsi"/>
          <w:sz w:val="24"/>
          <w:szCs w:val="24"/>
        </w:rPr>
        <w:t>3</w:t>
      </w:r>
      <w:r w:rsidR="006567AB">
        <w:rPr>
          <w:rFonts w:eastAsiaTheme="minorHAnsi"/>
          <w:sz w:val="24"/>
          <w:szCs w:val="24"/>
        </w:rPr>
        <w:t xml:space="preserve"> года </w:t>
      </w:r>
      <w:r w:rsidR="005B4F03" w:rsidRPr="006567AB">
        <w:rPr>
          <w:rFonts w:eastAsiaTheme="minorHAnsi"/>
          <w:sz w:val="24"/>
          <w:szCs w:val="24"/>
        </w:rPr>
        <w:t>(документ размещен в сети Интернет</w:t>
      </w:r>
      <w:r w:rsidR="005B4F03" w:rsidRPr="005B4F03">
        <w:rPr>
          <w:bCs/>
          <w:iCs/>
          <w:szCs w:val="28"/>
        </w:rPr>
        <w:t xml:space="preserve"> </w:t>
      </w:r>
      <w:hyperlink r:id="rId7" w:history="1">
        <w:r w:rsidR="00C7039B" w:rsidRPr="004E1D3A">
          <w:rPr>
            <w:rStyle w:val="ae"/>
          </w:rPr>
          <w:t>https://suojarvi.ru/working/ekonomik/konkurenz/karta-riskov-dorozhnaja-karta/</w:t>
        </w:r>
      </w:hyperlink>
      <w:proofErr w:type="gramStart"/>
      <w:r w:rsidR="00C7039B">
        <w:t xml:space="preserve"> </w:t>
      </w:r>
      <w:r w:rsidR="005B4F03" w:rsidRPr="005B4F03">
        <w:rPr>
          <w:bCs/>
          <w:iCs/>
          <w:szCs w:val="28"/>
        </w:rPr>
        <w:t>)</w:t>
      </w:r>
      <w:proofErr w:type="gramEnd"/>
      <w:r w:rsidR="005B4F03">
        <w:rPr>
          <w:bCs/>
          <w:iCs/>
          <w:szCs w:val="28"/>
        </w:rPr>
        <w:t>.</w:t>
      </w:r>
    </w:p>
    <w:p w:rsidR="009D25E2" w:rsidRPr="0040653A" w:rsidRDefault="009D25E2" w:rsidP="006E295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_RefHeading__2206_6474563801"/>
      <w:bookmarkStart w:id="2" w:name="__RefHeading___Toc4163597941"/>
      <w:bookmarkStart w:id="3" w:name="__RefHeading__2214_6474563801"/>
      <w:bookmarkStart w:id="4" w:name="__RefHeading___Toc4163597981"/>
      <w:bookmarkStart w:id="5" w:name="__RefHeading___Toc416359797"/>
      <w:bookmarkEnd w:id="1"/>
      <w:bookmarkEnd w:id="2"/>
      <w:bookmarkEnd w:id="3"/>
      <w:bookmarkEnd w:id="4"/>
      <w:bookmarkEnd w:id="5"/>
    </w:p>
    <w:p w:rsidR="00360FFD" w:rsidRDefault="005B4F03" w:rsidP="00360FFD">
      <w:pPr>
        <w:pStyle w:val="af"/>
        <w:spacing w:line="240" w:lineRule="atLeast"/>
        <w:ind w:firstLine="0"/>
        <w:contextualSpacing/>
        <w:jc w:val="center"/>
        <w:rPr>
          <w:b/>
          <w:bCs/>
          <w:i/>
          <w:szCs w:val="28"/>
        </w:rPr>
      </w:pPr>
      <w:bookmarkStart w:id="6" w:name="__RefHeading__2214_647456380"/>
      <w:bookmarkStart w:id="7" w:name="__RefHeading___Toc416359798"/>
      <w:bookmarkEnd w:id="6"/>
      <w:bookmarkEnd w:id="7"/>
      <w:r w:rsidRPr="005B4F03">
        <w:rPr>
          <w:b/>
          <w:bCs/>
          <w:i/>
          <w:szCs w:val="28"/>
        </w:rPr>
        <w:t>Раздел 2.</w:t>
      </w:r>
      <w:r w:rsidR="00360FFD" w:rsidRPr="005B4F03">
        <w:rPr>
          <w:b/>
          <w:bCs/>
          <w:i/>
          <w:szCs w:val="28"/>
        </w:rPr>
        <w:t xml:space="preserve"> Состояние </w:t>
      </w:r>
      <w:r w:rsidR="008B5638">
        <w:rPr>
          <w:b/>
          <w:bCs/>
          <w:i/>
          <w:szCs w:val="28"/>
        </w:rPr>
        <w:t xml:space="preserve">и развитие </w:t>
      </w:r>
      <w:r w:rsidR="00360FFD" w:rsidRPr="005B4F03">
        <w:rPr>
          <w:b/>
          <w:bCs/>
          <w:i/>
          <w:szCs w:val="28"/>
        </w:rPr>
        <w:t>конкурен</w:t>
      </w:r>
      <w:r w:rsidR="008B5638">
        <w:rPr>
          <w:b/>
          <w:bCs/>
          <w:i/>
          <w:szCs w:val="28"/>
        </w:rPr>
        <w:t>ции на товарных рынках</w:t>
      </w:r>
      <w:r w:rsidR="002D4A52">
        <w:rPr>
          <w:b/>
          <w:bCs/>
          <w:i/>
          <w:szCs w:val="28"/>
        </w:rPr>
        <w:t xml:space="preserve"> </w:t>
      </w:r>
      <w:r w:rsidR="0049617F">
        <w:rPr>
          <w:b/>
          <w:bCs/>
          <w:i/>
          <w:szCs w:val="28"/>
        </w:rPr>
        <w:t>на территории</w:t>
      </w:r>
      <w:r w:rsidR="002D4A52">
        <w:rPr>
          <w:b/>
          <w:bCs/>
          <w:i/>
          <w:szCs w:val="28"/>
        </w:rPr>
        <w:t xml:space="preserve"> </w:t>
      </w:r>
      <w:r w:rsidR="0049617F">
        <w:rPr>
          <w:b/>
          <w:bCs/>
          <w:i/>
          <w:szCs w:val="28"/>
        </w:rPr>
        <w:t xml:space="preserve">Суоярвского муниципального округа </w:t>
      </w:r>
    </w:p>
    <w:p w:rsidR="00D747FB" w:rsidRDefault="00D747FB" w:rsidP="002D4A52">
      <w:pPr>
        <w:pStyle w:val="af"/>
        <w:spacing w:line="240" w:lineRule="atLeast"/>
        <w:ind w:firstLine="0"/>
        <w:contextualSpacing/>
        <w:jc w:val="center"/>
        <w:rPr>
          <w:b/>
          <w:bCs/>
          <w:i/>
          <w:szCs w:val="28"/>
        </w:rPr>
      </w:pPr>
    </w:p>
    <w:p w:rsidR="00D747FB" w:rsidRDefault="00D747FB" w:rsidP="002D4A52">
      <w:pPr>
        <w:pStyle w:val="af"/>
        <w:spacing w:line="240" w:lineRule="atLeast"/>
        <w:ind w:firstLine="0"/>
        <w:contextualSpacing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Р</w:t>
      </w:r>
      <w:r w:rsidRPr="00D747FB">
        <w:rPr>
          <w:b/>
          <w:bCs/>
          <w:i/>
          <w:szCs w:val="28"/>
        </w:rPr>
        <w:t>ынок выполнения работ по благоустройству городской среды</w:t>
      </w:r>
    </w:p>
    <w:p w:rsidR="007D4079" w:rsidRPr="00BA3958" w:rsidRDefault="007D4079" w:rsidP="007D40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958">
        <w:rPr>
          <w:rFonts w:ascii="Times New Roman" w:hAnsi="Times New Roman" w:cs="Times New Roman"/>
          <w:sz w:val="24"/>
          <w:szCs w:val="24"/>
        </w:rPr>
        <w:t>Работы по благоустройству города формируют его облик.</w:t>
      </w:r>
    </w:p>
    <w:p w:rsidR="007D4079" w:rsidRPr="00BA3958" w:rsidRDefault="007D4079" w:rsidP="003441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958">
        <w:rPr>
          <w:rFonts w:ascii="Times New Roman" w:hAnsi="Times New Roman" w:cs="Times New Roman"/>
          <w:sz w:val="24"/>
          <w:szCs w:val="24"/>
        </w:rPr>
        <w:t xml:space="preserve">Все работы по благоустройству городской среды производятся в рамках </w:t>
      </w:r>
      <w:r w:rsidR="00344173" w:rsidRPr="00BA3958">
        <w:rPr>
          <w:rFonts w:ascii="Times New Roman" w:hAnsi="Times New Roman" w:cs="Times New Roman"/>
          <w:sz w:val="24"/>
          <w:szCs w:val="24"/>
        </w:rPr>
        <w:t xml:space="preserve">участия в государственных программах </w:t>
      </w:r>
      <w:r w:rsidR="0049617F" w:rsidRPr="00BA395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344173" w:rsidRPr="00BA3958">
        <w:rPr>
          <w:rFonts w:ascii="Times New Roman" w:hAnsi="Times New Roman" w:cs="Times New Roman"/>
          <w:sz w:val="24"/>
          <w:szCs w:val="24"/>
        </w:rPr>
        <w:t xml:space="preserve"> и национальных проектах по благоустройству</w:t>
      </w:r>
      <w:r w:rsidRPr="00BA3958">
        <w:rPr>
          <w:rFonts w:ascii="Times New Roman" w:hAnsi="Times New Roman" w:cs="Times New Roman"/>
          <w:sz w:val="24"/>
          <w:szCs w:val="24"/>
        </w:rPr>
        <w:t>.</w:t>
      </w:r>
    </w:p>
    <w:p w:rsidR="007D4079" w:rsidRPr="00BA3958" w:rsidRDefault="007D4079" w:rsidP="003441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958">
        <w:rPr>
          <w:rFonts w:ascii="Times New Roman" w:hAnsi="Times New Roman" w:cs="Times New Roman"/>
          <w:sz w:val="24"/>
          <w:szCs w:val="24"/>
        </w:rPr>
        <w:t xml:space="preserve">На </w:t>
      </w:r>
      <w:r w:rsidR="0049617F" w:rsidRPr="00BA3958">
        <w:rPr>
          <w:rFonts w:ascii="Times New Roman" w:hAnsi="Times New Roman" w:cs="Times New Roman"/>
          <w:sz w:val="24"/>
          <w:szCs w:val="24"/>
        </w:rPr>
        <w:t>официальном интернет - портале</w:t>
      </w:r>
      <w:r w:rsidRPr="00BA3958">
        <w:rPr>
          <w:rFonts w:ascii="Times New Roman" w:hAnsi="Times New Roman" w:cs="Times New Roman"/>
          <w:sz w:val="24"/>
          <w:szCs w:val="24"/>
        </w:rPr>
        <w:t xml:space="preserve"> </w:t>
      </w:r>
      <w:r w:rsidR="0049617F" w:rsidRPr="00BA395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BA3958">
        <w:rPr>
          <w:rFonts w:ascii="Times New Roman" w:hAnsi="Times New Roman" w:cs="Times New Roman"/>
          <w:sz w:val="24"/>
          <w:szCs w:val="24"/>
        </w:rPr>
        <w:t xml:space="preserve"> размещаются опросы среди населения по выбору общественных и дворовых территорий в целях благоустройства города с приведением </w:t>
      </w:r>
      <w:proofErr w:type="gramStart"/>
      <w:r w:rsidRPr="00BA3958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BA3958">
        <w:rPr>
          <w:rFonts w:ascii="Times New Roman" w:hAnsi="Times New Roman" w:cs="Times New Roman"/>
          <w:sz w:val="24"/>
          <w:szCs w:val="24"/>
        </w:rPr>
        <w:t>.</w:t>
      </w:r>
    </w:p>
    <w:p w:rsidR="007D4079" w:rsidRPr="00BA3958" w:rsidRDefault="00344173" w:rsidP="003441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958">
        <w:rPr>
          <w:rFonts w:ascii="Times New Roman" w:hAnsi="Times New Roman" w:cs="Times New Roman"/>
          <w:sz w:val="24"/>
          <w:szCs w:val="24"/>
        </w:rPr>
        <w:t>На рынке выполнения работ по благоустройству городской среды организации частной формы собственности составляют 100%.</w:t>
      </w:r>
    </w:p>
    <w:p w:rsidR="0049617F" w:rsidRPr="00BA3958" w:rsidRDefault="0049617F" w:rsidP="0049617F">
      <w:pPr>
        <w:pStyle w:val="1"/>
        <w:spacing w:line="23" w:lineRule="atLeast"/>
        <w:ind w:firstLine="706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A3958">
        <w:rPr>
          <w:rFonts w:eastAsiaTheme="minorHAnsi"/>
          <w:b w:val="0"/>
          <w:sz w:val="24"/>
          <w:szCs w:val="24"/>
          <w:lang w:eastAsia="en-US"/>
        </w:rPr>
        <w:t>Данный рынок требует решения задач по формированию благоприятной конкурентной среды, обеспечению инвестиционной привлекательности отрасли благоустройства, выводу из тени финансовых отраслевых потоков, стимулированию роста налоговых отчислений и устранению недобросовестной конкуренции. Включение данного рынка в перечень товарных рынков связано с необходимостью дальнейшего развития конкуренции в сфере выполнения работ по благоустройству городской среды и недопущения снижения установленного ключевого показателя.</w:t>
      </w:r>
    </w:p>
    <w:p w:rsidR="00D747FB" w:rsidRDefault="00D747FB" w:rsidP="002D4A52">
      <w:pPr>
        <w:pStyle w:val="af"/>
        <w:spacing w:line="240" w:lineRule="atLeast"/>
        <w:ind w:firstLine="0"/>
        <w:contextualSpacing/>
        <w:jc w:val="center"/>
        <w:rPr>
          <w:b/>
          <w:bCs/>
          <w:i/>
          <w:szCs w:val="28"/>
        </w:rPr>
      </w:pPr>
    </w:p>
    <w:p w:rsidR="00D747FB" w:rsidRDefault="00D747FB" w:rsidP="002D4A52">
      <w:pPr>
        <w:pStyle w:val="af"/>
        <w:spacing w:line="240" w:lineRule="atLeast"/>
        <w:ind w:firstLine="0"/>
        <w:contextualSpacing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Р</w:t>
      </w:r>
      <w:r w:rsidRPr="00D747FB">
        <w:rPr>
          <w:b/>
          <w:bCs/>
          <w:i/>
          <w:szCs w:val="28"/>
        </w:rPr>
        <w:t>ынок оказания услуг по ремонту автотранспортных средств</w:t>
      </w:r>
    </w:p>
    <w:p w:rsidR="00BA3958" w:rsidRDefault="00BA3958" w:rsidP="002D4A52">
      <w:pPr>
        <w:pStyle w:val="af"/>
        <w:spacing w:line="240" w:lineRule="atLeast"/>
        <w:ind w:firstLine="0"/>
        <w:contextualSpacing/>
        <w:jc w:val="center"/>
        <w:rPr>
          <w:b/>
          <w:bCs/>
          <w:i/>
          <w:szCs w:val="28"/>
        </w:rPr>
      </w:pPr>
    </w:p>
    <w:p w:rsidR="00AE2755" w:rsidRPr="00BA3958" w:rsidRDefault="00AE2755" w:rsidP="00BA3958">
      <w:pPr>
        <w:pStyle w:val="1"/>
        <w:spacing w:line="23" w:lineRule="atLeast"/>
        <w:ind w:firstLine="706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BA3958">
        <w:rPr>
          <w:rFonts w:eastAsiaTheme="minorHAnsi"/>
          <w:b w:val="0"/>
          <w:sz w:val="24"/>
          <w:szCs w:val="24"/>
          <w:lang w:eastAsia="en-US"/>
        </w:rPr>
        <w:t xml:space="preserve">Оказанием услуг по ремонту автотранспортных средств </w:t>
      </w:r>
      <w:r w:rsidR="002027F8" w:rsidRPr="00BA3958">
        <w:rPr>
          <w:rFonts w:eastAsiaTheme="minorHAnsi"/>
          <w:b w:val="0"/>
          <w:sz w:val="24"/>
          <w:szCs w:val="24"/>
          <w:lang w:eastAsia="en-US"/>
        </w:rPr>
        <w:t>в 202</w:t>
      </w:r>
      <w:r w:rsidR="0049617F" w:rsidRPr="00BA3958">
        <w:rPr>
          <w:rFonts w:eastAsiaTheme="minorHAnsi"/>
          <w:b w:val="0"/>
          <w:sz w:val="24"/>
          <w:szCs w:val="24"/>
          <w:lang w:eastAsia="en-US"/>
        </w:rPr>
        <w:t>4</w:t>
      </w:r>
      <w:r w:rsidR="002027F8" w:rsidRPr="00BA3958">
        <w:rPr>
          <w:rFonts w:eastAsiaTheme="minorHAnsi"/>
          <w:b w:val="0"/>
          <w:sz w:val="24"/>
          <w:szCs w:val="24"/>
          <w:lang w:eastAsia="en-US"/>
        </w:rPr>
        <w:t xml:space="preserve"> году </w:t>
      </w:r>
      <w:r w:rsidRPr="00BA3958">
        <w:rPr>
          <w:rFonts w:eastAsiaTheme="minorHAnsi"/>
          <w:b w:val="0"/>
          <w:sz w:val="24"/>
          <w:szCs w:val="24"/>
          <w:lang w:eastAsia="en-US"/>
        </w:rPr>
        <w:t xml:space="preserve">занималось </w:t>
      </w:r>
      <w:r w:rsidR="00BA3958" w:rsidRPr="00BA3958">
        <w:rPr>
          <w:rFonts w:eastAsiaTheme="minorHAnsi"/>
          <w:b w:val="0"/>
          <w:sz w:val="24"/>
          <w:szCs w:val="24"/>
          <w:lang w:eastAsia="en-US"/>
        </w:rPr>
        <w:t>7</w:t>
      </w:r>
      <w:r w:rsidRPr="00BA3958">
        <w:rPr>
          <w:rFonts w:eastAsiaTheme="minorHAnsi"/>
          <w:b w:val="0"/>
          <w:sz w:val="24"/>
          <w:szCs w:val="24"/>
          <w:lang w:eastAsia="en-US"/>
        </w:rPr>
        <w:t xml:space="preserve"> субъектов предпринимательской деятельности, 100 % частной формы собственности.</w:t>
      </w:r>
    </w:p>
    <w:p w:rsidR="00D747FB" w:rsidRPr="00D747FB" w:rsidRDefault="00D747FB" w:rsidP="002D4A52">
      <w:pPr>
        <w:pStyle w:val="af"/>
        <w:spacing w:line="240" w:lineRule="atLeast"/>
        <w:ind w:firstLine="0"/>
        <w:contextualSpacing/>
        <w:jc w:val="center"/>
        <w:rPr>
          <w:b/>
          <w:bCs/>
          <w:i/>
          <w:szCs w:val="28"/>
        </w:rPr>
      </w:pPr>
    </w:p>
    <w:p w:rsidR="00360FFD" w:rsidRPr="000A34D4" w:rsidRDefault="00081B57" w:rsidP="000A34D4">
      <w:pPr>
        <w:pStyle w:val="a6"/>
        <w:shd w:val="clear" w:color="auto" w:fill="FFFFFF"/>
        <w:spacing w:line="240" w:lineRule="atLeast"/>
        <w:ind w:left="0" w:firstLine="709"/>
        <w:contextualSpacing w:val="0"/>
        <w:jc w:val="center"/>
        <w:rPr>
          <w:b/>
          <w:bCs/>
          <w:i/>
          <w:szCs w:val="28"/>
        </w:rPr>
      </w:pPr>
      <w:bookmarkStart w:id="8" w:name="__RefHeading___Toc416359811"/>
      <w:bookmarkStart w:id="9" w:name="__RefHeading__2240_647456380"/>
      <w:bookmarkEnd w:id="8"/>
      <w:bookmarkEnd w:id="9"/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360FFD" w:rsidRPr="007B7AE3">
        <w:rPr>
          <w:rFonts w:ascii="Times New Roman" w:hAnsi="Times New Roman" w:cs="Times New Roman"/>
          <w:b/>
          <w:i/>
          <w:sz w:val="28"/>
          <w:szCs w:val="28"/>
        </w:rPr>
        <w:t xml:space="preserve">3. Сведения о достижении целевых значений показателей, установленных в плане мероприятий («дорожной карте») по содействию </w:t>
      </w:r>
      <w:r w:rsidR="00360FFD" w:rsidRPr="007B7AE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развитию конкуренции на территории </w:t>
      </w:r>
      <w:r w:rsidR="0049617F" w:rsidRPr="000A34D4">
        <w:rPr>
          <w:rFonts w:ascii="Times New Roman" w:hAnsi="Times New Roman" w:cs="Times New Roman"/>
          <w:b/>
          <w:i/>
          <w:sz w:val="28"/>
          <w:szCs w:val="28"/>
        </w:rPr>
        <w:t>Суоярвского муниципального округа</w:t>
      </w:r>
      <w:r w:rsidR="000A3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0FFD" w:rsidRPr="000A34D4">
        <w:rPr>
          <w:rFonts w:ascii="Times New Roman" w:hAnsi="Times New Roman" w:cs="Times New Roman"/>
          <w:b/>
          <w:i/>
          <w:sz w:val="28"/>
          <w:szCs w:val="28"/>
        </w:rPr>
        <w:t>по итогам 202</w:t>
      </w:r>
      <w:r w:rsidR="0049617F" w:rsidRPr="000A34D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60FFD" w:rsidRPr="000A34D4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W w:w="10490" w:type="dxa"/>
        <w:tblInd w:w="-743" w:type="dxa"/>
        <w:tblLayout w:type="fixed"/>
        <w:tblLook w:val="04A0"/>
      </w:tblPr>
      <w:tblGrid>
        <w:gridCol w:w="516"/>
        <w:gridCol w:w="902"/>
        <w:gridCol w:w="1701"/>
        <w:gridCol w:w="567"/>
        <w:gridCol w:w="709"/>
        <w:gridCol w:w="1276"/>
        <w:gridCol w:w="709"/>
        <w:gridCol w:w="850"/>
        <w:gridCol w:w="1276"/>
        <w:gridCol w:w="1134"/>
        <w:gridCol w:w="850"/>
      </w:tblGrid>
      <w:tr w:rsidR="008132E6" w:rsidRPr="008132E6" w:rsidTr="002C2960">
        <w:trPr>
          <w:trHeight w:val="64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2E6" w:rsidRPr="008132E6" w:rsidRDefault="008132E6" w:rsidP="008D6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достижении показателей, установленных в «дорожной карте» на территории Суоярвского муниципального округа на 2024 год</w:t>
            </w:r>
          </w:p>
        </w:tc>
      </w:tr>
      <w:tr w:rsidR="008132E6" w:rsidRPr="008132E6" w:rsidTr="002C2960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color w:val="000000"/>
                <w:lang w:eastAsia="ru-RU"/>
              </w:rPr>
              <w:t>Субъект Российской Федерации: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bottom"/>
            <w:hideMark/>
          </w:tcPr>
          <w:p w:rsidR="008132E6" w:rsidRPr="008132E6" w:rsidRDefault="008132E6" w:rsidP="00813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Республика Карелия, Суоярвский </w:t>
            </w:r>
            <w:r w:rsidR="002C2960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муниципальный округ</w:t>
            </w:r>
          </w:p>
        </w:tc>
      </w:tr>
      <w:tr w:rsidR="002C2960" w:rsidRPr="008132E6" w:rsidTr="008D6CA9">
        <w:trPr>
          <w:cantSplit/>
          <w:trHeight w:val="35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430D57" w:rsidP="00430D5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рынка (направления системного меро</w:t>
            </w:r>
            <w:r w:rsidR="008132E6"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</w:t>
            </w: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Исходное значение Показателя в 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Целевое</w:t>
            </w:r>
            <w:proofErr w:type="gramEnd"/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значения Показателя, установленное в плане мероприятий («дорожной карте») по содействию развитию конкуренции в субъекте РФ в отчетном периоде (году)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значение Показателя в отчетном периоде (году)</w:t>
            </w: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данных для расчета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Удовлетворенность потребителей качеством товаров, работ и услуг на рынках субъекта Российской Федерации и состоянием ценовой конкуренции, 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Удовлетворенность предпринимателей действиями органов власти региона, процентов</w:t>
            </w:r>
          </w:p>
        </w:tc>
      </w:tr>
      <w:tr w:rsidR="002C2960" w:rsidRPr="008132E6" w:rsidTr="008D6CA9">
        <w:trPr>
          <w:trHeight w:val="136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color w:val="000000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2C2960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организационно</w:t>
            </w:r>
            <w:r w:rsidR="008132E6"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методической</w:t>
            </w:r>
            <w:proofErr w:type="spellEnd"/>
            <w:r w:rsidR="008132E6"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информационно консультативной помощи субъектам предпринимательства, осуществляющим (планирующим осуществить) деятельность  на рынке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</w:t>
            </w: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рация Суоярвского муниципального округа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случае</w:t>
            </w:r>
            <w:proofErr w:type="gramStart"/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если используется составной показатель, для р</w:t>
            </w:r>
            <w:r w:rsidR="002C296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асчета значений которого используются несколько иных (стандарт</w:t>
            </w: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ных)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2960" w:rsidRPr="008132E6" w:rsidTr="008D6CA9">
        <w:trPr>
          <w:trHeight w:val="11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2960" w:rsidRPr="008132E6" w:rsidTr="008D6CA9">
        <w:trPr>
          <w:trHeight w:val="118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color w:val="000000"/>
                <w:lang w:eastAsia="ru-RU"/>
              </w:rPr>
              <w:t>Рынок работ по благоустройству городской среды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конкурентных процедур, направленных на определение исполнителей мероприятий по благоустройству  на территории Суоярвского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2E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2960" w:rsidRPr="008132E6" w:rsidTr="008D6CA9">
        <w:trPr>
          <w:trHeight w:val="11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32E6" w:rsidRPr="008132E6" w:rsidTr="002C2960">
        <w:trPr>
          <w:trHeight w:val="300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2E6" w:rsidRPr="008132E6" w:rsidRDefault="008132E6" w:rsidP="00813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6CA9" w:rsidRDefault="005D5201" w:rsidP="00EE5444">
      <w:pPr>
        <w:pStyle w:val="af"/>
        <w:spacing w:line="240" w:lineRule="atLeast"/>
        <w:contextualSpacing/>
        <w:jc w:val="center"/>
        <w:rPr>
          <w:b/>
          <w:bCs/>
          <w:i/>
          <w:szCs w:val="28"/>
        </w:rPr>
      </w:pPr>
      <w:bookmarkStart w:id="10" w:name="__RefHeading___Toc416359812"/>
      <w:bookmarkStart w:id="11" w:name="__RefHeading__2242_647456380"/>
      <w:bookmarkEnd w:id="10"/>
      <w:bookmarkEnd w:id="11"/>
      <w:r w:rsidRPr="005B4F03">
        <w:rPr>
          <w:b/>
          <w:bCs/>
          <w:i/>
          <w:szCs w:val="28"/>
        </w:rPr>
        <w:t xml:space="preserve">Раздел </w:t>
      </w:r>
      <w:r>
        <w:rPr>
          <w:b/>
          <w:bCs/>
          <w:i/>
          <w:szCs w:val="28"/>
        </w:rPr>
        <w:t>4</w:t>
      </w:r>
      <w:r w:rsidRPr="005B4F03">
        <w:rPr>
          <w:b/>
          <w:bCs/>
          <w:i/>
          <w:szCs w:val="28"/>
        </w:rPr>
        <w:t xml:space="preserve">. </w:t>
      </w:r>
      <w:r w:rsidR="00017E5D">
        <w:rPr>
          <w:b/>
          <w:bCs/>
          <w:i/>
          <w:szCs w:val="28"/>
        </w:rPr>
        <w:t>М</w:t>
      </w:r>
      <w:r w:rsidRPr="005D5201">
        <w:rPr>
          <w:b/>
          <w:bCs/>
          <w:i/>
          <w:szCs w:val="28"/>
        </w:rPr>
        <w:t>ониторинг состояния и развития</w:t>
      </w:r>
      <w:r>
        <w:rPr>
          <w:b/>
          <w:bCs/>
          <w:i/>
          <w:szCs w:val="28"/>
        </w:rPr>
        <w:t xml:space="preserve"> </w:t>
      </w:r>
      <w:r w:rsidRPr="005D5201">
        <w:rPr>
          <w:b/>
          <w:bCs/>
          <w:i/>
          <w:szCs w:val="28"/>
        </w:rPr>
        <w:t>конкурентной среды на рынках</w:t>
      </w:r>
      <w:r w:rsidR="002D4A52">
        <w:rPr>
          <w:b/>
          <w:bCs/>
          <w:i/>
          <w:szCs w:val="28"/>
        </w:rPr>
        <w:t xml:space="preserve"> </w:t>
      </w:r>
      <w:r>
        <w:rPr>
          <w:b/>
          <w:bCs/>
          <w:i/>
          <w:szCs w:val="28"/>
        </w:rPr>
        <w:t xml:space="preserve">товаров и услуг </w:t>
      </w:r>
      <w:r w:rsidR="0049617F">
        <w:rPr>
          <w:b/>
          <w:bCs/>
          <w:i/>
          <w:szCs w:val="28"/>
        </w:rPr>
        <w:t xml:space="preserve">на территории </w:t>
      </w:r>
    </w:p>
    <w:p w:rsidR="007626CE" w:rsidRPr="00EE5444" w:rsidRDefault="0049617F" w:rsidP="00EE5444">
      <w:pPr>
        <w:pStyle w:val="af"/>
        <w:spacing w:line="240" w:lineRule="atLeast"/>
        <w:contextualSpacing/>
        <w:jc w:val="center"/>
        <w:rPr>
          <w:rFonts w:eastAsiaTheme="minorHAnsi"/>
          <w:sz w:val="24"/>
          <w:szCs w:val="24"/>
        </w:rPr>
      </w:pPr>
      <w:r>
        <w:rPr>
          <w:b/>
          <w:bCs/>
          <w:i/>
          <w:szCs w:val="28"/>
        </w:rPr>
        <w:t>Суоярвского муниципального округа</w:t>
      </w:r>
    </w:p>
    <w:p w:rsidR="00285B19" w:rsidRPr="00EE5444" w:rsidRDefault="00285B19" w:rsidP="00285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444">
        <w:rPr>
          <w:rFonts w:ascii="Times New Roman" w:hAnsi="Times New Roman" w:cs="Times New Roman"/>
          <w:sz w:val="24"/>
          <w:szCs w:val="24"/>
        </w:rPr>
        <w:t xml:space="preserve">В целях реализации Стандарта развития конкуренции в субъектах Российской Федерации, отделом </w:t>
      </w:r>
      <w:r w:rsidR="00EE5444" w:rsidRPr="00EE5444">
        <w:rPr>
          <w:rFonts w:ascii="Times New Roman" w:hAnsi="Times New Roman" w:cs="Times New Roman"/>
          <w:sz w:val="24"/>
          <w:szCs w:val="24"/>
        </w:rPr>
        <w:t>по развитию предпринимательства и инвестиционной политики администрации</w:t>
      </w:r>
      <w:r w:rsidRPr="00EE5444">
        <w:rPr>
          <w:rFonts w:ascii="Times New Roman" w:hAnsi="Times New Roman" w:cs="Times New Roman"/>
          <w:sz w:val="24"/>
          <w:szCs w:val="24"/>
        </w:rPr>
        <w:t xml:space="preserve"> </w:t>
      </w:r>
      <w:r w:rsidR="0049617F" w:rsidRPr="00EE5444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EE5444">
        <w:rPr>
          <w:rFonts w:ascii="Times New Roman" w:hAnsi="Times New Roman" w:cs="Times New Roman"/>
          <w:sz w:val="24"/>
          <w:szCs w:val="24"/>
        </w:rPr>
        <w:t xml:space="preserve"> был организован и проведён опрос </w:t>
      </w:r>
      <w:r w:rsidRPr="00EE5444">
        <w:rPr>
          <w:rFonts w:ascii="Times New Roman" w:hAnsi="Times New Roman" w:cs="Times New Roman"/>
          <w:sz w:val="24"/>
          <w:szCs w:val="24"/>
        </w:rPr>
        <w:lastRenderedPageBreak/>
        <w:t xml:space="preserve">мнения предпринимателей и потребителей о состоянии и развитии конкурентной среды на товарных рынках </w:t>
      </w:r>
      <w:r w:rsidR="00EE5444">
        <w:rPr>
          <w:rFonts w:ascii="Times New Roman" w:hAnsi="Times New Roman" w:cs="Times New Roman"/>
          <w:sz w:val="24"/>
          <w:szCs w:val="24"/>
        </w:rPr>
        <w:t>Суоярвского округа</w:t>
      </w:r>
      <w:r w:rsidRPr="00EE5444">
        <w:rPr>
          <w:rFonts w:ascii="Times New Roman" w:hAnsi="Times New Roman" w:cs="Times New Roman"/>
          <w:sz w:val="24"/>
          <w:szCs w:val="24"/>
        </w:rPr>
        <w:t xml:space="preserve"> в 202</w:t>
      </w:r>
      <w:r w:rsidR="00EE5444">
        <w:rPr>
          <w:rFonts w:ascii="Times New Roman" w:hAnsi="Times New Roman" w:cs="Times New Roman"/>
          <w:sz w:val="24"/>
          <w:szCs w:val="24"/>
        </w:rPr>
        <w:t>4</w:t>
      </w:r>
      <w:r w:rsidRPr="00EE544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85B19" w:rsidRPr="00EE5444" w:rsidRDefault="00285B19" w:rsidP="00C072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444">
        <w:rPr>
          <w:rFonts w:ascii="Times New Roman" w:hAnsi="Times New Roman" w:cs="Times New Roman"/>
          <w:sz w:val="24"/>
          <w:szCs w:val="24"/>
        </w:rPr>
        <w:t xml:space="preserve">В качестве одного из основных инструментов мониторинга было выбрано анкетирование путем рассылки анкет субъектам предпринимательской </w:t>
      </w:r>
      <w:r w:rsidR="00C0729E" w:rsidRPr="00EE5444">
        <w:rPr>
          <w:rFonts w:ascii="Times New Roman" w:hAnsi="Times New Roman" w:cs="Times New Roman"/>
          <w:sz w:val="24"/>
          <w:szCs w:val="24"/>
        </w:rPr>
        <w:t>деятельности, а</w:t>
      </w:r>
      <w:r w:rsidRPr="00EE5444">
        <w:rPr>
          <w:rFonts w:ascii="Times New Roman" w:hAnsi="Times New Roman" w:cs="Times New Roman"/>
          <w:sz w:val="24"/>
          <w:szCs w:val="24"/>
        </w:rPr>
        <w:t xml:space="preserve"> также потребител</w:t>
      </w:r>
      <w:r w:rsidR="00C0729E" w:rsidRPr="00EE5444">
        <w:rPr>
          <w:rFonts w:ascii="Times New Roman" w:hAnsi="Times New Roman" w:cs="Times New Roman"/>
          <w:sz w:val="24"/>
          <w:szCs w:val="24"/>
        </w:rPr>
        <w:t xml:space="preserve">ям </w:t>
      </w:r>
      <w:r w:rsidRPr="00EE5444">
        <w:rPr>
          <w:rFonts w:ascii="Times New Roman" w:hAnsi="Times New Roman" w:cs="Times New Roman"/>
          <w:sz w:val="24"/>
          <w:szCs w:val="24"/>
        </w:rPr>
        <w:t>товаров и услуг</w:t>
      </w:r>
      <w:r w:rsidR="001D629B" w:rsidRPr="00EE5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29E" w:rsidRPr="00EE5444" w:rsidRDefault="00285B19" w:rsidP="00285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444">
        <w:rPr>
          <w:rFonts w:ascii="Times New Roman" w:hAnsi="Times New Roman" w:cs="Times New Roman"/>
          <w:sz w:val="24"/>
          <w:szCs w:val="24"/>
        </w:rPr>
        <w:t xml:space="preserve">В опросе приняли участие </w:t>
      </w:r>
      <w:r w:rsidR="00D14C53">
        <w:rPr>
          <w:rFonts w:ascii="Times New Roman" w:hAnsi="Times New Roman" w:cs="Times New Roman"/>
          <w:sz w:val="24"/>
          <w:szCs w:val="24"/>
        </w:rPr>
        <w:t>36</w:t>
      </w:r>
      <w:r w:rsidRPr="00EE5444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99496F" w:rsidRPr="00EE5444">
        <w:rPr>
          <w:rFonts w:ascii="Times New Roman" w:hAnsi="Times New Roman" w:cs="Times New Roman"/>
          <w:sz w:val="24"/>
          <w:szCs w:val="24"/>
        </w:rPr>
        <w:t>ей</w:t>
      </w:r>
      <w:r w:rsidRPr="00EE5444">
        <w:rPr>
          <w:rFonts w:ascii="Times New Roman" w:hAnsi="Times New Roman" w:cs="Times New Roman"/>
          <w:sz w:val="24"/>
          <w:szCs w:val="24"/>
        </w:rPr>
        <w:t xml:space="preserve"> товаров, работ и услуг</w:t>
      </w:r>
      <w:r w:rsidR="00C0729E" w:rsidRPr="00EE5444">
        <w:rPr>
          <w:rFonts w:ascii="Times New Roman" w:hAnsi="Times New Roman" w:cs="Times New Roman"/>
          <w:sz w:val="24"/>
          <w:szCs w:val="24"/>
        </w:rPr>
        <w:t xml:space="preserve"> и </w:t>
      </w:r>
      <w:r w:rsidR="00D14C53">
        <w:rPr>
          <w:rFonts w:ascii="Times New Roman" w:hAnsi="Times New Roman" w:cs="Times New Roman"/>
          <w:sz w:val="24"/>
          <w:szCs w:val="24"/>
        </w:rPr>
        <w:t>10</w:t>
      </w:r>
      <w:r w:rsidR="00C0729E" w:rsidRPr="00EE5444"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r w:rsidRPr="00EE5444">
        <w:rPr>
          <w:rFonts w:ascii="Times New Roman" w:hAnsi="Times New Roman" w:cs="Times New Roman"/>
          <w:sz w:val="24"/>
          <w:szCs w:val="24"/>
        </w:rPr>
        <w:t>.</w:t>
      </w:r>
    </w:p>
    <w:p w:rsidR="00285B19" w:rsidRPr="00285B19" w:rsidRDefault="00285B19" w:rsidP="00285B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E2CDE" w:rsidRDefault="009E2CDE" w:rsidP="00231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9E2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состояния конкуренции и конкурентной среды</w:t>
      </w:r>
      <w:r w:rsidRPr="009E2CDE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</w:p>
    <w:p w:rsidR="009E2CDE" w:rsidRPr="009E2CDE" w:rsidRDefault="009E2CDE" w:rsidP="00231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</w:p>
    <w:p w:rsidR="00665A41" w:rsidRDefault="009E2CDE" w:rsidP="00231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Оценка потребителей</w:t>
      </w:r>
      <w:r w:rsidR="00665A41" w:rsidRPr="00665A4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количества организаций, оказывающих услуги</w:t>
      </w:r>
      <w:r w:rsidR="00B67BD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и выполняющих работы</w:t>
      </w:r>
      <w:r w:rsidR="00665A41" w:rsidRPr="00665A4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на территории </w:t>
      </w:r>
      <w:r w:rsidR="0049617F" w:rsidRPr="009F430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Суоярвского муниципального округа</w:t>
      </w:r>
      <w:r w:rsidR="00665A41" w:rsidRPr="00665A4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1191"/>
        <w:gridCol w:w="1283"/>
        <w:gridCol w:w="786"/>
        <w:gridCol w:w="824"/>
        <w:gridCol w:w="1343"/>
      </w:tblGrid>
      <w:tr w:rsidR="00665A41" w:rsidRPr="00665A41" w:rsidTr="009F4303">
        <w:trPr>
          <w:trHeight w:val="363"/>
          <w:tblCellSpacing w:w="0" w:type="dxa"/>
        </w:trPr>
        <w:tc>
          <w:tcPr>
            <w:tcW w:w="4047" w:type="dxa"/>
            <w:vAlign w:val="center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Align w:val="center"/>
            <w:hideMark/>
          </w:tcPr>
          <w:p w:rsidR="00665A41" w:rsidRPr="00665A41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Избыточно</w:t>
            </w:r>
          </w:p>
          <w:p w:rsidR="00665A41" w:rsidRPr="00665A41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(много)</w:t>
            </w:r>
          </w:p>
        </w:tc>
        <w:tc>
          <w:tcPr>
            <w:tcW w:w="1283" w:type="dxa"/>
            <w:vAlign w:val="center"/>
            <w:hideMark/>
          </w:tcPr>
          <w:p w:rsidR="00665A41" w:rsidRPr="00665A41" w:rsidRDefault="00665A41" w:rsidP="0023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Достаточно</w:t>
            </w:r>
            <w:r w:rsidRPr="00665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vAlign w:val="center"/>
            <w:hideMark/>
          </w:tcPr>
          <w:p w:rsidR="00665A41" w:rsidRPr="00665A41" w:rsidRDefault="00665A41" w:rsidP="0023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</w:t>
            </w:r>
            <w:r w:rsidRPr="00665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vAlign w:val="center"/>
            <w:hideMark/>
          </w:tcPr>
          <w:p w:rsidR="00665A41" w:rsidRPr="00665A41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665A41" w:rsidRPr="00665A41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совсем</w:t>
            </w:r>
          </w:p>
        </w:tc>
        <w:tc>
          <w:tcPr>
            <w:tcW w:w="1343" w:type="dxa"/>
            <w:vAlign w:val="center"/>
            <w:hideMark/>
          </w:tcPr>
          <w:p w:rsidR="00665A41" w:rsidRPr="00665A41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Затрудняюсь</w:t>
            </w:r>
          </w:p>
          <w:p w:rsidR="00665A41" w:rsidRPr="00665A41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</w:t>
            </w: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91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7,7%</w:t>
            </w:r>
          </w:p>
        </w:tc>
        <w:tc>
          <w:tcPr>
            <w:tcW w:w="128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92,3%</w:t>
            </w:r>
          </w:p>
        </w:tc>
        <w:tc>
          <w:tcPr>
            <w:tcW w:w="786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ритуальных услуг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65A41" w:rsidRPr="005B24BA" w:rsidRDefault="009F4303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F456BC"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  <w:r w:rsidR="00F456BC"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4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15,5%</w:t>
            </w: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65A41" w:rsidRPr="005B24BA" w:rsidRDefault="009F4303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456BC"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6,2%</w:t>
            </w:r>
          </w:p>
        </w:tc>
        <w:tc>
          <w:tcPr>
            <w:tcW w:w="824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65A41" w:rsidRPr="005B24BA" w:rsidRDefault="009F4303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3,8</w:t>
            </w:r>
            <w:r w:rsidR="00F456BC"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65A41" w:rsidRPr="005B24BA" w:rsidRDefault="009F4303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F456BC"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4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38,5%</w:t>
            </w:r>
          </w:p>
        </w:tc>
        <w:tc>
          <w:tcPr>
            <w:tcW w:w="786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61,5%</w:t>
            </w:r>
          </w:p>
        </w:tc>
        <w:tc>
          <w:tcPr>
            <w:tcW w:w="824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61,5%</w:t>
            </w:r>
          </w:p>
        </w:tc>
        <w:tc>
          <w:tcPr>
            <w:tcW w:w="786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30,8%</w:t>
            </w:r>
          </w:p>
        </w:tc>
        <w:tc>
          <w:tcPr>
            <w:tcW w:w="824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7,7%</w:t>
            </w: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65A41" w:rsidRPr="005B24BA" w:rsidRDefault="00665A41" w:rsidP="009F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65A41" w:rsidRPr="005B24BA" w:rsidRDefault="009F4303" w:rsidP="009F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34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7,7%</w:t>
            </w: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65A41" w:rsidRPr="005B24BA" w:rsidRDefault="009F4303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F456BC"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4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92,3%</w:t>
            </w:r>
          </w:p>
        </w:tc>
        <w:tc>
          <w:tcPr>
            <w:tcW w:w="786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7,7%</w:t>
            </w:r>
          </w:p>
        </w:tc>
        <w:tc>
          <w:tcPr>
            <w:tcW w:w="824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61,5%</w:t>
            </w:r>
          </w:p>
        </w:tc>
        <w:tc>
          <w:tcPr>
            <w:tcW w:w="786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15,5%</w:t>
            </w:r>
          </w:p>
        </w:tc>
        <w:tc>
          <w:tcPr>
            <w:tcW w:w="824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23%</w:t>
            </w:r>
          </w:p>
        </w:tc>
      </w:tr>
      <w:tr w:rsidR="00665A41" w:rsidRPr="00665A41" w:rsidTr="009F4303">
        <w:trPr>
          <w:tblCellSpacing w:w="0" w:type="dxa"/>
        </w:trPr>
        <w:tc>
          <w:tcPr>
            <w:tcW w:w="4047" w:type="dxa"/>
            <w:hideMark/>
          </w:tcPr>
          <w:p w:rsidR="00665A41" w:rsidRPr="00665A41" w:rsidRDefault="00665A41" w:rsidP="0066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191" w:type="dxa"/>
            <w:vAlign w:val="center"/>
          </w:tcPr>
          <w:p w:rsidR="00665A41" w:rsidRPr="005B24BA" w:rsidRDefault="00665A41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46,2%</w:t>
            </w:r>
          </w:p>
        </w:tc>
        <w:tc>
          <w:tcPr>
            <w:tcW w:w="786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30,8%</w:t>
            </w:r>
          </w:p>
        </w:tc>
        <w:tc>
          <w:tcPr>
            <w:tcW w:w="824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7,7%</w:t>
            </w:r>
          </w:p>
        </w:tc>
        <w:tc>
          <w:tcPr>
            <w:tcW w:w="1343" w:type="dxa"/>
            <w:vAlign w:val="center"/>
          </w:tcPr>
          <w:p w:rsidR="00665A41" w:rsidRPr="005B24BA" w:rsidRDefault="00F456BC" w:rsidP="006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15,3%</w:t>
            </w:r>
          </w:p>
        </w:tc>
      </w:tr>
    </w:tbl>
    <w:p w:rsidR="009F4303" w:rsidRDefault="009F4303" w:rsidP="00B67BD7">
      <w:pPr>
        <w:shd w:val="clear" w:color="auto" w:fill="FFFFFF"/>
        <w:spacing w:after="169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BD7" w:rsidRPr="0001575F" w:rsidRDefault="00B67BD7" w:rsidP="00B67BD7">
      <w:pPr>
        <w:shd w:val="clear" w:color="auto" w:fill="FFFFFF"/>
        <w:spacing w:after="169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5F">
        <w:rPr>
          <w:rFonts w:ascii="Times New Roman" w:hAnsi="Times New Roman" w:cs="Times New Roman"/>
          <w:sz w:val="24"/>
          <w:szCs w:val="24"/>
        </w:rPr>
        <w:t xml:space="preserve">По мнению респондентов, количество организаций, оказывающих услуги и выполняющих работы на </w:t>
      </w:r>
      <w:r w:rsidR="0049617F" w:rsidRPr="0001575F">
        <w:rPr>
          <w:rFonts w:ascii="Times New Roman" w:hAnsi="Times New Roman" w:cs="Times New Roman"/>
          <w:sz w:val="24"/>
          <w:szCs w:val="24"/>
        </w:rPr>
        <w:t xml:space="preserve">территории Суоярвского муниципального округа </w:t>
      </w:r>
      <w:r w:rsidR="009F4303" w:rsidRPr="0001575F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 w:rsidRPr="0001575F">
        <w:rPr>
          <w:rFonts w:ascii="Times New Roman" w:hAnsi="Times New Roman" w:cs="Times New Roman"/>
          <w:sz w:val="24"/>
          <w:szCs w:val="24"/>
        </w:rPr>
        <w:t xml:space="preserve">в </w:t>
      </w:r>
      <w:r w:rsidR="009F4303" w:rsidRPr="0001575F">
        <w:rPr>
          <w:rFonts w:ascii="Times New Roman" w:hAnsi="Times New Roman" w:cs="Times New Roman"/>
          <w:sz w:val="24"/>
          <w:szCs w:val="24"/>
        </w:rPr>
        <w:t>небольшом</w:t>
      </w:r>
      <w:r w:rsidRPr="0001575F">
        <w:rPr>
          <w:rFonts w:ascii="Times New Roman" w:hAnsi="Times New Roman" w:cs="Times New Roman"/>
          <w:sz w:val="24"/>
          <w:szCs w:val="24"/>
        </w:rPr>
        <w:t xml:space="preserve"> количестве. </w:t>
      </w:r>
    </w:p>
    <w:p w:rsidR="00C0729E" w:rsidRDefault="008E177F" w:rsidP="00C0729E">
      <w:pPr>
        <w:shd w:val="clear" w:color="auto" w:fill="FFFFFF"/>
        <w:spacing w:after="169" w:line="240" w:lineRule="atLeast"/>
        <w:ind w:left="-567" w:firstLine="425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17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Удовлетворенность характеристиками товаров и услуг на рынках</w:t>
      </w:r>
      <w:r w:rsidR="007E7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</w:t>
      </w:r>
      <w:r w:rsidRPr="008E17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E718A" w:rsidRPr="00670A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территории Суоярвского муниципального округа</w:t>
      </w:r>
      <w:r w:rsidR="00231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5B1BE5" w:rsidRPr="008E177F" w:rsidRDefault="005B1BE5" w:rsidP="00C0729E">
      <w:pPr>
        <w:shd w:val="clear" w:color="auto" w:fill="FFFFFF"/>
        <w:spacing w:after="169" w:line="240" w:lineRule="atLeast"/>
        <w:ind w:left="-567" w:firstLine="425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1B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Удовлетворен. 2. Скорее удовлетворен. 3. Скорее не удовлетворен. 4. Не удовлетворен. 5. Затрудняюсь ответить.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3"/>
        <w:gridCol w:w="415"/>
        <w:gridCol w:w="516"/>
        <w:gridCol w:w="550"/>
        <w:gridCol w:w="550"/>
        <w:gridCol w:w="551"/>
        <w:gridCol w:w="336"/>
        <w:gridCol w:w="551"/>
        <w:gridCol w:w="516"/>
        <w:gridCol w:w="551"/>
        <w:gridCol w:w="551"/>
        <w:gridCol w:w="336"/>
        <w:gridCol w:w="551"/>
        <w:gridCol w:w="516"/>
        <w:gridCol w:w="551"/>
        <w:gridCol w:w="551"/>
      </w:tblGrid>
      <w:tr w:rsidR="00440B4F" w:rsidRPr="008E177F" w:rsidTr="00615CFA">
        <w:trPr>
          <w:trHeight w:val="142"/>
          <w:tblCellSpacing w:w="0" w:type="dxa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F" w:rsidRPr="008E177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F" w:rsidRPr="005B24BA" w:rsidRDefault="008E177F" w:rsidP="008E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цен</w:t>
            </w:r>
            <w:r w:rsidR="00906B46" w:rsidRPr="005B2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F" w:rsidRPr="005B24BA" w:rsidRDefault="008E177F" w:rsidP="009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</w:t>
            </w:r>
            <w:r w:rsidR="00906B46" w:rsidRPr="005B2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F" w:rsidRPr="005B24BA" w:rsidRDefault="008E177F" w:rsidP="005B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Возможность выбора</w:t>
            </w:r>
            <w:r w:rsidR="00906B46" w:rsidRPr="005B2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E5" w:rsidRPr="008E177F" w:rsidRDefault="005B1BE5" w:rsidP="005B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рынок услуг розничной торговли лекарственными препаратами, медицинскими изделиями и сопутствующими </w:t>
            </w:r>
            <w:r w:rsidRPr="00440B4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товарами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90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рынок ритуальных услуг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53,8</w:t>
            </w: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 кадастровых и землеустроительных работ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61,5</w:t>
            </w: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 теплоснабжения (производство тепловой энергии)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440B4F" w:rsidRPr="00440B4F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4F" w:rsidRPr="005B24BA" w:rsidRDefault="00440B4F" w:rsidP="004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46,1</w:t>
            </w: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 выполнения работ по благоустройству городской среды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46,1</w:t>
            </w: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440B4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 обработки древесины и производства изделий из дерева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69,2</w:t>
            </w:r>
          </w:p>
        </w:tc>
      </w:tr>
      <w:tr w:rsidR="005B24BA" w:rsidRPr="008E177F" w:rsidTr="00615CFA">
        <w:trPr>
          <w:tblCellSpacing w:w="0" w:type="dxa"/>
        </w:trPr>
        <w:tc>
          <w:tcPr>
            <w:tcW w:w="1753" w:type="dxa"/>
            <w:hideMark/>
          </w:tcPr>
          <w:p w:rsidR="008E177F" w:rsidRPr="00440B4F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0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рынок оказания услуг по ремонту автотранспортных средств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8E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38,4</w:t>
            </w:r>
          </w:p>
        </w:tc>
      </w:tr>
    </w:tbl>
    <w:p w:rsidR="00615CFA" w:rsidRPr="0001575F" w:rsidRDefault="00615CFA" w:rsidP="0001575F">
      <w:pPr>
        <w:shd w:val="clear" w:color="auto" w:fill="FFFFFF"/>
        <w:spacing w:after="169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75F">
        <w:rPr>
          <w:rFonts w:ascii="Times New Roman" w:hAnsi="Times New Roman" w:cs="Times New Roman"/>
          <w:sz w:val="24"/>
          <w:szCs w:val="24"/>
        </w:rPr>
        <w:t xml:space="preserve">Мониторинг удовлетворенности уровнем цен показал, что в целом жители не смогли оценить данный показатель на большинстве товарных рынках </w:t>
      </w:r>
      <w:r w:rsidR="00670AC6" w:rsidRPr="0001575F">
        <w:rPr>
          <w:rFonts w:ascii="Times New Roman" w:hAnsi="Times New Roman" w:cs="Times New Roman"/>
          <w:sz w:val="24"/>
          <w:szCs w:val="24"/>
        </w:rPr>
        <w:t>округа</w:t>
      </w:r>
      <w:r w:rsidRPr="0001575F">
        <w:rPr>
          <w:rFonts w:ascii="Times New Roman" w:hAnsi="Times New Roman" w:cs="Times New Roman"/>
          <w:sz w:val="24"/>
          <w:szCs w:val="24"/>
        </w:rPr>
        <w:t>, но исключение составляют следующие рынки: 23 % опрошенных удовлетворены уровнем цен на рынк</w:t>
      </w:r>
      <w:r w:rsidR="00B974F1" w:rsidRPr="0001575F">
        <w:rPr>
          <w:rFonts w:ascii="Times New Roman" w:hAnsi="Times New Roman" w:cs="Times New Roman"/>
          <w:sz w:val="24"/>
          <w:szCs w:val="24"/>
        </w:rPr>
        <w:t>е</w:t>
      </w:r>
      <w:r w:rsidRPr="0001575F">
        <w:rPr>
          <w:rFonts w:ascii="Times New Roman" w:hAnsi="Times New Roman" w:cs="Times New Roman"/>
          <w:sz w:val="24"/>
          <w:szCs w:val="24"/>
        </w:rPr>
        <w:t xml:space="preserve"> </w:t>
      </w:r>
      <w:r w:rsidR="00B974F1" w:rsidRPr="0001575F">
        <w:rPr>
          <w:rFonts w:ascii="Times New Roman" w:hAnsi="Times New Roman" w:cs="Times New Roman"/>
          <w:sz w:val="24"/>
          <w:szCs w:val="24"/>
        </w:rPr>
        <w:t>по перевозке пассажиров автомобильным транспортом по муниципальным маршрутам регулярных перевозок</w:t>
      </w:r>
      <w:r w:rsidRPr="0001575F">
        <w:rPr>
          <w:rFonts w:ascii="Times New Roman" w:hAnsi="Times New Roman" w:cs="Times New Roman"/>
          <w:sz w:val="24"/>
          <w:szCs w:val="24"/>
        </w:rPr>
        <w:t xml:space="preserve"> и </w:t>
      </w:r>
      <w:r w:rsidR="00B974F1" w:rsidRPr="0001575F">
        <w:rPr>
          <w:rFonts w:ascii="Times New Roman" w:hAnsi="Times New Roman" w:cs="Times New Roman"/>
          <w:sz w:val="24"/>
          <w:szCs w:val="24"/>
        </w:rPr>
        <w:t>скорее удовлетворены на рынках оказания услуг по перевозке пассажиров и багажа легковым такси - 38,4%, услуг по сбору и</w:t>
      </w:r>
      <w:proofErr w:type="gramEnd"/>
      <w:r w:rsidR="00B974F1" w:rsidRPr="0001575F">
        <w:rPr>
          <w:rFonts w:ascii="Times New Roman" w:hAnsi="Times New Roman" w:cs="Times New Roman"/>
          <w:sz w:val="24"/>
          <w:szCs w:val="24"/>
        </w:rPr>
        <w:t xml:space="preserve"> транспортированию твердых коммунальных отходов и выполнения работ по благоустройству городской среды - 23% соответственно.</w:t>
      </w:r>
    </w:p>
    <w:p w:rsidR="00615CFA" w:rsidRPr="0001575F" w:rsidRDefault="00B974F1" w:rsidP="0001575F">
      <w:pPr>
        <w:shd w:val="clear" w:color="auto" w:fill="FFFFFF"/>
        <w:spacing w:after="169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5F">
        <w:rPr>
          <w:rFonts w:ascii="Times New Roman" w:hAnsi="Times New Roman" w:cs="Times New Roman"/>
          <w:sz w:val="24"/>
          <w:szCs w:val="24"/>
        </w:rPr>
        <w:t>38,4</w:t>
      </w:r>
      <w:r w:rsidR="00615CFA" w:rsidRPr="0001575F">
        <w:rPr>
          <w:rFonts w:ascii="Times New Roman" w:hAnsi="Times New Roman" w:cs="Times New Roman"/>
          <w:sz w:val="24"/>
          <w:szCs w:val="24"/>
        </w:rPr>
        <w:t xml:space="preserve"> % опрошенных не довольны качеством предоставляемых услуг на </w:t>
      </w:r>
      <w:r w:rsidRPr="0001575F">
        <w:rPr>
          <w:rFonts w:ascii="Times New Roman" w:hAnsi="Times New Roman" w:cs="Times New Roman"/>
          <w:sz w:val="24"/>
          <w:szCs w:val="24"/>
        </w:rPr>
        <w:t>рынке</w:t>
      </w:r>
      <w:r w:rsidR="00615CFA" w:rsidRPr="0001575F">
        <w:rPr>
          <w:rFonts w:ascii="Times New Roman" w:hAnsi="Times New Roman" w:cs="Times New Roman"/>
          <w:sz w:val="24"/>
          <w:szCs w:val="24"/>
        </w:rPr>
        <w:t xml:space="preserve"> выполнение работ по содержанию и текущему ремонту общего имущества собственников п</w:t>
      </w:r>
      <w:r w:rsidRPr="0001575F">
        <w:rPr>
          <w:rFonts w:ascii="Times New Roman" w:hAnsi="Times New Roman" w:cs="Times New Roman"/>
          <w:sz w:val="24"/>
          <w:szCs w:val="24"/>
        </w:rPr>
        <w:t>омещений в многоквартирном.</w:t>
      </w:r>
    </w:p>
    <w:p w:rsidR="00615CFA" w:rsidRPr="0001575F" w:rsidRDefault="00615CFA" w:rsidP="0001575F">
      <w:pPr>
        <w:shd w:val="clear" w:color="auto" w:fill="FFFFFF"/>
        <w:spacing w:after="169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5F">
        <w:rPr>
          <w:rFonts w:ascii="Times New Roman" w:hAnsi="Times New Roman" w:cs="Times New Roman"/>
          <w:sz w:val="24"/>
          <w:szCs w:val="24"/>
        </w:rPr>
        <w:t>Респонденты, в основном, недовольны (</w:t>
      </w:r>
      <w:r w:rsidR="00B974F1" w:rsidRPr="0001575F">
        <w:rPr>
          <w:rFonts w:ascii="Times New Roman" w:hAnsi="Times New Roman" w:cs="Times New Roman"/>
          <w:sz w:val="24"/>
          <w:szCs w:val="24"/>
        </w:rPr>
        <w:t>30,7</w:t>
      </w:r>
      <w:r w:rsidRPr="0001575F">
        <w:rPr>
          <w:rFonts w:ascii="Times New Roman" w:hAnsi="Times New Roman" w:cs="Times New Roman"/>
          <w:sz w:val="24"/>
          <w:szCs w:val="24"/>
        </w:rPr>
        <w:t>%) качеством товаров работ и услуг. При этом более половины опрошенных затруднились оценить качество предоставляемых товаров, работ и услуг.</w:t>
      </w:r>
    </w:p>
    <w:p w:rsidR="00615CFA" w:rsidRPr="0001575F" w:rsidRDefault="00615CFA" w:rsidP="0001575F">
      <w:pPr>
        <w:shd w:val="clear" w:color="auto" w:fill="FFFFFF"/>
        <w:spacing w:after="169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575F">
        <w:rPr>
          <w:rFonts w:ascii="Times New Roman" w:hAnsi="Times New Roman" w:cs="Times New Roman"/>
          <w:sz w:val="24"/>
          <w:szCs w:val="24"/>
        </w:rPr>
        <w:t xml:space="preserve">Из числа опрошенных – </w:t>
      </w:r>
      <w:r w:rsidR="00670AC6" w:rsidRPr="0001575F">
        <w:rPr>
          <w:rFonts w:ascii="Times New Roman" w:hAnsi="Times New Roman" w:cs="Times New Roman"/>
          <w:sz w:val="24"/>
          <w:szCs w:val="24"/>
        </w:rPr>
        <w:t>46,1</w:t>
      </w:r>
      <w:r w:rsidRPr="0001575F">
        <w:rPr>
          <w:rFonts w:ascii="Times New Roman" w:hAnsi="Times New Roman" w:cs="Times New Roman"/>
          <w:sz w:val="24"/>
          <w:szCs w:val="24"/>
        </w:rPr>
        <w:t xml:space="preserve">% </w:t>
      </w:r>
      <w:r w:rsidR="00670AC6" w:rsidRPr="0001575F">
        <w:rPr>
          <w:rFonts w:ascii="Times New Roman" w:hAnsi="Times New Roman" w:cs="Times New Roman"/>
          <w:sz w:val="24"/>
          <w:szCs w:val="24"/>
        </w:rPr>
        <w:t xml:space="preserve">опрошенных довольны выбором количества организаций, оказывающих услуги </w:t>
      </w:r>
      <w:r w:rsidRPr="0001575F">
        <w:rPr>
          <w:rFonts w:ascii="Times New Roman" w:hAnsi="Times New Roman" w:cs="Times New Roman"/>
          <w:sz w:val="24"/>
          <w:szCs w:val="24"/>
        </w:rPr>
        <w:t>на рынк</w:t>
      </w:r>
      <w:r w:rsidR="00EB666B" w:rsidRPr="0001575F">
        <w:rPr>
          <w:rFonts w:ascii="Times New Roman" w:hAnsi="Times New Roman" w:cs="Times New Roman"/>
          <w:sz w:val="24"/>
          <w:szCs w:val="24"/>
        </w:rPr>
        <w:t>ах</w:t>
      </w:r>
      <w:r w:rsidRPr="0001575F">
        <w:rPr>
          <w:rFonts w:ascii="Times New Roman" w:hAnsi="Times New Roman" w:cs="Times New Roman"/>
          <w:sz w:val="24"/>
          <w:szCs w:val="24"/>
        </w:rPr>
        <w:t xml:space="preserve"> перевозка пассажиров и багажа легковым та</w:t>
      </w:r>
      <w:r w:rsidR="00EB666B" w:rsidRPr="0001575F">
        <w:rPr>
          <w:rFonts w:ascii="Times New Roman" w:hAnsi="Times New Roman" w:cs="Times New Roman"/>
          <w:sz w:val="24"/>
          <w:szCs w:val="24"/>
        </w:rPr>
        <w:t>кси и услуг розничной торговли лекарственными препаратами, медицинскими изделиями и сопутствующими товарами</w:t>
      </w:r>
      <w:r w:rsidRPr="0001575F">
        <w:rPr>
          <w:rFonts w:ascii="Times New Roman" w:hAnsi="Times New Roman" w:cs="Times New Roman"/>
          <w:sz w:val="24"/>
          <w:szCs w:val="24"/>
        </w:rPr>
        <w:t>.</w:t>
      </w:r>
    </w:p>
    <w:p w:rsidR="008E177F" w:rsidRDefault="008E177F" w:rsidP="008E17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8E177F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lastRenderedPageBreak/>
        <w:t xml:space="preserve">Оценка качества услуг субъектов естественных монополий </w:t>
      </w:r>
      <w:r w:rsidR="007E718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на</w:t>
      </w:r>
      <w:r w:rsidRPr="008E177F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7E718A" w:rsidRPr="00D14C5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территории Суоярвского муниципального округа</w:t>
      </w:r>
      <w:r w:rsidR="00231E2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:</w:t>
      </w:r>
    </w:p>
    <w:p w:rsidR="008E177F" w:rsidRPr="008E177F" w:rsidRDefault="00231E2D" w:rsidP="00C072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Удовлетворительно. 2. Скорее удовлетворительно. 3. Скорее неудовлетворительно. 4. Неудовлетворительно. 5. Затрудняюсь ответить.</w:t>
      </w:r>
    </w:p>
    <w:tbl>
      <w:tblPr>
        <w:tblW w:w="9389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9"/>
        <w:gridCol w:w="1284"/>
        <w:gridCol w:w="1284"/>
        <w:gridCol w:w="1284"/>
        <w:gridCol w:w="1284"/>
        <w:gridCol w:w="1284"/>
      </w:tblGrid>
      <w:tr w:rsidR="008E177F" w:rsidRPr="008E177F" w:rsidTr="008E177F">
        <w:trPr>
          <w:trHeight w:val="544"/>
          <w:tblCellSpacing w:w="0" w:type="dxa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8E177F" w:rsidRDefault="008E177F" w:rsidP="008E1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8E177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5</w:t>
            </w:r>
          </w:p>
        </w:tc>
      </w:tr>
      <w:tr w:rsidR="008E177F" w:rsidRPr="008E177F" w:rsidTr="00231E2D">
        <w:trPr>
          <w:trHeight w:val="544"/>
          <w:tblCellSpacing w:w="0" w:type="dxa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F" w:rsidRPr="008E177F" w:rsidRDefault="008E177F" w:rsidP="008E1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E177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Водоснабжение, водоотведение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38,4%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8E177F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15,3%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30,7%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15,6%</w:t>
            </w:r>
          </w:p>
        </w:tc>
      </w:tr>
      <w:tr w:rsidR="008E177F" w:rsidRPr="008E177F" w:rsidTr="00231E2D">
        <w:trPr>
          <w:trHeight w:val="266"/>
          <w:tblCellSpacing w:w="0" w:type="dxa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F" w:rsidRPr="008E177F" w:rsidRDefault="008E177F" w:rsidP="008E1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E177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45,5%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7,7%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15,6%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15,6%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15,6%</w:t>
            </w:r>
          </w:p>
        </w:tc>
      </w:tr>
      <w:tr w:rsidR="008E177F" w:rsidRPr="008E177F" w:rsidTr="009E2CDE">
        <w:trPr>
          <w:trHeight w:val="266"/>
          <w:tblCellSpacing w:w="0" w:type="dxa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177F" w:rsidRPr="008E177F" w:rsidRDefault="008E177F" w:rsidP="008E1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E177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45,5%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77F" w:rsidRPr="005B24BA" w:rsidRDefault="008E177F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23,3%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15,6%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77F" w:rsidRPr="005B24BA" w:rsidRDefault="005B24BA" w:rsidP="005B24BA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5B24BA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15,6%</w:t>
            </w:r>
          </w:p>
        </w:tc>
      </w:tr>
    </w:tbl>
    <w:p w:rsidR="008E177F" w:rsidRPr="0001575F" w:rsidRDefault="00EB666B" w:rsidP="001D62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5F">
        <w:rPr>
          <w:rFonts w:ascii="Times New Roman" w:hAnsi="Times New Roman" w:cs="Times New Roman"/>
          <w:sz w:val="24"/>
          <w:szCs w:val="24"/>
        </w:rPr>
        <w:t>Респонденты оценили в целом удовлетворительно качество предоставляемых услуг естественными монополиями в сфере ЖКХ.</w:t>
      </w:r>
    </w:p>
    <w:p w:rsidR="001D629B" w:rsidRDefault="001D629B" w:rsidP="001D62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D629B" w:rsidRDefault="00EB666B" w:rsidP="00EB66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EB666B">
        <w:rPr>
          <w:rFonts w:ascii="Times New Roman" w:eastAsia="Calibri" w:hAnsi="Times New Roman" w:cs="Times New Roman"/>
          <w:i/>
          <w:sz w:val="28"/>
          <w:szCs w:val="28"/>
        </w:rPr>
        <w:t>ценка состояния конкурентной среды и административных барьеров субъектами предпринимательской деятельности</w:t>
      </w:r>
    </w:p>
    <w:p w:rsidR="00EB666B" w:rsidRPr="0001575F" w:rsidRDefault="00EB666B" w:rsidP="00EB666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666B" w:rsidRPr="0001575F" w:rsidRDefault="00EB666B" w:rsidP="00EB666B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75F">
        <w:rPr>
          <w:rFonts w:ascii="Times New Roman" w:hAnsi="Times New Roman" w:cs="Times New Roman"/>
          <w:sz w:val="24"/>
          <w:szCs w:val="24"/>
        </w:rPr>
        <w:t xml:space="preserve">В процессе сбора данных о состоянии и развитии конкурентной среды было опрошено </w:t>
      </w:r>
      <w:r w:rsidR="00D14C53" w:rsidRPr="0001575F">
        <w:rPr>
          <w:rFonts w:ascii="Times New Roman" w:hAnsi="Times New Roman" w:cs="Times New Roman"/>
          <w:sz w:val="24"/>
          <w:szCs w:val="24"/>
        </w:rPr>
        <w:t>10</w:t>
      </w:r>
      <w:r w:rsidRPr="0001575F">
        <w:rPr>
          <w:rFonts w:ascii="Times New Roman" w:hAnsi="Times New Roman" w:cs="Times New Roman"/>
          <w:sz w:val="24"/>
          <w:szCs w:val="24"/>
        </w:rPr>
        <w:t xml:space="preserve"> представителей бизнеса. </w:t>
      </w:r>
      <w:r w:rsidR="00AB23F9" w:rsidRPr="0001575F">
        <w:rPr>
          <w:rFonts w:ascii="Times New Roman" w:hAnsi="Times New Roman" w:cs="Times New Roman"/>
          <w:sz w:val="24"/>
          <w:szCs w:val="24"/>
        </w:rPr>
        <w:t>Все</w:t>
      </w:r>
      <w:r w:rsidRPr="0001575F">
        <w:rPr>
          <w:rFonts w:ascii="Times New Roman" w:hAnsi="Times New Roman" w:cs="Times New Roman"/>
          <w:sz w:val="24"/>
          <w:szCs w:val="24"/>
        </w:rPr>
        <w:t xml:space="preserve"> </w:t>
      </w:r>
      <w:r w:rsidR="00AB23F9" w:rsidRPr="0001575F">
        <w:rPr>
          <w:rFonts w:ascii="Times New Roman" w:hAnsi="Times New Roman" w:cs="Times New Roman"/>
          <w:sz w:val="24"/>
          <w:szCs w:val="24"/>
        </w:rPr>
        <w:t>опрошенные</w:t>
      </w:r>
      <w:r w:rsidRPr="0001575F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AB23F9" w:rsidRPr="0001575F">
        <w:rPr>
          <w:rFonts w:ascii="Times New Roman" w:hAnsi="Times New Roman" w:cs="Times New Roman"/>
          <w:sz w:val="24"/>
          <w:szCs w:val="24"/>
        </w:rPr>
        <w:t>я</w:t>
      </w:r>
      <w:r w:rsidRPr="0001575F">
        <w:rPr>
          <w:rFonts w:ascii="Times New Roman" w:hAnsi="Times New Roman" w:cs="Times New Roman"/>
          <w:sz w:val="24"/>
          <w:szCs w:val="24"/>
        </w:rPr>
        <w:t xml:space="preserve">тся к </w:t>
      </w:r>
      <w:proofErr w:type="spellStart"/>
      <w:r w:rsidRPr="0001575F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01575F">
        <w:rPr>
          <w:rFonts w:ascii="Times New Roman" w:hAnsi="Times New Roman" w:cs="Times New Roman"/>
          <w:sz w:val="24"/>
          <w:szCs w:val="24"/>
        </w:rPr>
        <w:t xml:space="preserve"> с численностью сотрудников до 15 человек и годовой выручкой до 120 млн.руб.</w:t>
      </w:r>
    </w:p>
    <w:p w:rsidR="00EB666B" w:rsidRPr="0001575F" w:rsidRDefault="00EB666B" w:rsidP="00EB666B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75F">
        <w:rPr>
          <w:rFonts w:ascii="Times New Roman" w:hAnsi="Times New Roman" w:cs="Times New Roman"/>
          <w:sz w:val="24"/>
          <w:szCs w:val="24"/>
        </w:rPr>
        <w:t xml:space="preserve">По вопросу влияния административных барьеров на текущую деятельность бизнеса </w:t>
      </w:r>
      <w:r w:rsidR="00AB23F9" w:rsidRPr="0001575F">
        <w:rPr>
          <w:rFonts w:ascii="Times New Roman" w:hAnsi="Times New Roman" w:cs="Times New Roman"/>
          <w:sz w:val="24"/>
          <w:szCs w:val="24"/>
        </w:rPr>
        <w:t xml:space="preserve">100% </w:t>
      </w:r>
      <w:r w:rsidRPr="0001575F">
        <w:rPr>
          <w:rFonts w:ascii="Times New Roman" w:hAnsi="Times New Roman" w:cs="Times New Roman"/>
          <w:sz w:val="24"/>
          <w:szCs w:val="24"/>
        </w:rPr>
        <w:t xml:space="preserve">респондентов </w:t>
      </w:r>
      <w:r w:rsidR="00AB23F9" w:rsidRPr="0001575F">
        <w:rPr>
          <w:rFonts w:ascii="Times New Roman" w:hAnsi="Times New Roman" w:cs="Times New Roman"/>
          <w:sz w:val="24"/>
          <w:szCs w:val="24"/>
        </w:rPr>
        <w:t>отметили их отсутствие.</w:t>
      </w:r>
    </w:p>
    <w:p w:rsidR="00AB23F9" w:rsidRPr="0001575F" w:rsidRDefault="00EB666B" w:rsidP="00EB666B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75F">
        <w:rPr>
          <w:rFonts w:ascii="Times New Roman" w:hAnsi="Times New Roman" w:cs="Times New Roman"/>
          <w:sz w:val="24"/>
          <w:szCs w:val="24"/>
        </w:rPr>
        <w:t>Также по итогам анкетирования получены результаты оценки следующих показателей:</w:t>
      </w:r>
    </w:p>
    <w:p w:rsidR="00AB23F9" w:rsidRDefault="00AB23F9" w:rsidP="00AB23F9">
      <w:pPr>
        <w:autoSpaceDN w:val="0"/>
        <w:spacing w:after="36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23F9">
        <w:rPr>
          <w:rFonts w:ascii="Times New Roman" w:hAnsi="Times New Roman" w:cs="Times New Roman"/>
          <w:i/>
        </w:rPr>
        <w:t>Шкала оценки: 1 - очень плохо, 2 - скорее плохо, 3 - нормально, 4 - хорошо, 5 – отлично, 0- затрудняюсь ответить</w:t>
      </w:r>
    </w:p>
    <w:tbl>
      <w:tblPr>
        <w:tblStyle w:val="2"/>
        <w:tblpPr w:leftFromText="180" w:rightFromText="180" w:vertAnchor="text" w:horzAnchor="margin" w:tblpXSpec="center" w:tblpY="371"/>
        <w:tblW w:w="10205" w:type="dxa"/>
        <w:tblLayout w:type="fixed"/>
        <w:tblLook w:val="04A0"/>
      </w:tblPr>
      <w:tblGrid>
        <w:gridCol w:w="7654"/>
        <w:gridCol w:w="425"/>
        <w:gridCol w:w="425"/>
        <w:gridCol w:w="426"/>
        <w:gridCol w:w="425"/>
        <w:gridCol w:w="425"/>
        <w:gridCol w:w="425"/>
      </w:tblGrid>
      <w:tr w:rsidR="00AB23F9" w:rsidRPr="00AB23F9" w:rsidTr="00F908E5">
        <w:tc>
          <w:tcPr>
            <w:tcW w:w="7654" w:type="dxa"/>
            <w:vMerge w:val="restart"/>
          </w:tcPr>
          <w:p w:rsidR="00AB23F9" w:rsidRPr="00AB23F9" w:rsidRDefault="00AB23F9" w:rsidP="00F908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551" w:type="dxa"/>
            <w:gridSpan w:val="6"/>
          </w:tcPr>
          <w:p w:rsidR="00AB23F9" w:rsidRPr="00AB23F9" w:rsidRDefault="00AB23F9" w:rsidP="00F908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AB23F9" w:rsidRPr="00AB23F9" w:rsidTr="00F908E5">
        <w:tc>
          <w:tcPr>
            <w:tcW w:w="7654" w:type="dxa"/>
            <w:vMerge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23F9" w:rsidRPr="00AB23F9" w:rsidTr="00F908E5">
        <w:tc>
          <w:tcPr>
            <w:tcW w:w="7654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Качество и полнота информации о предпринимательской деятельности, размещенной на официальном сайте администрации муниципального образования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23F9" w:rsidRPr="00AB23F9" w:rsidTr="00F908E5">
        <w:tc>
          <w:tcPr>
            <w:tcW w:w="7654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Эффективность деятельности органов местного самоуправления по созданию условий для развития малого и среднего предпринимательства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23F9" w:rsidRPr="00AB23F9" w:rsidTr="00F908E5">
        <w:tc>
          <w:tcPr>
            <w:tcW w:w="7654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Доступность необходимых земельных участков для ведения бизнеса в Вашем муниципальном образовании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23F9" w:rsidRPr="00AB23F9" w:rsidTr="00F908E5">
        <w:tc>
          <w:tcPr>
            <w:tcW w:w="7654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Доступность необходимой недвижимости (строений) для ведения бизнеса в Вашем муниципальном образовании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23F9" w:rsidRPr="00AB23F9" w:rsidTr="00F908E5">
        <w:tc>
          <w:tcPr>
            <w:tcW w:w="7654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Доступность необходимых трудовых ресурсов в Вашем муниципальном образо</w:t>
            </w:r>
            <w:bookmarkStart w:id="12" w:name="_GoBack"/>
            <w:bookmarkEnd w:id="12"/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23F9" w:rsidRPr="00AB23F9" w:rsidTr="00F908E5">
        <w:tc>
          <w:tcPr>
            <w:tcW w:w="7654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Качество дорожных сетей в Вашем муниципальном образовании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23F9" w:rsidRPr="00AB23F9" w:rsidTr="00F908E5">
        <w:tc>
          <w:tcPr>
            <w:tcW w:w="7654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Удобство прохождения услуг по подключению к инженерным сетям в Вашем муниципальном образовании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23F9" w:rsidRPr="00AB23F9" w:rsidTr="00F908E5">
        <w:tc>
          <w:tcPr>
            <w:tcW w:w="7654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23F9">
              <w:rPr>
                <w:rFonts w:ascii="Times New Roman" w:hAnsi="Times New Roman" w:cs="Times New Roman"/>
                <w:sz w:val="20"/>
                <w:szCs w:val="20"/>
              </w:rPr>
              <w:t>Доступность финансовых услуг для субъектов экономической деятельности в Вашем муниципальном образовании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AB23F9" w:rsidRPr="00AB23F9" w:rsidRDefault="008E2ECA" w:rsidP="00F908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B23F9" w:rsidRPr="00AB23F9" w:rsidRDefault="00AB23F9" w:rsidP="00F908E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B666B" w:rsidRDefault="00EB666B" w:rsidP="00EB666B">
      <w:pPr>
        <w:shd w:val="clear" w:color="auto" w:fill="FFFFFF"/>
        <w:spacing w:after="169" w:line="240" w:lineRule="atLeast"/>
        <w:ind w:left="-709"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575F" w:rsidRDefault="0001575F" w:rsidP="00EB666B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666B" w:rsidRDefault="00EB666B" w:rsidP="00EB666B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2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D02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образом</w:t>
      </w:r>
      <w:proofErr w:type="gramEnd"/>
      <w:r w:rsidRPr="00D02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опрос показал, что:</w:t>
      </w:r>
    </w:p>
    <w:p w:rsidR="006059B1" w:rsidRPr="00D02F97" w:rsidRDefault="006059B1" w:rsidP="00EB666B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качеством и полнотой информации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 предпринимательской деятельности, размещенной на официальном сайте администрации муниципального образования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удовлетворены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40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% опрошенных;</w:t>
      </w:r>
    </w:p>
    <w:p w:rsidR="00EB666B" w:rsidRDefault="00EB666B" w:rsidP="00EB666B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эффективность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деятельности органов местного самоуправления по созданию условий для развития малого</w:t>
      </w:r>
      <w:r w:rsidR="006059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и среднего предпринимательства в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="000157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Суоярвском муниципальном округе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респонденты оценили </w:t>
      </w:r>
      <w:r w:rsidR="006059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7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0% - </w:t>
      </w:r>
      <w:r w:rsidR="006059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хорошо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;</w:t>
      </w:r>
    </w:p>
    <w:p w:rsidR="006059B1" w:rsidRPr="00D02F97" w:rsidRDefault="006059B1" w:rsidP="006059B1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0 % респондентов считают, что для ведения бизнеса в </w:t>
      </w:r>
      <w:r w:rsidR="000157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Суоярвском муниципальном округе</w:t>
      </w:r>
      <w:r w:rsidR="0001575F"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хорошая доступность необходимых земельных участков;</w:t>
      </w:r>
    </w:p>
    <w:p w:rsidR="006059B1" w:rsidRPr="00D02F97" w:rsidRDefault="008E2ECA" w:rsidP="00EB666B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 xml:space="preserve">- на вопрос о доступности необходимой недвижимости для ведения в </w:t>
      </w:r>
      <w:r w:rsidR="000157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Суоярвском муниципальном округе</w:t>
      </w:r>
      <w:r w:rsidR="0001575F"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0 % </w:t>
      </w:r>
      <w:proofErr w:type="gramStart"/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опрошенных</w:t>
      </w:r>
      <w:proofErr w:type="gramEnd"/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затруднились ответить</w:t>
      </w:r>
    </w:p>
    <w:p w:rsidR="00EB666B" w:rsidRPr="00D02F97" w:rsidRDefault="00EB666B" w:rsidP="00EB666B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</w:t>
      </w:r>
      <w:r w:rsidR="008E2EC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0 % опрошенных оценили доступность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необходимых трудовых ресурсов в </w:t>
      </w:r>
      <w:r w:rsidR="000157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Суоярвском муниципальном округе</w:t>
      </w:r>
      <w:r w:rsidR="0001575F"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– </w:t>
      </w:r>
      <w:r w:rsidR="008E2EC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скорее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плохо;</w:t>
      </w:r>
    </w:p>
    <w:p w:rsidR="00EB666B" w:rsidRDefault="00EB666B" w:rsidP="00EB666B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при оценке качества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дорожных сетей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 </w:t>
      </w:r>
      <w:r w:rsidR="000157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Суоярвском муниципальном округе</w:t>
      </w:r>
      <w:r w:rsidR="0001575F"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="008E2EC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5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0 % респондентов посчитали, что дорожные сети находятся в очень плохом состоянии;</w:t>
      </w:r>
    </w:p>
    <w:p w:rsidR="008E2ECA" w:rsidRPr="008E2ECA" w:rsidRDefault="008E2ECA" w:rsidP="008E2ECA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8E2EC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5</w:t>
      </w:r>
      <w:r w:rsidRPr="008E2EC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0 % опрошенных удовлетворены удобством прохождения услуг по подключению к инженерным сетям в </w:t>
      </w:r>
      <w:r w:rsidR="000157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Суоярвском муниципальном округе</w:t>
      </w:r>
      <w:r w:rsidRPr="008E2EC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;</w:t>
      </w:r>
    </w:p>
    <w:p w:rsidR="00EB666B" w:rsidRPr="00D02F97" w:rsidRDefault="00EB666B" w:rsidP="00EB666B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доступность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финансовых услуг </w:t>
      </w:r>
      <w:r w:rsidRPr="007626C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для субъектов экономической деятельности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="000157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Суоярвском муниципальном округе</w:t>
      </w:r>
      <w:r w:rsidR="0001575F"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оцен</w:t>
      </w:r>
      <w:r w:rsidR="008E2EC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или: 50% -нормально, 20%- скорее плохо.</w:t>
      </w:r>
    </w:p>
    <w:p w:rsidR="00EB666B" w:rsidRDefault="00EB666B" w:rsidP="00EB666B">
      <w:pPr>
        <w:shd w:val="clear" w:color="auto" w:fill="FFFFFF"/>
        <w:spacing w:after="169" w:line="240" w:lineRule="atLeast"/>
        <w:ind w:left="-709"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29B" w:rsidRDefault="001D629B" w:rsidP="001D629B">
      <w:pPr>
        <w:shd w:val="clear" w:color="auto" w:fill="FFFFFF"/>
        <w:spacing w:after="169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D6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Заключение</w:t>
      </w:r>
    </w:p>
    <w:p w:rsidR="001D629B" w:rsidRPr="001D629B" w:rsidRDefault="001D629B" w:rsidP="001D62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</w:t>
      </w:r>
      <w:r w:rsidR="007E71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 необходимо продолжить работу по развитию конкурентной</w:t>
      </w:r>
      <w:r w:rsidRPr="00994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 в рамках заданных ориентиров государственной политики, обеспечить</w:t>
      </w:r>
      <w:r w:rsidRPr="00994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 исполнения «дорожной карты», обеспечить</w:t>
      </w:r>
      <w:r w:rsidRPr="00994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дальнейший мониторинг мнения потребителей и представителей бизнеса </w:t>
      </w:r>
      <w:r w:rsidR="000157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Суоярвского муниципального округа</w:t>
      </w:r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определения административных барьеров</w:t>
      </w:r>
      <w:r w:rsidRPr="00994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рынках и путей их исключения, информировать население </w:t>
      </w:r>
      <w:r w:rsidR="000157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</w:t>
      </w:r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Pr="00994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предпринимательское сообщество о состоянии конкуренции, а также о мерах,</w:t>
      </w:r>
      <w:r w:rsidRPr="00994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принимаемых для её</w:t>
      </w:r>
      <w:r w:rsidRPr="001D62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развития.</w:t>
      </w:r>
      <w:proofErr w:type="gramEnd"/>
    </w:p>
    <w:p w:rsidR="001D629B" w:rsidRPr="001D629B" w:rsidRDefault="001D629B" w:rsidP="001D629B">
      <w:pPr>
        <w:shd w:val="clear" w:color="auto" w:fill="FFFFFF"/>
        <w:spacing w:after="169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sectPr w:rsidR="001D629B" w:rsidRPr="001D629B" w:rsidSect="00596B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0EFC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02329D"/>
    <w:multiLevelType w:val="hybridMultilevel"/>
    <w:tmpl w:val="C8A2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945F9"/>
    <w:multiLevelType w:val="multilevel"/>
    <w:tmpl w:val="9FFAC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65F4080"/>
    <w:multiLevelType w:val="multilevel"/>
    <w:tmpl w:val="BCDE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473F85"/>
    <w:multiLevelType w:val="multilevel"/>
    <w:tmpl w:val="2E04A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3B01E07"/>
    <w:multiLevelType w:val="hybridMultilevel"/>
    <w:tmpl w:val="878A2F94"/>
    <w:lvl w:ilvl="0" w:tplc="B8AAC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E784D"/>
    <w:multiLevelType w:val="hybridMultilevel"/>
    <w:tmpl w:val="DF28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44"/>
    <w:rsid w:val="0001575F"/>
    <w:rsid w:val="00017E5D"/>
    <w:rsid w:val="00030CB5"/>
    <w:rsid w:val="00037EB8"/>
    <w:rsid w:val="000419D9"/>
    <w:rsid w:val="000460F7"/>
    <w:rsid w:val="00054BBF"/>
    <w:rsid w:val="00080881"/>
    <w:rsid w:val="00081B57"/>
    <w:rsid w:val="00095CAD"/>
    <w:rsid w:val="000A14BC"/>
    <w:rsid w:val="000A34D4"/>
    <w:rsid w:val="000B781F"/>
    <w:rsid w:val="000C6A7E"/>
    <w:rsid w:val="000E7618"/>
    <w:rsid w:val="000F2572"/>
    <w:rsid w:val="000F3773"/>
    <w:rsid w:val="0010156E"/>
    <w:rsid w:val="00101C0B"/>
    <w:rsid w:val="001069BC"/>
    <w:rsid w:val="00117B1E"/>
    <w:rsid w:val="00131669"/>
    <w:rsid w:val="0013239A"/>
    <w:rsid w:val="001457E1"/>
    <w:rsid w:val="00156548"/>
    <w:rsid w:val="00181DE9"/>
    <w:rsid w:val="001833FC"/>
    <w:rsid w:val="00183753"/>
    <w:rsid w:val="001A7B4D"/>
    <w:rsid w:val="001B0A7D"/>
    <w:rsid w:val="001D629B"/>
    <w:rsid w:val="002027F8"/>
    <w:rsid w:val="00217DB1"/>
    <w:rsid w:val="00227034"/>
    <w:rsid w:val="00231E2D"/>
    <w:rsid w:val="002325D6"/>
    <w:rsid w:val="00244054"/>
    <w:rsid w:val="0025119D"/>
    <w:rsid w:val="002566F3"/>
    <w:rsid w:val="00282355"/>
    <w:rsid w:val="00285B19"/>
    <w:rsid w:val="002C2960"/>
    <w:rsid w:val="002D094D"/>
    <w:rsid w:val="002D33AD"/>
    <w:rsid w:val="002D4696"/>
    <w:rsid w:val="002D4A52"/>
    <w:rsid w:val="002D69DE"/>
    <w:rsid w:val="002E2E07"/>
    <w:rsid w:val="002E554B"/>
    <w:rsid w:val="00310732"/>
    <w:rsid w:val="00323F5A"/>
    <w:rsid w:val="00331114"/>
    <w:rsid w:val="00331A9A"/>
    <w:rsid w:val="00335CE7"/>
    <w:rsid w:val="0033642C"/>
    <w:rsid w:val="00337688"/>
    <w:rsid w:val="00342F37"/>
    <w:rsid w:val="00344173"/>
    <w:rsid w:val="0035091C"/>
    <w:rsid w:val="00354E10"/>
    <w:rsid w:val="0036067B"/>
    <w:rsid w:val="00360FFD"/>
    <w:rsid w:val="00362844"/>
    <w:rsid w:val="00375135"/>
    <w:rsid w:val="003956A7"/>
    <w:rsid w:val="003A4732"/>
    <w:rsid w:val="003D37AA"/>
    <w:rsid w:val="003E3D8B"/>
    <w:rsid w:val="003F3BEC"/>
    <w:rsid w:val="0040653A"/>
    <w:rsid w:val="00430D57"/>
    <w:rsid w:val="00440B4F"/>
    <w:rsid w:val="00455901"/>
    <w:rsid w:val="00465631"/>
    <w:rsid w:val="00476B87"/>
    <w:rsid w:val="00495D42"/>
    <w:rsid w:val="0049617F"/>
    <w:rsid w:val="004C72A7"/>
    <w:rsid w:val="004F596E"/>
    <w:rsid w:val="004F6B36"/>
    <w:rsid w:val="005249F6"/>
    <w:rsid w:val="00532648"/>
    <w:rsid w:val="00542662"/>
    <w:rsid w:val="00546980"/>
    <w:rsid w:val="005500CE"/>
    <w:rsid w:val="00552697"/>
    <w:rsid w:val="00594AF2"/>
    <w:rsid w:val="00596BA4"/>
    <w:rsid w:val="005B1BE5"/>
    <w:rsid w:val="005B24BA"/>
    <w:rsid w:val="005B4F03"/>
    <w:rsid w:val="005B7D99"/>
    <w:rsid w:val="005D5201"/>
    <w:rsid w:val="005E2310"/>
    <w:rsid w:val="006059B1"/>
    <w:rsid w:val="00613314"/>
    <w:rsid w:val="00615CFA"/>
    <w:rsid w:val="00622D36"/>
    <w:rsid w:val="006259F5"/>
    <w:rsid w:val="00636894"/>
    <w:rsid w:val="00636F6B"/>
    <w:rsid w:val="00654507"/>
    <w:rsid w:val="00654A62"/>
    <w:rsid w:val="00655501"/>
    <w:rsid w:val="006567AB"/>
    <w:rsid w:val="00662DAE"/>
    <w:rsid w:val="006635E1"/>
    <w:rsid w:val="00665A41"/>
    <w:rsid w:val="00670AC6"/>
    <w:rsid w:val="006E0395"/>
    <w:rsid w:val="006E2953"/>
    <w:rsid w:val="006F4718"/>
    <w:rsid w:val="007064C5"/>
    <w:rsid w:val="0071251D"/>
    <w:rsid w:val="00721A1F"/>
    <w:rsid w:val="007240EA"/>
    <w:rsid w:val="007323DB"/>
    <w:rsid w:val="007356DC"/>
    <w:rsid w:val="007433A9"/>
    <w:rsid w:val="0074660D"/>
    <w:rsid w:val="007579BF"/>
    <w:rsid w:val="007626CE"/>
    <w:rsid w:val="007A60BE"/>
    <w:rsid w:val="007B1E7F"/>
    <w:rsid w:val="007B766E"/>
    <w:rsid w:val="007B7AE3"/>
    <w:rsid w:val="007C2E00"/>
    <w:rsid w:val="007D4079"/>
    <w:rsid w:val="007E56FC"/>
    <w:rsid w:val="007E694B"/>
    <w:rsid w:val="007E718A"/>
    <w:rsid w:val="00810F0E"/>
    <w:rsid w:val="008132E6"/>
    <w:rsid w:val="008168C3"/>
    <w:rsid w:val="00864E12"/>
    <w:rsid w:val="00891505"/>
    <w:rsid w:val="008A63C7"/>
    <w:rsid w:val="008A76CD"/>
    <w:rsid w:val="008B5638"/>
    <w:rsid w:val="008B5CE3"/>
    <w:rsid w:val="008B5E73"/>
    <w:rsid w:val="008C3613"/>
    <w:rsid w:val="008D6CA9"/>
    <w:rsid w:val="008E177F"/>
    <w:rsid w:val="008E2ECA"/>
    <w:rsid w:val="00900E5A"/>
    <w:rsid w:val="00906B46"/>
    <w:rsid w:val="00907869"/>
    <w:rsid w:val="009203C9"/>
    <w:rsid w:val="009208F3"/>
    <w:rsid w:val="00925FFF"/>
    <w:rsid w:val="00934BC8"/>
    <w:rsid w:val="00941BBB"/>
    <w:rsid w:val="009443C1"/>
    <w:rsid w:val="00945F8B"/>
    <w:rsid w:val="00963A59"/>
    <w:rsid w:val="0097630B"/>
    <w:rsid w:val="00983FD0"/>
    <w:rsid w:val="00994635"/>
    <w:rsid w:val="0099496F"/>
    <w:rsid w:val="009B0338"/>
    <w:rsid w:val="009B2A8C"/>
    <w:rsid w:val="009D25E2"/>
    <w:rsid w:val="009E2CDE"/>
    <w:rsid w:val="009E3DD6"/>
    <w:rsid w:val="009E7DE5"/>
    <w:rsid w:val="009F4303"/>
    <w:rsid w:val="00A16005"/>
    <w:rsid w:val="00A3143B"/>
    <w:rsid w:val="00A67948"/>
    <w:rsid w:val="00AA53F2"/>
    <w:rsid w:val="00AB23F9"/>
    <w:rsid w:val="00AC1F2A"/>
    <w:rsid w:val="00AC4DE5"/>
    <w:rsid w:val="00AC509E"/>
    <w:rsid w:val="00AD36A6"/>
    <w:rsid w:val="00AE136B"/>
    <w:rsid w:val="00AE2755"/>
    <w:rsid w:val="00AE2D4F"/>
    <w:rsid w:val="00AE4BD4"/>
    <w:rsid w:val="00AF2E1A"/>
    <w:rsid w:val="00AF690F"/>
    <w:rsid w:val="00B01789"/>
    <w:rsid w:val="00B146A2"/>
    <w:rsid w:val="00B25DF4"/>
    <w:rsid w:val="00B261DE"/>
    <w:rsid w:val="00B30423"/>
    <w:rsid w:val="00B37AF3"/>
    <w:rsid w:val="00B60C16"/>
    <w:rsid w:val="00B67BD7"/>
    <w:rsid w:val="00B84A1C"/>
    <w:rsid w:val="00B974F1"/>
    <w:rsid w:val="00BA3958"/>
    <w:rsid w:val="00BE3A30"/>
    <w:rsid w:val="00BF1382"/>
    <w:rsid w:val="00C0729E"/>
    <w:rsid w:val="00C131AA"/>
    <w:rsid w:val="00C37A5D"/>
    <w:rsid w:val="00C7039B"/>
    <w:rsid w:val="00C77452"/>
    <w:rsid w:val="00C8133C"/>
    <w:rsid w:val="00CA4B62"/>
    <w:rsid w:val="00CD2755"/>
    <w:rsid w:val="00CE2342"/>
    <w:rsid w:val="00D02F97"/>
    <w:rsid w:val="00D036E6"/>
    <w:rsid w:val="00D10BB6"/>
    <w:rsid w:val="00D14C53"/>
    <w:rsid w:val="00D1681A"/>
    <w:rsid w:val="00D21BBE"/>
    <w:rsid w:val="00D34412"/>
    <w:rsid w:val="00D40E0F"/>
    <w:rsid w:val="00D747FB"/>
    <w:rsid w:val="00D93D72"/>
    <w:rsid w:val="00D96C7D"/>
    <w:rsid w:val="00DC5D6C"/>
    <w:rsid w:val="00E1178E"/>
    <w:rsid w:val="00E17466"/>
    <w:rsid w:val="00E313DA"/>
    <w:rsid w:val="00E6010A"/>
    <w:rsid w:val="00E9588A"/>
    <w:rsid w:val="00EB666B"/>
    <w:rsid w:val="00ED199A"/>
    <w:rsid w:val="00EE3D7E"/>
    <w:rsid w:val="00EE5444"/>
    <w:rsid w:val="00EE7D71"/>
    <w:rsid w:val="00EF13A6"/>
    <w:rsid w:val="00EF3EFB"/>
    <w:rsid w:val="00F10B1F"/>
    <w:rsid w:val="00F418C9"/>
    <w:rsid w:val="00F456BC"/>
    <w:rsid w:val="00F67A5A"/>
    <w:rsid w:val="00F73FAC"/>
    <w:rsid w:val="00F908E5"/>
    <w:rsid w:val="00F95397"/>
    <w:rsid w:val="00FA5478"/>
    <w:rsid w:val="00FB1E70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BE"/>
  </w:style>
  <w:style w:type="paragraph" w:styleId="1">
    <w:name w:val="heading 1"/>
    <w:basedOn w:val="a"/>
    <w:next w:val="a"/>
    <w:link w:val="10"/>
    <w:uiPriority w:val="9"/>
    <w:qFormat/>
    <w:rsid w:val="0049617F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3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5E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030CB5"/>
  </w:style>
  <w:style w:type="paragraph" w:styleId="a6">
    <w:name w:val="List Paragraph"/>
    <w:basedOn w:val="a"/>
    <w:link w:val="a7"/>
    <w:uiPriority w:val="1"/>
    <w:qFormat/>
    <w:rsid w:val="00030CB5"/>
    <w:pPr>
      <w:spacing w:after="0" w:line="259" w:lineRule="auto"/>
      <w:ind w:left="720"/>
      <w:contextualSpacing/>
    </w:pPr>
  </w:style>
  <w:style w:type="character" w:customStyle="1" w:styleId="12">
    <w:name w:val="Гиперссылка1"/>
    <w:basedOn w:val="a0"/>
    <w:uiPriority w:val="99"/>
    <w:unhideWhenUsed/>
    <w:rsid w:val="00030CB5"/>
    <w:rPr>
      <w:color w:val="0563C1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030CB5"/>
  </w:style>
  <w:style w:type="paragraph" w:styleId="a9">
    <w:name w:val="header"/>
    <w:basedOn w:val="a"/>
    <w:link w:val="a8"/>
    <w:uiPriority w:val="99"/>
    <w:unhideWhenUsed/>
    <w:rsid w:val="0003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030CB5"/>
  </w:style>
  <w:style w:type="character" w:customStyle="1" w:styleId="aa">
    <w:name w:val="Нижний колонтитул Знак"/>
    <w:basedOn w:val="a0"/>
    <w:link w:val="ab"/>
    <w:uiPriority w:val="99"/>
    <w:rsid w:val="00030CB5"/>
  </w:style>
  <w:style w:type="paragraph" w:styleId="ab">
    <w:name w:val="footer"/>
    <w:basedOn w:val="a"/>
    <w:link w:val="aa"/>
    <w:uiPriority w:val="99"/>
    <w:unhideWhenUsed/>
    <w:rsid w:val="0003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030CB5"/>
  </w:style>
  <w:style w:type="character" w:customStyle="1" w:styleId="ac">
    <w:name w:val="Текст сноски Знак"/>
    <w:basedOn w:val="a0"/>
    <w:link w:val="ad"/>
    <w:uiPriority w:val="99"/>
    <w:rsid w:val="00030CB5"/>
    <w:rPr>
      <w:sz w:val="20"/>
      <w:szCs w:val="20"/>
    </w:rPr>
  </w:style>
  <w:style w:type="paragraph" w:styleId="ad">
    <w:name w:val="footnote text"/>
    <w:basedOn w:val="a"/>
    <w:link w:val="ac"/>
    <w:uiPriority w:val="99"/>
    <w:unhideWhenUsed/>
    <w:rsid w:val="00030CB5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030CB5"/>
    <w:rPr>
      <w:sz w:val="20"/>
      <w:szCs w:val="20"/>
    </w:rPr>
  </w:style>
  <w:style w:type="paragraph" w:customStyle="1" w:styleId="ConsPlusNormal">
    <w:name w:val="ConsPlusNormal"/>
    <w:link w:val="ConsPlusNormal0"/>
    <w:rsid w:val="00030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30C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030CB5"/>
    <w:rPr>
      <w:color w:val="0000FF" w:themeColor="hyperlink"/>
      <w:u w:val="single"/>
    </w:rPr>
  </w:style>
  <w:style w:type="paragraph" w:styleId="af">
    <w:name w:val="Body Text"/>
    <w:basedOn w:val="a"/>
    <w:link w:val="af0"/>
    <w:rsid w:val="009B2A8C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rsid w:val="009B2A8C"/>
    <w:rPr>
      <w:rFonts w:ascii="Times New Roman" w:eastAsia="Calibri" w:hAnsi="Times New Roman" w:cs="Times New Roman"/>
      <w:sz w:val="28"/>
    </w:rPr>
  </w:style>
  <w:style w:type="character" w:customStyle="1" w:styleId="a7">
    <w:name w:val="Абзац списка Знак"/>
    <w:link w:val="a6"/>
    <w:uiPriority w:val="1"/>
    <w:rsid w:val="00360FFD"/>
  </w:style>
  <w:style w:type="paragraph" w:styleId="af1">
    <w:name w:val="Normal (Web)"/>
    <w:basedOn w:val="a"/>
    <w:uiPriority w:val="99"/>
    <w:unhideWhenUsed/>
    <w:rsid w:val="0036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0F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3"/>
    <w:uiPriority w:val="59"/>
    <w:rsid w:val="002823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23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C7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71251D"/>
    <w:pPr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1A7B4D"/>
  </w:style>
  <w:style w:type="table" w:customStyle="1" w:styleId="2">
    <w:name w:val="Сетка таблицы2"/>
    <w:basedOn w:val="a1"/>
    <w:next w:val="a3"/>
    <w:uiPriority w:val="59"/>
    <w:rsid w:val="00AB2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617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ojarvi.ru/working/ekonomik/konkurenz/karta-riskov-dorozhnaja-kar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ojarvi.ru/working/ekonomik/konkurenz/rabochaja-grup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EF8A-E7AB-4920-813B-CD6E447B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Нина Ивановна</dc:creator>
  <cp:lastModifiedBy>economic</cp:lastModifiedBy>
  <cp:revision>19</cp:revision>
  <cp:lastPrinted>2022-01-20T08:41:00Z</cp:lastPrinted>
  <dcterms:created xsi:type="dcterms:W3CDTF">2025-01-30T14:05:00Z</dcterms:created>
  <dcterms:modified xsi:type="dcterms:W3CDTF">2025-01-31T09:04:00Z</dcterms:modified>
</cp:coreProperties>
</file>